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F5C4B" w14:textId="6AAAFF0D" w:rsidR="00C555E7" w:rsidRPr="00D930C6" w:rsidRDefault="00303C25" w:rsidP="00D930C6">
      <w:pPr>
        <w:tabs>
          <w:tab w:val="left" w:pos="1985"/>
          <w:tab w:val="left" w:pos="7680"/>
        </w:tabs>
        <w:rPr>
          <w:rFonts w:ascii="Arial" w:hAnsi="Arial" w:cs="Arial"/>
          <w:b/>
          <w:sz w:val="24"/>
        </w:rPr>
      </w:pPr>
      <w:bookmarkStart w:id="0" w:name="_Hlk208594002"/>
      <w:bookmarkStart w:id="1" w:name="_Toc508617208"/>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11</w:t>
      </w:r>
      <w:r w:rsidR="00E920B1">
        <w:rPr>
          <w:rFonts w:ascii="Arial" w:hAnsi="Arial" w:cs="Arial"/>
          <w:b/>
          <w:sz w:val="24"/>
          <w:lang w:val="de-DE"/>
        </w:rPr>
        <w:t>6</w:t>
      </w:r>
      <w:r w:rsidR="005E7800">
        <w:rPr>
          <w:rFonts w:ascii="Arial" w:hAnsi="Arial" w:cs="Arial"/>
          <w:b/>
          <w:sz w:val="24"/>
          <w:lang w:val="de-DE"/>
        </w:rPr>
        <w:t>bis</w:t>
      </w:r>
      <w:r w:rsidRPr="0012486F">
        <w:rPr>
          <w:rFonts w:ascii="Arial" w:hAnsi="Arial" w:cs="Arial"/>
          <w:b/>
          <w:sz w:val="24"/>
          <w:lang w:val="de-DE"/>
        </w:rPr>
        <w:tab/>
      </w:r>
      <w:r>
        <w:rPr>
          <w:rFonts w:ascii="Arial" w:hAnsi="Arial" w:cs="Arial"/>
          <w:b/>
          <w:sz w:val="24"/>
          <w:lang w:val="de-DE"/>
        </w:rPr>
        <w:tab/>
      </w:r>
      <w:r w:rsidR="00D930C6">
        <w:rPr>
          <w:rFonts w:ascii="Arial" w:hAnsi="Arial" w:cs="Arial"/>
          <w:b/>
          <w:sz w:val="24"/>
          <w:lang w:val="de-DE"/>
        </w:rPr>
        <w:t xml:space="preserve">    </w:t>
      </w:r>
      <w:r w:rsidR="000431E3" w:rsidRPr="000431E3">
        <w:rPr>
          <w:rFonts w:ascii="Arial" w:hAnsi="Arial" w:cs="Arial"/>
          <w:b/>
          <w:sz w:val="24"/>
          <w:lang w:val="de-DE"/>
        </w:rPr>
        <w:t>R4-25</w:t>
      </w:r>
      <w:r w:rsidR="00D930C6">
        <w:rPr>
          <w:rFonts w:ascii="Arial" w:hAnsi="Arial" w:cs="Arial"/>
          <w:b/>
          <w:sz w:val="24"/>
          <w:lang w:val="de-DE"/>
        </w:rPr>
        <w:t>13315</w:t>
      </w:r>
      <w:r w:rsidRPr="0012486F">
        <w:rPr>
          <w:rFonts w:ascii="Arial" w:hAnsi="Arial" w:cs="Arial"/>
          <w:b/>
          <w:sz w:val="24"/>
          <w:lang w:val="de-DE"/>
        </w:rPr>
        <w:br/>
      </w:r>
      <w:r w:rsidR="005E7800" w:rsidRPr="005E7800">
        <w:rPr>
          <w:rFonts w:ascii="Arial" w:eastAsia="宋体" w:hAnsi="Arial" w:cs="Arial"/>
          <w:b/>
          <w:sz w:val="24"/>
          <w:szCs w:val="24"/>
          <w:lang w:eastAsia="zh-CN"/>
        </w:rPr>
        <w:t>Prague</w:t>
      </w:r>
      <w:r w:rsidR="00876B64" w:rsidRPr="00306461">
        <w:rPr>
          <w:rFonts w:ascii="Arial" w:eastAsia="宋体" w:hAnsi="Arial" w:cs="Arial"/>
          <w:b/>
          <w:sz w:val="24"/>
          <w:szCs w:val="24"/>
          <w:lang w:eastAsia="zh-CN"/>
        </w:rPr>
        <w:t xml:space="preserve">, </w:t>
      </w:r>
      <w:r w:rsidR="005E7800" w:rsidRPr="005E7800">
        <w:rPr>
          <w:rFonts w:ascii="Arial" w:eastAsia="宋体" w:hAnsi="Arial" w:cs="Arial"/>
          <w:b/>
          <w:sz w:val="24"/>
          <w:szCs w:val="24"/>
          <w:lang w:eastAsia="zh-CN"/>
        </w:rPr>
        <w:t>Czech Republic</w:t>
      </w:r>
      <w:r w:rsidR="00876B64" w:rsidRPr="00306461">
        <w:rPr>
          <w:rFonts w:ascii="Arial" w:eastAsia="宋体" w:hAnsi="Arial" w:cs="Arial"/>
          <w:b/>
          <w:sz w:val="24"/>
          <w:szCs w:val="24"/>
          <w:lang w:eastAsia="zh-CN"/>
        </w:rPr>
        <w:t xml:space="preserve">, </w:t>
      </w:r>
      <w:r w:rsidR="005E7800">
        <w:rPr>
          <w:rFonts w:ascii="Arial" w:eastAsia="宋体" w:hAnsi="Arial" w:cs="Arial"/>
          <w:b/>
          <w:sz w:val="24"/>
          <w:szCs w:val="24"/>
          <w:lang w:eastAsia="zh-CN"/>
        </w:rPr>
        <w:t>13</w:t>
      </w:r>
      <w:r w:rsidR="00876B64">
        <w:rPr>
          <w:rFonts w:ascii="Arial" w:eastAsia="宋体" w:hAnsi="Arial" w:cs="Arial"/>
          <w:b/>
          <w:sz w:val="24"/>
          <w:szCs w:val="24"/>
          <w:lang w:eastAsia="zh-CN"/>
        </w:rPr>
        <w:t xml:space="preserve"> </w:t>
      </w:r>
      <w:r w:rsidR="00876B64" w:rsidRPr="00306461">
        <w:rPr>
          <w:rFonts w:ascii="Arial" w:eastAsia="宋体" w:hAnsi="Arial" w:cs="Arial"/>
          <w:b/>
          <w:sz w:val="24"/>
          <w:szCs w:val="24"/>
          <w:lang w:eastAsia="zh-CN"/>
        </w:rPr>
        <w:t xml:space="preserve">– </w:t>
      </w:r>
      <w:r w:rsidR="005E7800">
        <w:rPr>
          <w:rFonts w:ascii="Arial" w:eastAsia="宋体" w:hAnsi="Arial" w:cs="Arial"/>
          <w:b/>
          <w:sz w:val="24"/>
          <w:szCs w:val="24"/>
          <w:lang w:eastAsia="zh-CN"/>
        </w:rPr>
        <w:t>17</w:t>
      </w:r>
      <w:r w:rsidR="00876B64">
        <w:rPr>
          <w:rFonts w:ascii="Arial" w:eastAsia="宋体" w:hAnsi="Arial" w:cs="Arial"/>
          <w:b/>
          <w:sz w:val="24"/>
          <w:szCs w:val="24"/>
          <w:lang w:eastAsia="zh-CN"/>
        </w:rPr>
        <w:t xml:space="preserve"> </w:t>
      </w:r>
      <w:r w:rsidR="005E7800">
        <w:rPr>
          <w:rFonts w:ascii="Arial" w:eastAsia="宋体" w:hAnsi="Arial" w:cs="Arial"/>
          <w:b/>
          <w:sz w:val="24"/>
          <w:szCs w:val="24"/>
          <w:lang w:eastAsia="zh-CN"/>
        </w:rPr>
        <w:t>Oct</w:t>
      </w:r>
      <w:r w:rsidR="00876B64" w:rsidRPr="00306461">
        <w:rPr>
          <w:rFonts w:ascii="Arial" w:eastAsia="宋体" w:hAnsi="Arial" w:cs="Arial"/>
          <w:b/>
          <w:sz w:val="24"/>
          <w:szCs w:val="24"/>
          <w:lang w:eastAsia="zh-CN"/>
        </w:rPr>
        <w:t xml:space="preserve"> 2025</w:t>
      </w:r>
      <w:bookmarkEnd w:id="0"/>
    </w:p>
    <w:p w14:paraId="14946D49" w14:textId="77312E04" w:rsidR="00C555E7" w:rsidRPr="0008103A" w:rsidRDefault="00C555E7" w:rsidP="00346AA5">
      <w:pPr>
        <w:tabs>
          <w:tab w:val="left" w:pos="2250"/>
        </w:tabs>
        <w:spacing w:after="0"/>
        <w:ind w:left="2160" w:hanging="2160"/>
        <w:rPr>
          <w:rFonts w:ascii="Arial" w:hAnsi="Arial" w:cs="Arial"/>
          <w:b/>
          <w:sz w:val="24"/>
          <w:szCs w:val="24"/>
        </w:rPr>
      </w:pPr>
      <w:bookmarkStart w:id="2" w:name="_Hlk208594019"/>
      <w:r w:rsidRPr="0008103A">
        <w:rPr>
          <w:rFonts w:ascii="Arial" w:hAnsi="Arial" w:cs="Arial"/>
          <w:b/>
          <w:sz w:val="24"/>
          <w:szCs w:val="24"/>
        </w:rPr>
        <w:t>Title:</w:t>
      </w:r>
      <w:r w:rsidRPr="0008103A">
        <w:rPr>
          <w:rFonts w:ascii="Arial" w:hAnsi="Arial" w:cs="Arial"/>
          <w:b/>
          <w:sz w:val="24"/>
          <w:szCs w:val="24"/>
        </w:rPr>
        <w:tab/>
      </w:r>
      <w:r w:rsidR="00D930C6" w:rsidRPr="00D930C6">
        <w:rPr>
          <w:rFonts w:ascii="Arial" w:hAnsi="Arial" w:cs="Arial"/>
          <w:b/>
          <w:sz w:val="24"/>
          <w:szCs w:val="24"/>
        </w:rPr>
        <w:t>On 6GR system parameter</w:t>
      </w:r>
    </w:p>
    <w:p w14:paraId="1D313A4D" w14:textId="77777777" w:rsidR="00C555E7" w:rsidRPr="0012486F" w:rsidRDefault="00C555E7" w:rsidP="00346AA5">
      <w:pPr>
        <w:tabs>
          <w:tab w:val="left" w:pos="2160"/>
        </w:tabs>
        <w:spacing w:after="0"/>
        <w:rPr>
          <w:rFonts w:ascii="Arial" w:hAnsi="Arial" w:cs="Arial"/>
          <w:b/>
          <w:sz w:val="24"/>
          <w:szCs w:val="24"/>
        </w:rPr>
      </w:pPr>
      <w:r w:rsidRPr="0012486F">
        <w:rPr>
          <w:rFonts w:ascii="Arial" w:hAnsi="Arial" w:cs="Arial"/>
          <w:b/>
          <w:sz w:val="24"/>
          <w:szCs w:val="24"/>
        </w:rPr>
        <w:t>Source:</w:t>
      </w:r>
      <w:r w:rsidRPr="0012486F">
        <w:rPr>
          <w:rFonts w:ascii="Arial" w:hAnsi="Arial" w:cs="Arial"/>
          <w:b/>
          <w:sz w:val="24"/>
          <w:szCs w:val="24"/>
        </w:rPr>
        <w:tab/>
      </w:r>
      <w:r>
        <w:rPr>
          <w:rFonts w:ascii="Arial" w:hAnsi="Arial" w:cs="Arial"/>
          <w:b/>
          <w:sz w:val="24"/>
          <w:szCs w:val="24"/>
        </w:rPr>
        <w:t>OPPO</w:t>
      </w:r>
    </w:p>
    <w:p w14:paraId="049658F8" w14:textId="2E4B9B01" w:rsidR="00C555E7" w:rsidRPr="0012486F" w:rsidRDefault="00C555E7" w:rsidP="00346AA5">
      <w:pPr>
        <w:tabs>
          <w:tab w:val="left" w:pos="2160"/>
        </w:tabs>
        <w:spacing w:after="0"/>
        <w:rPr>
          <w:rFonts w:ascii="Arial" w:hAnsi="Arial" w:cs="Arial"/>
          <w:b/>
          <w:sz w:val="24"/>
          <w:szCs w:val="24"/>
        </w:rPr>
      </w:pPr>
      <w:r w:rsidRPr="0012486F">
        <w:rPr>
          <w:rFonts w:ascii="Arial" w:hAnsi="Arial" w:cs="Arial"/>
          <w:b/>
          <w:sz w:val="24"/>
          <w:szCs w:val="24"/>
        </w:rPr>
        <w:t>Agenda item:</w:t>
      </w:r>
      <w:r w:rsidRPr="0012486F">
        <w:rPr>
          <w:rFonts w:ascii="Arial" w:hAnsi="Arial" w:cs="Arial"/>
          <w:b/>
          <w:sz w:val="24"/>
          <w:szCs w:val="24"/>
        </w:rPr>
        <w:tab/>
      </w:r>
      <w:r w:rsidR="00D930C6">
        <w:rPr>
          <w:rFonts w:ascii="Arial" w:hAnsi="Arial" w:cs="Arial"/>
          <w:b/>
          <w:sz w:val="24"/>
          <w:szCs w:val="24"/>
        </w:rPr>
        <w:t>8.3</w:t>
      </w:r>
    </w:p>
    <w:p w14:paraId="16DFD007" w14:textId="77777777" w:rsidR="00C555E7" w:rsidRPr="0008103A" w:rsidRDefault="00C555E7" w:rsidP="00346AA5">
      <w:pPr>
        <w:tabs>
          <w:tab w:val="left" w:pos="2160"/>
        </w:tabs>
        <w:spacing w:after="0"/>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bookmarkEnd w:id="2"/>
    <w:p w14:paraId="39C7E2B7" w14:textId="77777777" w:rsidR="00C555E7" w:rsidRDefault="00C555E7" w:rsidP="0079283D">
      <w:pPr>
        <w:pStyle w:val="a"/>
      </w:pPr>
      <w:r w:rsidRPr="00647B25">
        <w:t>Introduction</w:t>
      </w:r>
    </w:p>
    <w:p w14:paraId="7F4D6203" w14:textId="77777777" w:rsidR="00AF2C2E" w:rsidRDefault="00AF2C2E" w:rsidP="00A00931">
      <w:pPr>
        <w:jc w:val="left"/>
        <w:rPr>
          <w:rFonts w:eastAsiaTheme="minorEastAsia"/>
          <w:lang w:eastAsia="zh-CN"/>
        </w:rPr>
      </w:pPr>
      <w:r w:rsidRPr="002D6315">
        <w:rPr>
          <w:rFonts w:eastAsiaTheme="minorEastAsia"/>
          <w:lang w:eastAsia="zh-CN"/>
        </w:rPr>
        <w:t xml:space="preserve">In the RAN plenary (RAN#108), a study item on ‘6G RAN’ was approved [1]. This contribution discusses </w:t>
      </w:r>
      <w:r>
        <w:rPr>
          <w:rFonts w:eastAsiaTheme="minorEastAsia"/>
          <w:lang w:eastAsia="zh-CN"/>
        </w:rPr>
        <w:t>system parameters as per RAN4 guideline of 6GR discussion</w:t>
      </w:r>
      <w:r>
        <w:rPr>
          <w:rFonts w:eastAsiaTheme="minorEastAsia" w:hint="eastAsia"/>
          <w:lang w:eastAsia="zh-CN"/>
        </w:rPr>
        <w:t>.</w:t>
      </w:r>
    </w:p>
    <w:p w14:paraId="238242BD" w14:textId="121851F5" w:rsidR="00826026" w:rsidRDefault="00C555E7" w:rsidP="001924A5">
      <w:pPr>
        <w:pStyle w:val="a"/>
      </w:pPr>
      <w:r>
        <w:t>Discussion</w:t>
      </w:r>
    </w:p>
    <w:p w14:paraId="1BA41387" w14:textId="5CB64381" w:rsidR="005620CB" w:rsidRDefault="00AF2C2E" w:rsidP="005620CB">
      <w:pPr>
        <w:pStyle w:val="a0"/>
      </w:pPr>
      <w:r>
        <w:t>Wavefor</w:t>
      </w:r>
      <w:r>
        <w:rPr>
          <w:rFonts w:hint="eastAsia"/>
        </w:rPr>
        <w:t>m</w:t>
      </w:r>
    </w:p>
    <w:p w14:paraId="44821EDF" w14:textId="77777777" w:rsidR="00C00CFA" w:rsidRDefault="00C00CFA" w:rsidP="00C00CFA">
      <w:pPr>
        <w:rPr>
          <w:rFonts w:eastAsiaTheme="minorEastAsia"/>
          <w:lang w:val="en-US" w:eastAsia="zh-CN"/>
        </w:rPr>
      </w:pPr>
      <w:r>
        <w:rPr>
          <w:rFonts w:eastAsiaTheme="minorEastAsia"/>
          <w:lang w:val="en-US" w:eastAsia="zh-CN"/>
        </w:rPr>
        <w:t>NR uses CP-OFDM for both downlink and uplink to ensure compatibility with MIMO and wideband operation for high-throughput scenario with better SNR and DFT-s-OFDM for uplink to reduce peak-to-average power ratio (PAPR) to enhance the UL coverage</w:t>
      </w:r>
      <w:r w:rsidRPr="00EB78BA">
        <w:rPr>
          <w:rFonts w:eastAsiaTheme="minorEastAsia"/>
          <w:lang w:val="en-US" w:eastAsia="zh-CN"/>
        </w:rPr>
        <w:t>.</w:t>
      </w:r>
      <w:r>
        <w:rPr>
          <w:rFonts w:eastAsiaTheme="minorEastAsia"/>
          <w:lang w:val="en-US" w:eastAsia="zh-CN"/>
        </w:rPr>
        <w:t xml:space="preserve"> </w:t>
      </w:r>
    </w:p>
    <w:p w14:paraId="4EE71964" w14:textId="77777777" w:rsidR="00C00CFA" w:rsidRDefault="00C00CFA" w:rsidP="00C00CFA">
      <w:pPr>
        <w:rPr>
          <w:rFonts w:eastAsiaTheme="minorEastAsia"/>
          <w:lang w:val="en-US" w:eastAsia="zh-CN"/>
        </w:rPr>
      </w:pPr>
      <w:r>
        <w:rPr>
          <w:rFonts w:eastAsiaTheme="minorEastAsia" w:hint="eastAsia"/>
          <w:lang w:val="en-US" w:eastAsia="zh-CN"/>
        </w:rPr>
        <w:t>T</w:t>
      </w:r>
      <w:r>
        <w:rPr>
          <w:rFonts w:eastAsiaTheme="minorEastAsia"/>
          <w:lang w:val="en-US" w:eastAsia="zh-CN"/>
        </w:rPr>
        <w:t>he 5G NR waveform is summarized as below table 2.1-1:</w:t>
      </w:r>
    </w:p>
    <w:p w14:paraId="12C5FD01" w14:textId="77777777" w:rsidR="00C00CFA" w:rsidRDefault="00C00CFA" w:rsidP="00C00CFA">
      <w:pPr>
        <w:jc w:val="center"/>
        <w:rPr>
          <w:rFonts w:eastAsiaTheme="minorEastAsia"/>
          <w:lang w:val="en-US" w:eastAsia="zh-CN"/>
        </w:rPr>
      </w:pPr>
      <w:r>
        <w:rPr>
          <w:rFonts w:eastAsiaTheme="minorEastAsia" w:hint="eastAsia"/>
          <w:lang w:val="en-US" w:eastAsia="zh-CN"/>
        </w:rPr>
        <w:t>T</w:t>
      </w:r>
      <w:r>
        <w:rPr>
          <w:rFonts w:eastAsiaTheme="minorEastAsia"/>
          <w:lang w:val="en-US" w:eastAsia="zh-CN"/>
        </w:rPr>
        <w:t>able 2.1-1 5G NR waveform</w:t>
      </w:r>
    </w:p>
    <w:tbl>
      <w:tblPr>
        <w:tblStyle w:val="afe"/>
        <w:tblW w:w="0" w:type="auto"/>
        <w:jc w:val="center"/>
        <w:tblLook w:val="04A0" w:firstRow="1" w:lastRow="0" w:firstColumn="1" w:lastColumn="0" w:noHBand="0" w:noVBand="1"/>
      </w:tblPr>
      <w:tblGrid>
        <w:gridCol w:w="3320"/>
        <w:gridCol w:w="3321"/>
      </w:tblGrid>
      <w:tr w:rsidR="00C00CFA" w14:paraId="3D27FBB3" w14:textId="77777777" w:rsidTr="00584EC1">
        <w:trPr>
          <w:jc w:val="center"/>
        </w:trPr>
        <w:tc>
          <w:tcPr>
            <w:tcW w:w="3320" w:type="dxa"/>
            <w:shd w:val="clear" w:color="auto" w:fill="00B050"/>
          </w:tcPr>
          <w:p w14:paraId="5087C383" w14:textId="77777777" w:rsidR="00C00CFA" w:rsidRPr="001F73AC" w:rsidRDefault="00C00CFA" w:rsidP="00584EC1">
            <w:pPr>
              <w:pStyle w:val="TAH"/>
              <w:rPr>
                <w:rFonts w:eastAsiaTheme="minorEastAsia"/>
                <w:color w:val="FFFFFF" w:themeColor="background1"/>
                <w:lang w:eastAsia="zh-CN"/>
              </w:rPr>
            </w:pPr>
            <w:r w:rsidRPr="001F73AC">
              <w:rPr>
                <w:rFonts w:eastAsiaTheme="minorEastAsia" w:hint="eastAsia"/>
                <w:color w:val="FFFFFF" w:themeColor="background1"/>
                <w:lang w:eastAsia="zh-CN"/>
              </w:rPr>
              <w:t>W</w:t>
            </w:r>
            <w:r w:rsidRPr="001F73AC">
              <w:rPr>
                <w:rFonts w:eastAsiaTheme="minorEastAsia"/>
                <w:color w:val="FFFFFF" w:themeColor="background1"/>
                <w:lang w:eastAsia="zh-CN"/>
              </w:rPr>
              <w:t>aveform</w:t>
            </w:r>
          </w:p>
        </w:tc>
        <w:tc>
          <w:tcPr>
            <w:tcW w:w="3321" w:type="dxa"/>
            <w:shd w:val="clear" w:color="auto" w:fill="00B050"/>
          </w:tcPr>
          <w:p w14:paraId="0364629E" w14:textId="77777777" w:rsidR="00C00CFA" w:rsidRPr="001F73AC" w:rsidRDefault="00C00CFA" w:rsidP="00584EC1">
            <w:pPr>
              <w:pStyle w:val="TAH"/>
              <w:rPr>
                <w:rFonts w:eastAsiaTheme="minorEastAsia"/>
                <w:color w:val="FFFFFF" w:themeColor="background1"/>
                <w:lang w:eastAsia="zh-CN"/>
              </w:rPr>
            </w:pPr>
            <w:r w:rsidRPr="001F73AC">
              <w:rPr>
                <w:rFonts w:eastAsiaTheme="minorEastAsia" w:hint="eastAsia"/>
                <w:color w:val="FFFFFF" w:themeColor="background1"/>
                <w:lang w:eastAsia="zh-CN"/>
              </w:rPr>
              <w:t>S</w:t>
            </w:r>
            <w:r w:rsidRPr="001F73AC">
              <w:rPr>
                <w:rFonts w:eastAsiaTheme="minorEastAsia"/>
                <w:color w:val="FFFFFF" w:themeColor="background1"/>
                <w:lang w:eastAsia="zh-CN"/>
              </w:rPr>
              <w:t>upport</w:t>
            </w:r>
          </w:p>
        </w:tc>
      </w:tr>
      <w:tr w:rsidR="00C00CFA" w14:paraId="2EDB9435" w14:textId="77777777" w:rsidTr="00584EC1">
        <w:trPr>
          <w:jc w:val="center"/>
        </w:trPr>
        <w:tc>
          <w:tcPr>
            <w:tcW w:w="3320" w:type="dxa"/>
          </w:tcPr>
          <w:p w14:paraId="41EFD3A0" w14:textId="77777777" w:rsidR="00C00CFA" w:rsidRDefault="00C00CFA" w:rsidP="00584EC1">
            <w:pPr>
              <w:pStyle w:val="TAC"/>
              <w:rPr>
                <w:rFonts w:eastAsiaTheme="minorEastAsia"/>
                <w:lang w:eastAsia="zh-CN"/>
              </w:rPr>
            </w:pPr>
            <w:r>
              <w:rPr>
                <w:rFonts w:eastAsiaTheme="minorEastAsia" w:hint="eastAsia"/>
                <w:lang w:eastAsia="zh-CN"/>
              </w:rPr>
              <w:t>C</w:t>
            </w:r>
            <w:r>
              <w:rPr>
                <w:rFonts w:eastAsiaTheme="minorEastAsia"/>
                <w:lang w:eastAsia="zh-CN"/>
              </w:rPr>
              <w:t>P-OFDM</w:t>
            </w:r>
          </w:p>
        </w:tc>
        <w:tc>
          <w:tcPr>
            <w:tcW w:w="3321" w:type="dxa"/>
          </w:tcPr>
          <w:p w14:paraId="2896738C" w14:textId="77777777" w:rsidR="00C00CFA" w:rsidRPr="0090616A" w:rsidRDefault="00C00CFA" w:rsidP="00584EC1">
            <w:pPr>
              <w:pStyle w:val="TAC"/>
              <w:rPr>
                <w:rFonts w:eastAsiaTheme="minorEastAsia"/>
                <w:lang w:val="en-US" w:eastAsia="zh-CN"/>
              </w:rPr>
            </w:pPr>
            <w:r w:rsidRPr="0090616A">
              <w:rPr>
                <w:rFonts w:eastAsiaTheme="minorEastAsia" w:hint="eastAsia"/>
                <w:lang w:val="en-US" w:eastAsia="zh-CN"/>
              </w:rPr>
              <w:t>D</w:t>
            </w:r>
            <w:r w:rsidRPr="0090616A">
              <w:rPr>
                <w:rFonts w:eastAsiaTheme="minorEastAsia"/>
                <w:lang w:val="en-US" w:eastAsia="zh-CN"/>
              </w:rPr>
              <w:t>L and UL both FR1 and FR2</w:t>
            </w:r>
          </w:p>
        </w:tc>
      </w:tr>
      <w:tr w:rsidR="00C00CFA" w14:paraId="40D4C9D2" w14:textId="77777777" w:rsidTr="00584EC1">
        <w:trPr>
          <w:jc w:val="center"/>
        </w:trPr>
        <w:tc>
          <w:tcPr>
            <w:tcW w:w="3320" w:type="dxa"/>
          </w:tcPr>
          <w:p w14:paraId="38D180A2" w14:textId="77777777" w:rsidR="00C00CFA" w:rsidRDefault="00C00CFA" w:rsidP="00584EC1">
            <w:pPr>
              <w:pStyle w:val="TAC"/>
              <w:rPr>
                <w:rFonts w:eastAsiaTheme="minorEastAsia"/>
                <w:lang w:eastAsia="zh-CN"/>
              </w:rPr>
            </w:pPr>
            <w:r>
              <w:rPr>
                <w:rFonts w:eastAsiaTheme="minorEastAsia" w:hint="eastAsia"/>
                <w:lang w:eastAsia="zh-CN"/>
              </w:rPr>
              <w:t>D</w:t>
            </w:r>
            <w:r>
              <w:rPr>
                <w:rFonts w:eastAsiaTheme="minorEastAsia"/>
                <w:lang w:eastAsia="zh-CN"/>
              </w:rPr>
              <w:t>FT-s-OFDM</w:t>
            </w:r>
          </w:p>
        </w:tc>
        <w:tc>
          <w:tcPr>
            <w:tcW w:w="3321" w:type="dxa"/>
          </w:tcPr>
          <w:p w14:paraId="58409659" w14:textId="77777777" w:rsidR="00C00CFA" w:rsidRDefault="00C00CFA" w:rsidP="00584EC1">
            <w:pPr>
              <w:pStyle w:val="TAC"/>
              <w:rPr>
                <w:rFonts w:eastAsiaTheme="minorEastAsia"/>
                <w:lang w:eastAsia="zh-CN"/>
              </w:rPr>
            </w:pPr>
            <w:r>
              <w:rPr>
                <w:rFonts w:eastAsiaTheme="minorEastAsia" w:hint="eastAsia"/>
                <w:lang w:eastAsia="zh-CN"/>
              </w:rPr>
              <w:t>U</w:t>
            </w:r>
            <w:r>
              <w:rPr>
                <w:rFonts w:eastAsiaTheme="minorEastAsia"/>
                <w:lang w:eastAsia="zh-CN"/>
              </w:rPr>
              <w:t>L for FR1</w:t>
            </w:r>
          </w:p>
        </w:tc>
      </w:tr>
    </w:tbl>
    <w:p w14:paraId="3B1F52FF" w14:textId="77777777" w:rsidR="005F2388" w:rsidRDefault="005F2388" w:rsidP="00137905">
      <w:pPr>
        <w:rPr>
          <w:rFonts w:eastAsiaTheme="minorEastAsia"/>
          <w:lang w:val="en-US" w:eastAsia="zh-CN"/>
        </w:rPr>
      </w:pPr>
    </w:p>
    <w:p w14:paraId="03BA6B14" w14:textId="30620324" w:rsidR="00C00CFA" w:rsidRDefault="00C00CFA" w:rsidP="00137905">
      <w:pPr>
        <w:rPr>
          <w:lang w:val="en-US" w:eastAsia="zh-CN"/>
        </w:rPr>
      </w:pPr>
      <w:r>
        <w:rPr>
          <w:rFonts w:hint="eastAsia"/>
          <w:lang w:val="en-US" w:eastAsia="zh-CN"/>
        </w:rPr>
        <w:t>F</w:t>
      </w:r>
      <w:r>
        <w:rPr>
          <w:lang w:val="en-US" w:eastAsia="zh-CN"/>
        </w:rPr>
        <w:t xml:space="preserve">rom RAN4 perspective, the waveform discussion needs to consider the spectrum utilization, implementation complexity and spectrum confinement technology together. During the NR early waveform discussion in RAN4, filter-OFDM and WOLA technology are well discussed. Although in the end there is no agreement on the exact spectrum confinement technology, the spectrum utilization agreement has already captured the results of all the company’s simulation and measurement results including such spectrum confinement technology. </w:t>
      </w:r>
    </w:p>
    <w:p w14:paraId="21AA9D48" w14:textId="77777777" w:rsidR="00C00CFA" w:rsidRDefault="00C00CFA" w:rsidP="00137905">
      <w:pPr>
        <w:rPr>
          <w:lang w:val="en-US" w:eastAsia="zh-CN"/>
        </w:rPr>
      </w:pPr>
      <w:r>
        <w:rPr>
          <w:lang w:val="en-US" w:eastAsia="zh-CN"/>
        </w:rPr>
        <w:t>In 6GR, since the waveform has quite good performance in the past decade, it is proposed to agree on the baseline waveform will be kept as CP-OFDM and DTF-s-OFDM. While further consider the spectrum confinement technology to have better spectrum shaping, PAPR, spectrum utilization is the motivation.</w:t>
      </w:r>
    </w:p>
    <w:p w14:paraId="2960A3C8" w14:textId="77777777" w:rsidR="00C00CFA" w:rsidRDefault="00C00CFA" w:rsidP="00137905">
      <w:pPr>
        <w:rPr>
          <w:lang w:val="en-US" w:eastAsia="zh-CN"/>
        </w:rPr>
      </w:pPr>
      <w:r>
        <w:rPr>
          <w:rFonts w:hint="eastAsia"/>
          <w:lang w:val="en-US" w:eastAsia="zh-CN"/>
        </w:rPr>
        <w:t>During</w:t>
      </w:r>
      <w:r>
        <w:rPr>
          <w:lang w:val="en-US" w:eastAsia="zh-CN"/>
        </w:rPr>
        <w:t xml:space="preserve"> the last RAN1 meeting, it has also been agreed that the CP-OFDM </w:t>
      </w:r>
      <w:r>
        <w:rPr>
          <w:rFonts w:hint="eastAsia"/>
          <w:lang w:val="en-US" w:eastAsia="zh-CN"/>
        </w:rPr>
        <w:t>a</w:t>
      </w:r>
      <w:r>
        <w:rPr>
          <w:lang w:val="en-US" w:eastAsia="zh-CN"/>
        </w:rPr>
        <w:t xml:space="preserve">nd DFT-s-OFDM will be set as basis for 6GR. The detail agreement is captured as below. </w:t>
      </w:r>
      <w:proofErr w:type="gramStart"/>
      <w:r>
        <w:rPr>
          <w:lang w:val="en-US" w:eastAsia="zh-CN"/>
        </w:rPr>
        <w:t>Hence</w:t>
      </w:r>
      <w:proofErr w:type="gramEnd"/>
      <w:r>
        <w:rPr>
          <w:lang w:val="en-US" w:eastAsia="zh-CN"/>
        </w:rPr>
        <w:t xml:space="preserve"> we can see the agreement is quite aligned with our proposals.</w:t>
      </w:r>
    </w:p>
    <w:p w14:paraId="7B77F436" w14:textId="77777777" w:rsidR="00C00CFA" w:rsidRDefault="00C00CFA" w:rsidP="00C00CFA">
      <w:pPr>
        <w:rPr>
          <w:rFonts w:eastAsiaTheme="minorEastAsia"/>
          <w:lang w:val="en-US" w:eastAsia="zh-CN"/>
        </w:rPr>
      </w:pPr>
      <w:r w:rsidRPr="00C80F2C">
        <w:rPr>
          <w:rFonts w:eastAsiaTheme="minorEastAsia"/>
          <w:noProof/>
          <w:lang w:val="en-US" w:eastAsia="zh-CN"/>
        </w:rPr>
        <mc:AlternateContent>
          <mc:Choice Requires="wps">
            <w:drawing>
              <wp:inline distT="0" distB="0" distL="0" distR="0" wp14:anchorId="79CD7705" wp14:editId="36527102">
                <wp:extent cx="6202908" cy="771098"/>
                <wp:effectExtent l="0" t="0" r="26670" b="10160"/>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2908" cy="771098"/>
                        </a:xfrm>
                        <a:prstGeom prst="rect">
                          <a:avLst/>
                        </a:prstGeom>
                        <a:solidFill>
                          <a:srgbClr val="FFFFFF"/>
                        </a:solidFill>
                        <a:ln w="9525">
                          <a:solidFill>
                            <a:srgbClr val="000000"/>
                          </a:solidFill>
                          <a:miter lim="800000"/>
                          <a:headEnd/>
                          <a:tailEnd/>
                        </a:ln>
                      </wps:spPr>
                      <wps:txbx>
                        <w:txbxContent>
                          <w:p w14:paraId="6E115E57" w14:textId="77777777" w:rsidR="00C00CFA" w:rsidRPr="00A20A1F" w:rsidRDefault="00C00CFA" w:rsidP="00C00CFA">
                            <w:pPr>
                              <w:rPr>
                                <w:rFonts w:eastAsia="等线"/>
                                <w:lang w:val="en-US" w:eastAsia="zh-CN"/>
                              </w:rPr>
                            </w:pPr>
                            <w:r w:rsidRPr="00A20A1F">
                              <w:rPr>
                                <w:rFonts w:hint="eastAsia"/>
                                <w:highlight w:val="green"/>
                              </w:rPr>
                              <w:t>Agreement</w:t>
                            </w:r>
                            <w:r w:rsidRPr="00A20A1F">
                              <w:t xml:space="preserve"> (first agreement for 6G!!)</w:t>
                            </w:r>
                          </w:p>
                          <w:p w14:paraId="2B5D2984" w14:textId="77777777" w:rsidR="00C00CFA" w:rsidRPr="00A20A1F" w:rsidRDefault="00C00CFA" w:rsidP="00C00CFA">
                            <w:pPr>
                              <w:rPr>
                                <w:rFonts w:eastAsia="等线"/>
                                <w:lang w:eastAsia="zh-CN"/>
                              </w:rPr>
                            </w:pPr>
                            <w:r w:rsidRPr="00A20A1F">
                              <w:t xml:space="preserve">CP-OFDM </w:t>
                            </w:r>
                            <w:r w:rsidRPr="00A20A1F">
                              <w:rPr>
                                <w:rFonts w:eastAsia="等线" w:hint="eastAsia"/>
                                <w:lang w:eastAsia="zh-CN"/>
                              </w:rPr>
                              <w:t>and</w:t>
                            </w:r>
                            <w:r w:rsidRPr="00A20A1F">
                              <w:t xml:space="preserve"> DFT-s-OFDM waveforms as defined in 5G NR </w:t>
                            </w:r>
                            <w:r w:rsidRPr="00A20A1F">
                              <w:rPr>
                                <w:rFonts w:eastAsia="等线" w:hint="eastAsia"/>
                                <w:lang w:eastAsia="zh-CN"/>
                              </w:rPr>
                              <w:t xml:space="preserve">are supported as the basis </w:t>
                            </w:r>
                            <w:r w:rsidRPr="00A20A1F">
                              <w:t>for 6GR for uplink</w:t>
                            </w:r>
                          </w:p>
                          <w:p w14:paraId="300E74D0" w14:textId="77777777" w:rsidR="00C00CFA" w:rsidRPr="00A20A1F" w:rsidRDefault="00C00CFA" w:rsidP="00C00CFA">
                            <w:pPr>
                              <w:pStyle w:val="af9"/>
                              <w:numPr>
                                <w:ilvl w:val="0"/>
                                <w:numId w:val="7"/>
                              </w:numPr>
                              <w:overflowPunct w:val="0"/>
                              <w:autoSpaceDE w:val="0"/>
                              <w:autoSpaceDN w:val="0"/>
                              <w:adjustRightInd w:val="0"/>
                              <w:spacing w:after="180" w:line="240" w:lineRule="auto"/>
                              <w:jc w:val="left"/>
                              <w:textAlignment w:val="baseline"/>
                            </w:pPr>
                            <w:r w:rsidRPr="00A20A1F">
                              <w:t>Enhancements/modifications on CP-OFDM/DFT-s-OFDM will be studied as potential additions</w:t>
                            </w:r>
                          </w:p>
                          <w:p w14:paraId="35A40A75" w14:textId="77777777" w:rsidR="00C00CFA" w:rsidRPr="00A20A1F" w:rsidRDefault="00C00CFA" w:rsidP="00C00CFA">
                            <w:pPr>
                              <w:pStyle w:val="af9"/>
                              <w:numPr>
                                <w:ilvl w:val="0"/>
                                <w:numId w:val="7"/>
                              </w:numPr>
                              <w:overflowPunct w:val="0"/>
                              <w:autoSpaceDE w:val="0"/>
                              <w:autoSpaceDN w:val="0"/>
                              <w:adjustRightInd w:val="0"/>
                              <w:spacing w:after="180" w:line="240" w:lineRule="auto"/>
                              <w:jc w:val="left"/>
                              <w:textAlignment w:val="baseline"/>
                            </w:pPr>
                            <w:r w:rsidRPr="00A20A1F">
                              <w:rPr>
                                <w:rFonts w:eastAsia="等线" w:hint="eastAsia"/>
                                <w:lang w:eastAsia="zh-CN"/>
                              </w:rPr>
                              <w:t>Other OFDM based waveforms are not precluded.</w:t>
                            </w:r>
                          </w:p>
                          <w:p w14:paraId="7131FB80" w14:textId="77777777" w:rsidR="00C00CFA" w:rsidRPr="00C80F2C" w:rsidRDefault="00C00CFA" w:rsidP="00C00CFA"/>
                          <w:p w14:paraId="258A44E7" w14:textId="77777777" w:rsidR="00C00CFA" w:rsidRDefault="00C00CFA" w:rsidP="00C00CFA"/>
                        </w:txbxContent>
                      </wps:txbx>
                      <wps:bodyPr rot="0" vert="horz" wrap="square" lIns="91440" tIns="45720" rIns="91440" bIns="45720" anchor="t" anchorCtr="0">
                        <a:noAutofit/>
                      </wps:bodyPr>
                    </wps:wsp>
                  </a:graphicData>
                </a:graphic>
              </wp:inline>
            </w:drawing>
          </mc:Choice>
          <mc:Fallback>
            <w:pict>
              <v:shapetype w14:anchorId="79CD7705" id="_x0000_t202" coordsize="21600,21600" o:spt="202" path="m,l,21600r21600,l21600,xe">
                <v:stroke joinstyle="miter"/>
                <v:path gradientshapeok="t" o:connecttype="rect"/>
              </v:shapetype>
              <v:shape id="文本框 2" o:spid="_x0000_s1026" type="#_x0000_t202" style="width:488.4pt;height:60.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">
                <v:textbox>
                  <w:txbxContent>
                    <w:p w14:paraId="6E115E57" w14:textId="77777777" w:rsidR="00C00CFA" w:rsidRPr="00A20A1F" w:rsidRDefault="00C00CFA" w:rsidP="00C00CFA">
                      <w:pPr>
                        <w:rPr>
                          <w:rFonts w:eastAsia="等线"/>
                          <w:lang w:val="en-US" w:eastAsia="zh-CN"/>
                        </w:rPr>
                      </w:pPr>
                      <w:r w:rsidRPr="00A20A1F">
                        <w:rPr>
                          <w:rFonts w:hint="eastAsia"/>
                          <w:highlight w:val="green"/>
                        </w:rPr>
                        <w:t>Agreement</w:t>
                      </w:r>
                      <w:r w:rsidRPr="00A20A1F">
                        <w:t xml:space="preserve"> (first agreement for 6G!!)</w:t>
                      </w:r>
                    </w:p>
                    <w:p w14:paraId="2B5D2984" w14:textId="77777777" w:rsidR="00C00CFA" w:rsidRPr="00A20A1F" w:rsidRDefault="00C00CFA" w:rsidP="00C00CFA">
                      <w:pPr>
                        <w:rPr>
                          <w:rFonts w:eastAsia="等线"/>
                          <w:lang w:eastAsia="zh-CN"/>
                        </w:rPr>
                      </w:pPr>
                      <w:r w:rsidRPr="00A20A1F">
                        <w:t xml:space="preserve">CP-OFDM </w:t>
                      </w:r>
                      <w:r w:rsidRPr="00A20A1F">
                        <w:rPr>
                          <w:rFonts w:eastAsia="等线" w:hint="eastAsia"/>
                          <w:lang w:eastAsia="zh-CN"/>
                        </w:rPr>
                        <w:t>and</w:t>
                      </w:r>
                      <w:r w:rsidRPr="00A20A1F">
                        <w:t xml:space="preserve"> DFT-s-OFDM waveforms as defined in 5G NR </w:t>
                      </w:r>
                      <w:r w:rsidRPr="00A20A1F">
                        <w:rPr>
                          <w:rFonts w:eastAsia="等线" w:hint="eastAsia"/>
                          <w:lang w:eastAsia="zh-CN"/>
                        </w:rPr>
                        <w:t xml:space="preserve">are supported as the basis </w:t>
                      </w:r>
                      <w:r w:rsidRPr="00A20A1F">
                        <w:t>for 6GR for uplink</w:t>
                      </w:r>
                    </w:p>
                    <w:p w14:paraId="300E74D0" w14:textId="77777777" w:rsidR="00C00CFA" w:rsidRPr="00A20A1F" w:rsidRDefault="00C00CFA" w:rsidP="00C00CFA">
                      <w:pPr>
                        <w:pStyle w:val="af9"/>
                        <w:numPr>
                          <w:ilvl w:val="0"/>
                          <w:numId w:val="7"/>
                        </w:numPr>
                        <w:overflowPunct w:val="0"/>
                        <w:autoSpaceDE w:val="0"/>
                        <w:autoSpaceDN w:val="0"/>
                        <w:adjustRightInd w:val="0"/>
                        <w:spacing w:after="180" w:line="240" w:lineRule="auto"/>
                        <w:jc w:val="left"/>
                        <w:textAlignment w:val="baseline"/>
                      </w:pPr>
                      <w:r w:rsidRPr="00A20A1F">
                        <w:t>Enhancements/modifications on CP-OFDM/DFT-s-OFDM will be studied as potential additions</w:t>
                      </w:r>
                    </w:p>
                    <w:p w14:paraId="35A40A75" w14:textId="77777777" w:rsidR="00C00CFA" w:rsidRPr="00A20A1F" w:rsidRDefault="00C00CFA" w:rsidP="00C00CFA">
                      <w:pPr>
                        <w:pStyle w:val="af9"/>
                        <w:numPr>
                          <w:ilvl w:val="0"/>
                          <w:numId w:val="7"/>
                        </w:numPr>
                        <w:overflowPunct w:val="0"/>
                        <w:autoSpaceDE w:val="0"/>
                        <w:autoSpaceDN w:val="0"/>
                        <w:adjustRightInd w:val="0"/>
                        <w:spacing w:after="180" w:line="240" w:lineRule="auto"/>
                        <w:jc w:val="left"/>
                        <w:textAlignment w:val="baseline"/>
                      </w:pPr>
                      <w:r w:rsidRPr="00A20A1F">
                        <w:rPr>
                          <w:rFonts w:eastAsia="等线" w:hint="eastAsia"/>
                          <w:lang w:eastAsia="zh-CN"/>
                        </w:rPr>
                        <w:t>Other OFDM based waveforms are not precluded.</w:t>
                      </w:r>
                    </w:p>
                    <w:p w14:paraId="7131FB80" w14:textId="77777777" w:rsidR="00C00CFA" w:rsidRPr="00C80F2C" w:rsidRDefault="00C00CFA" w:rsidP="00C00CFA"/>
                    <w:p w14:paraId="258A44E7" w14:textId="77777777" w:rsidR="00C00CFA" w:rsidRDefault="00C00CFA" w:rsidP="00C00CFA"/>
                  </w:txbxContent>
                </v:textbox>
                <w10:anchorlock/>
              </v:shape>
            </w:pict>
          </mc:Fallback>
        </mc:AlternateContent>
      </w:r>
    </w:p>
    <w:p w14:paraId="43E0C38A" w14:textId="1FE5EE48" w:rsidR="00C00CFA" w:rsidRPr="00584EC1" w:rsidRDefault="00C00CFA" w:rsidP="00A8418B">
      <w:pPr>
        <w:pStyle w:val="Observe"/>
      </w:pPr>
      <w:r w:rsidRPr="00C00CFA">
        <w:t>Other OFDM based waveforms are not precluded</w:t>
      </w:r>
      <w:r w:rsidR="00137905">
        <w:t xml:space="preserve"> </w:t>
      </w:r>
      <w:r w:rsidR="00137905">
        <w:rPr>
          <w:rFonts w:hint="eastAsia"/>
        </w:rPr>
        <w:t>fro</w:t>
      </w:r>
      <w:r w:rsidR="00137905">
        <w:t>m RAN1 study.</w:t>
      </w:r>
    </w:p>
    <w:p w14:paraId="20BA4BCB" w14:textId="0E9C55D2" w:rsidR="00C00CFA" w:rsidRPr="00AE3B68" w:rsidRDefault="00C00CFA" w:rsidP="00A8418B">
      <w:pPr>
        <w:pStyle w:val="Propose"/>
      </w:pPr>
      <w:r w:rsidRPr="00AE3B68">
        <w:t xml:space="preserve">CP-OFDM and DTF-s-OFDM </w:t>
      </w:r>
      <w:r w:rsidR="00A00931" w:rsidRPr="00AE3B68">
        <w:t xml:space="preserve">can be used as baseline </w:t>
      </w:r>
      <w:r w:rsidRPr="00AE3B68">
        <w:t xml:space="preserve">to </w:t>
      </w:r>
      <w:r w:rsidR="00137905" w:rsidRPr="00AE3B68">
        <w:t>start the RAN4 6G study</w:t>
      </w:r>
      <w:r w:rsidRPr="00AE3B68">
        <w:t xml:space="preserve">, other waveforms </w:t>
      </w:r>
      <w:r w:rsidR="00A00931" w:rsidRPr="00AE3B68">
        <w:t xml:space="preserve">can be considered later pending on </w:t>
      </w:r>
      <w:r w:rsidRPr="00AE3B68">
        <w:t>RAN1</w:t>
      </w:r>
      <w:r w:rsidR="00A00931" w:rsidRPr="00AE3B68">
        <w:t xml:space="preserve"> conclusions</w:t>
      </w:r>
      <w:r w:rsidRPr="00AE3B68">
        <w:t>.</w:t>
      </w:r>
    </w:p>
    <w:p w14:paraId="5FEB5AF6" w14:textId="630D7F4F" w:rsidR="00137905" w:rsidRDefault="00C00CFA" w:rsidP="00C00CFA">
      <w:pPr>
        <w:rPr>
          <w:rFonts w:eastAsiaTheme="minorEastAsia"/>
          <w:lang w:val="en-US" w:eastAsia="zh-CN"/>
        </w:rPr>
      </w:pPr>
      <w:r>
        <w:rPr>
          <w:rFonts w:eastAsiaTheme="minorEastAsia"/>
          <w:lang w:val="en-US" w:eastAsia="zh-CN"/>
        </w:rPr>
        <w:t xml:space="preserve">As the DFT-s-OFDM enjoys better PAPR compared to CP-OFDM, which is shown below in figure 2.1-1. It has been proposed to study the DFT-s-OFDM waveform also for DL in 6GR. </w:t>
      </w:r>
      <w:r w:rsidR="00137905">
        <w:rPr>
          <w:rFonts w:eastAsiaTheme="minorEastAsia"/>
          <w:lang w:val="en-US" w:eastAsia="zh-CN"/>
        </w:rPr>
        <w:t xml:space="preserve">It can provide NES gain in initial access and coverage gain in PDCCH/PDSCH channels. </w:t>
      </w:r>
    </w:p>
    <w:p w14:paraId="3F411D74" w14:textId="4272FD67" w:rsidR="00137905" w:rsidRDefault="00F8355A" w:rsidP="00A8418B">
      <w:pPr>
        <w:pStyle w:val="Observe"/>
      </w:pPr>
      <w:r>
        <w:rPr>
          <w:rFonts w:hint="eastAsia"/>
        </w:rPr>
        <w:t>T</w:t>
      </w:r>
      <w:r>
        <w:t>he DFT-s-OFDM for DL can provide NES gain and coverage gain in different channels.</w:t>
      </w:r>
    </w:p>
    <w:p w14:paraId="25FA693D" w14:textId="40049502" w:rsidR="00C00CFA" w:rsidRDefault="00C00CFA" w:rsidP="00C00CFA">
      <w:pPr>
        <w:rPr>
          <w:rFonts w:eastAsiaTheme="minorEastAsia"/>
          <w:lang w:val="en-US" w:eastAsia="zh-CN"/>
        </w:rPr>
      </w:pPr>
      <w:r>
        <w:rPr>
          <w:rFonts w:eastAsiaTheme="minorEastAsia"/>
          <w:lang w:val="en-US" w:eastAsia="zh-CN"/>
        </w:rPr>
        <w:lastRenderedPageBreak/>
        <w:t xml:space="preserve">Although we have to agree on the PAPR performance but for DL with two different </w:t>
      </w:r>
      <w:r w:rsidR="00137905">
        <w:rPr>
          <w:rFonts w:eastAsiaTheme="minorEastAsia"/>
          <w:lang w:val="en-US" w:eastAsia="zh-CN"/>
        </w:rPr>
        <w:t>waveforms</w:t>
      </w:r>
      <w:r>
        <w:rPr>
          <w:rFonts w:eastAsiaTheme="minorEastAsia"/>
          <w:lang w:val="en-US" w:eastAsia="zh-CN"/>
        </w:rPr>
        <w:t>, UE is required to differentiate these two different waveforms</w:t>
      </w:r>
      <w:r w:rsidR="00F8355A">
        <w:rPr>
          <w:rFonts w:eastAsiaTheme="minorEastAsia"/>
          <w:lang w:val="en-US" w:eastAsia="zh-CN"/>
        </w:rPr>
        <w:t xml:space="preserve"> which will increase UE complexity</w:t>
      </w:r>
      <w:r>
        <w:rPr>
          <w:rFonts w:eastAsiaTheme="minorEastAsia"/>
          <w:lang w:val="en-US" w:eastAsia="zh-CN"/>
        </w:rPr>
        <w:t xml:space="preserve">. Furthermore, when UE is in blind detection for initial access, it requires UE to </w:t>
      </w:r>
      <w:r w:rsidR="00F8355A">
        <w:rPr>
          <w:rFonts w:eastAsiaTheme="minorEastAsia"/>
          <w:lang w:val="en-US" w:eastAsia="zh-CN"/>
        </w:rPr>
        <w:t>differentiate</w:t>
      </w:r>
      <w:r>
        <w:rPr>
          <w:rFonts w:eastAsiaTheme="minorEastAsia"/>
          <w:lang w:val="en-US" w:eastAsia="zh-CN"/>
        </w:rPr>
        <w:t xml:space="preserve"> two different waveform</w:t>
      </w:r>
      <w:r w:rsidR="00F8355A">
        <w:rPr>
          <w:rFonts w:eastAsiaTheme="minorEastAsia"/>
          <w:lang w:val="en-US" w:eastAsia="zh-CN"/>
        </w:rPr>
        <w:t>s</w:t>
      </w:r>
      <w:r>
        <w:rPr>
          <w:rFonts w:eastAsiaTheme="minorEastAsia"/>
          <w:lang w:val="en-US" w:eastAsia="zh-CN"/>
        </w:rPr>
        <w:t xml:space="preserve">. </w:t>
      </w:r>
    </w:p>
    <w:p w14:paraId="4E845BDC" w14:textId="360BAC0F" w:rsidR="00F8355A" w:rsidRPr="003A6AF2" w:rsidRDefault="00F8355A" w:rsidP="00A8418B">
      <w:pPr>
        <w:pStyle w:val="Observe"/>
      </w:pPr>
      <w:r>
        <w:rPr>
          <w:rFonts w:hint="eastAsia"/>
        </w:rPr>
        <w:t>T</w:t>
      </w:r>
      <w:r>
        <w:t>he two DL waveforms (DFT-s-OFDM and CP-OFDM) will increase UE implementation complexity.</w:t>
      </w:r>
    </w:p>
    <w:p w14:paraId="12A40F5F" w14:textId="77777777" w:rsidR="00C00CFA" w:rsidRDefault="00C00CFA" w:rsidP="00C00CFA">
      <w:pPr>
        <w:jc w:val="center"/>
        <w:rPr>
          <w:rFonts w:eastAsiaTheme="minorEastAsia"/>
          <w:b/>
          <w:bCs/>
          <w:lang w:val="en-US" w:eastAsia="zh-CN"/>
        </w:rPr>
      </w:pPr>
      <w:r w:rsidRPr="0090130C">
        <w:rPr>
          <w:rFonts w:eastAsiaTheme="minorEastAsia"/>
          <w:b/>
          <w:bCs/>
          <w:noProof/>
          <w:lang w:eastAsia="zh-CN"/>
        </w:rPr>
        <w:drawing>
          <wp:inline distT="0" distB="0" distL="0" distR="0" wp14:anchorId="120DCAC8" wp14:editId="3629128E">
            <wp:extent cx="2863850" cy="2184400"/>
            <wp:effectExtent l="0" t="0" r="0" b="6350"/>
            <wp:docPr id="10" name="图片 9">
              <a:extLst xmlns:a="http://schemas.openxmlformats.org/drawingml/2006/main">
                <a:ext uri="{FF2B5EF4-FFF2-40B4-BE49-F238E27FC236}">
                  <a16:creationId xmlns:a16="http://schemas.microsoft.com/office/drawing/2014/main" id="{E8054FFD-8E88-443F-B97D-37E854B0109A}"/>
                </a:ext>
              </a:extLst>
            </wp:docPr>
            <wp:cNvGraphicFramePr/>
            <a:graphic xmlns:a="http://schemas.openxmlformats.org/drawingml/2006/main">
              <a:graphicData uri="http://schemas.openxmlformats.org/drawingml/2006/picture">
                <pic:pic xmlns:pic="http://schemas.openxmlformats.org/drawingml/2006/picture">
                  <pic:nvPicPr>
                    <pic:cNvPr id="10" name="图片 9">
                      <a:extLst>
                        <a:ext uri="{FF2B5EF4-FFF2-40B4-BE49-F238E27FC236}">
                          <a16:creationId xmlns:a16="http://schemas.microsoft.com/office/drawing/2014/main" id="{E8054FFD-8E88-443F-B97D-37E854B0109A}"/>
                        </a:ext>
                      </a:extLst>
                    </pic:cNvPr>
                    <pic:cNvPicPr/>
                  </pic:nvPicPr>
                  <pic:blipFill>
                    <a:blip r:embed="rId9"/>
                    <a:stretch>
                      <a:fillRect/>
                    </a:stretch>
                  </pic:blipFill>
                  <pic:spPr>
                    <a:xfrm>
                      <a:off x="0" y="0"/>
                      <a:ext cx="2864022" cy="2184531"/>
                    </a:xfrm>
                    <a:prstGeom prst="rect">
                      <a:avLst/>
                    </a:prstGeom>
                  </pic:spPr>
                </pic:pic>
              </a:graphicData>
            </a:graphic>
          </wp:inline>
        </w:drawing>
      </w:r>
    </w:p>
    <w:p w14:paraId="3AEE6A8E" w14:textId="77777777" w:rsidR="00C00CFA" w:rsidRPr="003A6AF2" w:rsidRDefault="00C00CFA" w:rsidP="00C00CFA">
      <w:pPr>
        <w:jc w:val="center"/>
        <w:rPr>
          <w:rFonts w:eastAsiaTheme="minorEastAsia"/>
          <w:lang w:val="en-US" w:eastAsia="zh-CN"/>
        </w:rPr>
      </w:pPr>
      <w:r w:rsidRPr="003A6AF2">
        <w:rPr>
          <w:rFonts w:eastAsiaTheme="minorEastAsia" w:hint="eastAsia"/>
          <w:lang w:val="en-US" w:eastAsia="zh-CN"/>
        </w:rPr>
        <w:t>F</w:t>
      </w:r>
      <w:r w:rsidRPr="003A6AF2">
        <w:rPr>
          <w:rFonts w:eastAsiaTheme="minorEastAsia"/>
          <w:lang w:val="en-US" w:eastAsia="zh-CN"/>
        </w:rPr>
        <w:t>igure 2.1-1</w:t>
      </w:r>
      <w:r>
        <w:rPr>
          <w:rFonts w:eastAsiaTheme="minorEastAsia"/>
          <w:lang w:val="en-US" w:eastAsia="zh-CN"/>
        </w:rPr>
        <w:t xml:space="preserve"> CCDF of PAPR for different waveform</w:t>
      </w:r>
    </w:p>
    <w:p w14:paraId="679FD579" w14:textId="01176D9B" w:rsidR="00C00CFA" w:rsidRPr="000E2505" w:rsidRDefault="00C00CFA" w:rsidP="00A8418B">
      <w:pPr>
        <w:pStyle w:val="Propose"/>
      </w:pPr>
      <w:r>
        <w:t>To study the DL DFT-s-OFDM waveform impact on RAN4 RF requirements.</w:t>
      </w:r>
    </w:p>
    <w:p w14:paraId="57488A32" w14:textId="77777777" w:rsidR="00C00CFA" w:rsidRDefault="00C00CFA" w:rsidP="00C00CFA"/>
    <w:p w14:paraId="49520DA1" w14:textId="56C50CE3" w:rsidR="00AF2C2E" w:rsidRDefault="00AF2C2E" w:rsidP="005620CB">
      <w:pPr>
        <w:pStyle w:val="a0"/>
      </w:pPr>
      <w:r>
        <w:rPr>
          <w:rFonts w:hint="eastAsia"/>
        </w:rPr>
        <w:t>M</w:t>
      </w:r>
      <w:r>
        <w:t>odulation</w:t>
      </w:r>
    </w:p>
    <w:p w14:paraId="0B9451BA" w14:textId="17A1FC55" w:rsidR="003465B2" w:rsidRDefault="003465B2" w:rsidP="003F4A49">
      <w:pPr>
        <w:rPr>
          <w:rFonts w:eastAsiaTheme="minorEastAsia"/>
          <w:b/>
          <w:bCs/>
          <w:u w:val="single"/>
          <w:lang w:val="en-US" w:eastAsia="zh-CN"/>
        </w:rPr>
      </w:pPr>
      <w:r w:rsidRPr="003465B2">
        <w:rPr>
          <w:rFonts w:eastAsiaTheme="minorEastAsia" w:hint="eastAsia"/>
          <w:b/>
          <w:bCs/>
          <w:u w:val="single"/>
          <w:lang w:val="en-US" w:eastAsia="zh-CN"/>
        </w:rPr>
        <w:t>H</w:t>
      </w:r>
      <w:r w:rsidRPr="003465B2">
        <w:rPr>
          <w:rFonts w:eastAsiaTheme="minorEastAsia"/>
          <w:b/>
          <w:bCs/>
          <w:u w:val="single"/>
          <w:lang w:val="en-US" w:eastAsia="zh-CN"/>
        </w:rPr>
        <w:t>igher Order modulation</w:t>
      </w:r>
    </w:p>
    <w:p w14:paraId="2B77DDAC" w14:textId="3C61B61D" w:rsidR="003F4A49" w:rsidRPr="00026B0A" w:rsidRDefault="003F4A49" w:rsidP="00B91912">
      <w:pPr>
        <w:rPr>
          <w:lang w:val="en-US" w:eastAsia="zh-CN"/>
        </w:rPr>
      </w:pPr>
      <w:r>
        <w:rPr>
          <w:rFonts w:hint="eastAsia"/>
          <w:lang w:val="en-US" w:eastAsia="zh-CN"/>
        </w:rPr>
        <w:t>N</w:t>
      </w:r>
      <w:r>
        <w:rPr>
          <w:lang w:val="en-US" w:eastAsia="zh-CN"/>
        </w:rPr>
        <w:t>R use QPSK, 16QAM, 64QAM and 256QAM for both DL and UL modulation and also</w:t>
      </w:r>
      <w:r w:rsidRPr="00A2734D">
        <w:rPr>
          <w:lang w:val="en-US" w:eastAsia="zh-CN"/>
        </w:rPr>
        <w:t xml:space="preserve"> π/2-BPSK</w:t>
      </w:r>
      <w:r>
        <w:rPr>
          <w:lang w:val="en-US" w:eastAsia="zh-CN"/>
        </w:rPr>
        <w:t xml:space="preserve"> was</w:t>
      </w:r>
      <w:r w:rsidRPr="00EB78BA">
        <w:rPr>
          <w:lang w:val="en-US" w:eastAsia="zh-CN"/>
        </w:rPr>
        <w:t> introduced for coverage-limited scenarios</w:t>
      </w:r>
      <w:r>
        <w:rPr>
          <w:lang w:val="en-US" w:eastAsia="zh-CN"/>
        </w:rPr>
        <w:t xml:space="preserve"> for UL. Later in Rel-16/17 enhancement, 1024QAM in DL for FR2 was introduced. In Rel-18, DL 1024QAM </w:t>
      </w:r>
      <w:r>
        <w:rPr>
          <w:rFonts w:hint="eastAsia"/>
          <w:lang w:val="en-US" w:eastAsia="zh-CN"/>
        </w:rPr>
        <w:t>h</w:t>
      </w:r>
      <w:r>
        <w:rPr>
          <w:lang w:val="en-US" w:eastAsia="zh-CN"/>
        </w:rPr>
        <w:t xml:space="preserve">as been extended to FR1 for FWA and UL 256QAM has been extended to FR2. Higher order modulation can bring us larger throughput however, during the study, it also shows that better environment as larger SNR is needed and hence usually the coverage is poor. Also, the trade-off of EVM requirement and modulation order needs to be compromised. </w:t>
      </w:r>
    </w:p>
    <w:p w14:paraId="307FEA26" w14:textId="77777777" w:rsidR="003F4A49" w:rsidRDefault="003F4A49" w:rsidP="003F4A49">
      <w:pPr>
        <w:jc w:val="center"/>
        <w:rPr>
          <w:rFonts w:eastAsiaTheme="minorEastAsia"/>
          <w:lang w:val="en-US" w:eastAsia="zh-CN"/>
        </w:rPr>
      </w:pPr>
      <w:r>
        <w:rPr>
          <w:rFonts w:eastAsiaTheme="minorEastAsia" w:hint="eastAsia"/>
          <w:lang w:val="en-US" w:eastAsia="zh-CN"/>
        </w:rPr>
        <w:t>T</w:t>
      </w:r>
      <w:r>
        <w:rPr>
          <w:rFonts w:eastAsiaTheme="minorEastAsia"/>
          <w:lang w:val="en-US" w:eastAsia="zh-CN"/>
        </w:rPr>
        <w:t>able 2 5G NR Modulation</w:t>
      </w:r>
    </w:p>
    <w:tbl>
      <w:tblPr>
        <w:tblStyle w:val="afe"/>
        <w:tblW w:w="0" w:type="auto"/>
        <w:jc w:val="center"/>
        <w:tblLook w:val="04A0" w:firstRow="1" w:lastRow="0" w:firstColumn="1" w:lastColumn="0" w:noHBand="0" w:noVBand="1"/>
      </w:tblPr>
      <w:tblGrid>
        <w:gridCol w:w="1667"/>
        <w:gridCol w:w="447"/>
        <w:gridCol w:w="4378"/>
      </w:tblGrid>
      <w:tr w:rsidR="003F4A49" w14:paraId="2DDE92A2" w14:textId="77777777" w:rsidTr="00584EC1">
        <w:trPr>
          <w:jc w:val="center"/>
        </w:trPr>
        <w:tc>
          <w:tcPr>
            <w:tcW w:w="0" w:type="auto"/>
            <w:shd w:val="clear" w:color="auto" w:fill="00B050"/>
          </w:tcPr>
          <w:p w14:paraId="364690E7" w14:textId="77777777" w:rsidR="003F4A49" w:rsidRPr="001F73AC" w:rsidRDefault="003F4A49" w:rsidP="00584EC1">
            <w:pPr>
              <w:pStyle w:val="TAH"/>
              <w:rPr>
                <w:rFonts w:eastAsiaTheme="minorEastAsia"/>
                <w:color w:val="FFFFFF" w:themeColor="background1"/>
                <w:lang w:eastAsia="zh-CN"/>
              </w:rPr>
            </w:pPr>
            <w:r w:rsidRPr="001F73AC">
              <w:rPr>
                <w:rFonts w:eastAsiaTheme="minorEastAsia" w:hint="eastAsia"/>
                <w:color w:val="FFFFFF" w:themeColor="background1"/>
                <w:lang w:eastAsia="zh-CN"/>
              </w:rPr>
              <w:t>F</w:t>
            </w:r>
            <w:r w:rsidRPr="001F73AC">
              <w:rPr>
                <w:rFonts w:eastAsiaTheme="minorEastAsia"/>
                <w:color w:val="FFFFFF" w:themeColor="background1"/>
                <w:lang w:eastAsia="zh-CN"/>
              </w:rPr>
              <w:t>requency range</w:t>
            </w:r>
          </w:p>
        </w:tc>
        <w:tc>
          <w:tcPr>
            <w:tcW w:w="0" w:type="auto"/>
            <w:gridSpan w:val="2"/>
            <w:shd w:val="clear" w:color="auto" w:fill="00B050"/>
          </w:tcPr>
          <w:p w14:paraId="4C31CEFD" w14:textId="77777777" w:rsidR="003F4A49" w:rsidRPr="001F73AC" w:rsidRDefault="003F4A49" w:rsidP="00584EC1">
            <w:pPr>
              <w:pStyle w:val="TAH"/>
              <w:rPr>
                <w:rFonts w:eastAsiaTheme="minorEastAsia"/>
                <w:color w:val="FFFFFF" w:themeColor="background1"/>
                <w:lang w:eastAsia="zh-CN"/>
              </w:rPr>
            </w:pPr>
            <w:r w:rsidRPr="001F73AC">
              <w:rPr>
                <w:rFonts w:eastAsiaTheme="minorEastAsia" w:hint="eastAsia"/>
                <w:color w:val="FFFFFF" w:themeColor="background1"/>
                <w:lang w:eastAsia="zh-CN"/>
              </w:rPr>
              <w:t>S</w:t>
            </w:r>
            <w:r w:rsidRPr="001F73AC">
              <w:rPr>
                <w:rFonts w:eastAsiaTheme="minorEastAsia"/>
                <w:color w:val="FFFFFF" w:themeColor="background1"/>
                <w:lang w:eastAsia="zh-CN"/>
              </w:rPr>
              <w:t>upport Modulation</w:t>
            </w:r>
          </w:p>
        </w:tc>
      </w:tr>
      <w:tr w:rsidR="003F4A49" w14:paraId="453C2865" w14:textId="77777777" w:rsidTr="00584EC1">
        <w:trPr>
          <w:jc w:val="center"/>
        </w:trPr>
        <w:tc>
          <w:tcPr>
            <w:tcW w:w="0" w:type="auto"/>
            <w:vMerge w:val="restart"/>
          </w:tcPr>
          <w:p w14:paraId="4EAC18B5" w14:textId="77777777" w:rsidR="003F4A49" w:rsidRDefault="003F4A49" w:rsidP="00584EC1">
            <w:pPr>
              <w:pStyle w:val="TAC"/>
              <w:rPr>
                <w:rFonts w:eastAsiaTheme="minorEastAsia"/>
                <w:lang w:eastAsia="zh-CN"/>
              </w:rPr>
            </w:pPr>
            <w:r>
              <w:rPr>
                <w:rFonts w:eastAsiaTheme="minorEastAsia"/>
                <w:lang w:eastAsia="zh-CN"/>
              </w:rPr>
              <w:t>FR1</w:t>
            </w:r>
          </w:p>
        </w:tc>
        <w:tc>
          <w:tcPr>
            <w:tcW w:w="0" w:type="auto"/>
          </w:tcPr>
          <w:p w14:paraId="3B3CB903" w14:textId="77777777" w:rsidR="003F4A49" w:rsidRDefault="003F4A49" w:rsidP="00584EC1">
            <w:pPr>
              <w:pStyle w:val="TAC"/>
              <w:rPr>
                <w:rFonts w:eastAsiaTheme="minorEastAsia"/>
                <w:lang w:eastAsia="zh-CN"/>
              </w:rPr>
            </w:pPr>
            <w:r>
              <w:rPr>
                <w:rFonts w:eastAsiaTheme="minorEastAsia" w:hint="eastAsia"/>
                <w:lang w:eastAsia="zh-CN"/>
              </w:rPr>
              <w:t>U</w:t>
            </w:r>
            <w:r>
              <w:rPr>
                <w:rFonts w:eastAsiaTheme="minorEastAsia"/>
                <w:lang w:eastAsia="zh-CN"/>
              </w:rPr>
              <w:t>L</w:t>
            </w:r>
          </w:p>
        </w:tc>
        <w:tc>
          <w:tcPr>
            <w:tcW w:w="0" w:type="auto"/>
          </w:tcPr>
          <w:p w14:paraId="23927917" w14:textId="77777777" w:rsidR="003F4A49" w:rsidRDefault="003F4A49" w:rsidP="00584EC1">
            <w:pPr>
              <w:pStyle w:val="TAC"/>
              <w:rPr>
                <w:rFonts w:eastAsiaTheme="minorEastAsia"/>
                <w:lang w:eastAsia="zh-CN"/>
              </w:rPr>
            </w:pPr>
            <w:r>
              <w:rPr>
                <w:rFonts w:eastAsiaTheme="minorEastAsia" w:hint="eastAsia"/>
                <w:lang w:eastAsia="zh-CN"/>
              </w:rPr>
              <w:t>Q</w:t>
            </w:r>
            <w:r>
              <w:rPr>
                <w:rFonts w:eastAsiaTheme="minorEastAsia"/>
                <w:lang w:eastAsia="zh-CN"/>
              </w:rPr>
              <w:t>PSK, 16QAM, 64QAM, 256QAM</w:t>
            </w:r>
          </w:p>
        </w:tc>
      </w:tr>
      <w:tr w:rsidR="003F4A49" w14:paraId="420A2F61" w14:textId="77777777" w:rsidTr="00584EC1">
        <w:trPr>
          <w:jc w:val="center"/>
        </w:trPr>
        <w:tc>
          <w:tcPr>
            <w:tcW w:w="0" w:type="auto"/>
            <w:vMerge/>
          </w:tcPr>
          <w:p w14:paraId="2FE677A5" w14:textId="77777777" w:rsidR="003F4A49" w:rsidRDefault="003F4A49" w:rsidP="00584EC1">
            <w:pPr>
              <w:pStyle w:val="TAC"/>
              <w:rPr>
                <w:rFonts w:eastAsiaTheme="minorEastAsia"/>
                <w:lang w:eastAsia="zh-CN"/>
              </w:rPr>
            </w:pPr>
          </w:p>
        </w:tc>
        <w:tc>
          <w:tcPr>
            <w:tcW w:w="0" w:type="auto"/>
          </w:tcPr>
          <w:p w14:paraId="3788BD53" w14:textId="77777777" w:rsidR="003F4A49" w:rsidRDefault="003F4A49" w:rsidP="00584EC1">
            <w:pPr>
              <w:pStyle w:val="TAC"/>
              <w:rPr>
                <w:rFonts w:eastAsiaTheme="minorEastAsia"/>
                <w:lang w:eastAsia="zh-CN"/>
              </w:rPr>
            </w:pPr>
            <w:r>
              <w:rPr>
                <w:rFonts w:eastAsiaTheme="minorEastAsia" w:hint="eastAsia"/>
                <w:lang w:eastAsia="zh-CN"/>
              </w:rPr>
              <w:t>D</w:t>
            </w:r>
            <w:r>
              <w:rPr>
                <w:rFonts w:eastAsiaTheme="minorEastAsia"/>
                <w:lang w:eastAsia="zh-CN"/>
              </w:rPr>
              <w:t>L</w:t>
            </w:r>
          </w:p>
        </w:tc>
        <w:tc>
          <w:tcPr>
            <w:tcW w:w="0" w:type="auto"/>
          </w:tcPr>
          <w:p w14:paraId="13D3DE77" w14:textId="77777777" w:rsidR="003F4A49" w:rsidRDefault="003F4A49" w:rsidP="00584EC1">
            <w:pPr>
              <w:pStyle w:val="TAC"/>
              <w:rPr>
                <w:rFonts w:eastAsiaTheme="minorEastAsia"/>
                <w:lang w:eastAsia="zh-CN"/>
              </w:rPr>
            </w:pPr>
            <w:r>
              <w:rPr>
                <w:rFonts w:eastAsiaTheme="minorEastAsia" w:hint="eastAsia"/>
                <w:lang w:eastAsia="zh-CN"/>
              </w:rPr>
              <w:t>Q</w:t>
            </w:r>
            <w:r>
              <w:rPr>
                <w:rFonts w:eastAsiaTheme="minorEastAsia"/>
                <w:lang w:eastAsia="zh-CN"/>
              </w:rPr>
              <w:t>PSK, 16QAM, 64QAM, 256QAM, 1024QAM(FWA)</w:t>
            </w:r>
          </w:p>
        </w:tc>
      </w:tr>
      <w:tr w:rsidR="003F4A49" w14:paraId="0836D5DE" w14:textId="77777777" w:rsidTr="00584EC1">
        <w:trPr>
          <w:jc w:val="center"/>
        </w:trPr>
        <w:tc>
          <w:tcPr>
            <w:tcW w:w="0" w:type="auto"/>
            <w:vMerge w:val="restart"/>
          </w:tcPr>
          <w:p w14:paraId="1BC88644" w14:textId="77777777" w:rsidR="003F4A49" w:rsidRDefault="003F4A49" w:rsidP="00584EC1">
            <w:pPr>
              <w:pStyle w:val="TAC"/>
              <w:rPr>
                <w:rFonts w:eastAsiaTheme="minorEastAsia"/>
                <w:lang w:eastAsia="zh-CN"/>
              </w:rPr>
            </w:pPr>
            <w:r>
              <w:rPr>
                <w:rFonts w:eastAsiaTheme="minorEastAsia"/>
                <w:lang w:eastAsia="zh-CN"/>
              </w:rPr>
              <w:t>FR2</w:t>
            </w:r>
          </w:p>
        </w:tc>
        <w:tc>
          <w:tcPr>
            <w:tcW w:w="0" w:type="auto"/>
          </w:tcPr>
          <w:p w14:paraId="76D39300" w14:textId="77777777" w:rsidR="003F4A49" w:rsidRDefault="003F4A49" w:rsidP="00584EC1">
            <w:pPr>
              <w:pStyle w:val="TAC"/>
              <w:rPr>
                <w:rFonts w:eastAsiaTheme="minorEastAsia"/>
                <w:lang w:eastAsia="zh-CN"/>
              </w:rPr>
            </w:pPr>
            <w:r>
              <w:rPr>
                <w:rFonts w:eastAsiaTheme="minorEastAsia" w:hint="eastAsia"/>
                <w:lang w:eastAsia="zh-CN"/>
              </w:rPr>
              <w:t>U</w:t>
            </w:r>
            <w:r>
              <w:rPr>
                <w:rFonts w:eastAsiaTheme="minorEastAsia"/>
                <w:lang w:eastAsia="zh-CN"/>
              </w:rPr>
              <w:t>L</w:t>
            </w:r>
          </w:p>
        </w:tc>
        <w:tc>
          <w:tcPr>
            <w:tcW w:w="0" w:type="auto"/>
          </w:tcPr>
          <w:p w14:paraId="2DBB5EF6" w14:textId="77777777" w:rsidR="003F4A49" w:rsidRDefault="003F4A49" w:rsidP="00584EC1">
            <w:pPr>
              <w:pStyle w:val="TAC"/>
              <w:rPr>
                <w:rFonts w:eastAsiaTheme="minorEastAsia"/>
                <w:lang w:eastAsia="zh-CN"/>
              </w:rPr>
            </w:pPr>
            <w:r>
              <w:rPr>
                <w:rFonts w:eastAsiaTheme="minorEastAsia" w:hint="eastAsia"/>
                <w:lang w:eastAsia="zh-CN"/>
              </w:rPr>
              <w:t>Q</w:t>
            </w:r>
            <w:r>
              <w:rPr>
                <w:rFonts w:eastAsiaTheme="minorEastAsia"/>
                <w:lang w:eastAsia="zh-CN"/>
              </w:rPr>
              <w:t>PSK, 16QAM, 64QAM, 256QAM</w:t>
            </w:r>
          </w:p>
        </w:tc>
      </w:tr>
      <w:tr w:rsidR="003F4A49" w14:paraId="17ACC7CF" w14:textId="77777777" w:rsidTr="00584EC1">
        <w:trPr>
          <w:jc w:val="center"/>
        </w:trPr>
        <w:tc>
          <w:tcPr>
            <w:tcW w:w="0" w:type="auto"/>
            <w:vMerge/>
          </w:tcPr>
          <w:p w14:paraId="3AB7589A" w14:textId="77777777" w:rsidR="003F4A49" w:rsidRDefault="003F4A49" w:rsidP="00584EC1">
            <w:pPr>
              <w:pStyle w:val="TAC"/>
              <w:rPr>
                <w:rFonts w:eastAsiaTheme="minorEastAsia"/>
                <w:lang w:eastAsia="zh-CN"/>
              </w:rPr>
            </w:pPr>
          </w:p>
        </w:tc>
        <w:tc>
          <w:tcPr>
            <w:tcW w:w="0" w:type="auto"/>
          </w:tcPr>
          <w:p w14:paraId="26CED334" w14:textId="77777777" w:rsidR="003F4A49" w:rsidRDefault="003F4A49" w:rsidP="00584EC1">
            <w:pPr>
              <w:pStyle w:val="TAC"/>
              <w:rPr>
                <w:rFonts w:eastAsiaTheme="minorEastAsia"/>
                <w:lang w:eastAsia="zh-CN"/>
              </w:rPr>
            </w:pPr>
            <w:r>
              <w:rPr>
                <w:rFonts w:eastAsiaTheme="minorEastAsia" w:hint="eastAsia"/>
                <w:lang w:eastAsia="zh-CN"/>
              </w:rPr>
              <w:t>D</w:t>
            </w:r>
            <w:r>
              <w:rPr>
                <w:rFonts w:eastAsiaTheme="minorEastAsia"/>
                <w:lang w:eastAsia="zh-CN"/>
              </w:rPr>
              <w:t>L</w:t>
            </w:r>
          </w:p>
        </w:tc>
        <w:tc>
          <w:tcPr>
            <w:tcW w:w="0" w:type="auto"/>
          </w:tcPr>
          <w:p w14:paraId="678941C3" w14:textId="77777777" w:rsidR="003F4A49" w:rsidRDefault="003F4A49" w:rsidP="00584EC1">
            <w:pPr>
              <w:pStyle w:val="TAC"/>
              <w:rPr>
                <w:rFonts w:eastAsiaTheme="minorEastAsia"/>
                <w:lang w:eastAsia="zh-CN"/>
              </w:rPr>
            </w:pPr>
            <w:r>
              <w:rPr>
                <w:rFonts w:eastAsiaTheme="minorEastAsia" w:hint="eastAsia"/>
                <w:lang w:eastAsia="zh-CN"/>
              </w:rPr>
              <w:t>Q</w:t>
            </w:r>
            <w:r>
              <w:rPr>
                <w:rFonts w:eastAsiaTheme="minorEastAsia"/>
                <w:lang w:eastAsia="zh-CN"/>
              </w:rPr>
              <w:t>PSK, 16QAM, 64QAM, 256QAM, 1024QAM</w:t>
            </w:r>
          </w:p>
        </w:tc>
      </w:tr>
    </w:tbl>
    <w:p w14:paraId="48785FA6" w14:textId="77777777" w:rsidR="005F2388" w:rsidRDefault="005F2388" w:rsidP="00B91912">
      <w:pPr>
        <w:rPr>
          <w:rFonts w:eastAsiaTheme="minorEastAsia"/>
          <w:lang w:val="en-US" w:eastAsia="zh-CN"/>
        </w:rPr>
      </w:pPr>
    </w:p>
    <w:p w14:paraId="1781234A" w14:textId="3BBFCF16" w:rsidR="003F4A49" w:rsidRDefault="003F4A49" w:rsidP="00B91912">
      <w:pPr>
        <w:rPr>
          <w:lang w:val="en-US" w:eastAsia="zh-CN"/>
        </w:rPr>
      </w:pPr>
      <w:r>
        <w:rPr>
          <w:rFonts w:hint="eastAsia"/>
          <w:lang w:val="en-US" w:eastAsia="zh-CN"/>
        </w:rPr>
        <w:t>B</w:t>
      </w:r>
      <w:r>
        <w:rPr>
          <w:lang w:val="en-US" w:eastAsia="zh-CN"/>
        </w:rPr>
        <w:t xml:space="preserve">efore introducing </w:t>
      </w:r>
      <w:r w:rsidR="00A4711C">
        <w:rPr>
          <w:lang w:val="en-US" w:eastAsia="zh-CN"/>
        </w:rPr>
        <w:t>higher order</w:t>
      </w:r>
      <w:r>
        <w:rPr>
          <w:lang w:val="en-US" w:eastAsia="zh-CN"/>
        </w:rPr>
        <w:t xml:space="preserve"> modulation, many RAN4 works needs to be done. </w:t>
      </w:r>
    </w:p>
    <w:p w14:paraId="50337B4A" w14:textId="77777777" w:rsidR="003F4A49" w:rsidRDefault="003F4A49" w:rsidP="003F4A49">
      <w:pPr>
        <w:numPr>
          <w:ilvl w:val="0"/>
          <w:numId w:val="8"/>
        </w:numPr>
        <w:overflowPunct w:val="0"/>
        <w:autoSpaceDE w:val="0"/>
        <w:autoSpaceDN w:val="0"/>
        <w:adjustRightInd w:val="0"/>
        <w:jc w:val="left"/>
        <w:textAlignment w:val="baseline"/>
        <w:rPr>
          <w:rFonts w:eastAsiaTheme="minorEastAsia"/>
          <w:lang w:val="en-US" w:eastAsia="zh-CN"/>
        </w:rPr>
      </w:pPr>
      <w:bookmarkStart w:id="3" w:name="_Hlk209945393"/>
      <w:r w:rsidRPr="00BC66C9">
        <w:rPr>
          <w:rFonts w:eastAsiaTheme="minorEastAsia" w:hint="eastAsia"/>
          <w:b/>
          <w:bCs/>
          <w:lang w:val="en-US" w:eastAsia="zh-CN"/>
        </w:rPr>
        <w:t>M</w:t>
      </w:r>
      <w:r w:rsidRPr="00BC66C9">
        <w:rPr>
          <w:rFonts w:eastAsiaTheme="minorEastAsia"/>
          <w:b/>
          <w:bCs/>
          <w:lang w:val="en-US" w:eastAsia="zh-CN"/>
        </w:rPr>
        <w:t>PR study</w:t>
      </w:r>
      <w:r>
        <w:rPr>
          <w:rFonts w:eastAsiaTheme="minorEastAsia"/>
          <w:lang w:val="en-US" w:eastAsia="zh-CN"/>
        </w:rPr>
        <w:t>,</w:t>
      </w:r>
      <w:bookmarkEnd w:id="3"/>
      <w:r>
        <w:rPr>
          <w:rFonts w:eastAsiaTheme="minorEastAsia"/>
          <w:lang w:val="en-US" w:eastAsia="zh-CN"/>
        </w:rPr>
        <w:t xml:space="preserve"> including EVM requirement for higher order modulation which is based on MPR simulation.</w:t>
      </w:r>
    </w:p>
    <w:p w14:paraId="620DA291" w14:textId="77777777" w:rsidR="003F4A49" w:rsidRDefault="003F4A49" w:rsidP="003F4A49">
      <w:pPr>
        <w:numPr>
          <w:ilvl w:val="0"/>
          <w:numId w:val="8"/>
        </w:numPr>
        <w:overflowPunct w:val="0"/>
        <w:autoSpaceDE w:val="0"/>
        <w:autoSpaceDN w:val="0"/>
        <w:adjustRightInd w:val="0"/>
        <w:jc w:val="left"/>
        <w:textAlignment w:val="baseline"/>
        <w:rPr>
          <w:rFonts w:eastAsiaTheme="minorEastAsia"/>
          <w:lang w:val="en-US" w:eastAsia="zh-CN"/>
        </w:rPr>
      </w:pPr>
      <w:r w:rsidRPr="00BC66C9">
        <w:rPr>
          <w:rFonts w:eastAsiaTheme="minorEastAsia"/>
          <w:b/>
          <w:bCs/>
          <w:lang w:val="en-US" w:eastAsia="zh-CN"/>
        </w:rPr>
        <w:t>Link level study</w:t>
      </w:r>
      <w:r>
        <w:rPr>
          <w:rFonts w:eastAsiaTheme="minorEastAsia"/>
          <w:lang w:val="en-US" w:eastAsia="zh-CN"/>
        </w:rPr>
        <w:t>, including channel model and required SNR which is based on link level simulation.</w:t>
      </w:r>
    </w:p>
    <w:p w14:paraId="402288F7" w14:textId="77777777" w:rsidR="003F4A49" w:rsidRPr="00747D3C" w:rsidRDefault="003F4A49" w:rsidP="003F4A49">
      <w:pPr>
        <w:numPr>
          <w:ilvl w:val="0"/>
          <w:numId w:val="8"/>
        </w:numPr>
        <w:overflowPunct w:val="0"/>
        <w:autoSpaceDE w:val="0"/>
        <w:autoSpaceDN w:val="0"/>
        <w:adjustRightInd w:val="0"/>
        <w:jc w:val="left"/>
        <w:textAlignment w:val="baseline"/>
        <w:rPr>
          <w:rFonts w:eastAsiaTheme="minorEastAsia"/>
          <w:lang w:val="en-US" w:eastAsia="zh-CN"/>
        </w:rPr>
      </w:pPr>
      <w:r w:rsidRPr="00BC66C9">
        <w:rPr>
          <w:rFonts w:eastAsiaTheme="minorEastAsia" w:hint="eastAsia"/>
          <w:b/>
          <w:bCs/>
          <w:lang w:val="en-US" w:eastAsia="zh-CN"/>
        </w:rPr>
        <w:t>T</w:t>
      </w:r>
      <w:r w:rsidRPr="00BC66C9">
        <w:rPr>
          <w:rFonts w:eastAsiaTheme="minorEastAsia"/>
          <w:b/>
          <w:bCs/>
          <w:lang w:val="en-US" w:eastAsia="zh-CN"/>
        </w:rPr>
        <w:t>hroughput and coverage study</w:t>
      </w:r>
      <w:r>
        <w:rPr>
          <w:rFonts w:eastAsiaTheme="minorEastAsia"/>
          <w:lang w:val="en-US" w:eastAsia="zh-CN"/>
        </w:rPr>
        <w:t>, including throughput increase with certain SNR and coverage loss which is based on system level simulation.</w:t>
      </w:r>
    </w:p>
    <w:p w14:paraId="07ED41FA" w14:textId="672FB440" w:rsidR="003F4A49" w:rsidRPr="00A8418B" w:rsidRDefault="003F4A49" w:rsidP="00A8418B">
      <w:pPr>
        <w:pStyle w:val="Observe"/>
      </w:pPr>
      <w:r w:rsidRPr="00A8418B">
        <w:t xml:space="preserve">Before introducing </w:t>
      </w:r>
      <w:r w:rsidR="00A4711C" w:rsidRPr="00A8418B">
        <w:t>higher order</w:t>
      </w:r>
      <w:r w:rsidRPr="00A8418B">
        <w:t xml:space="preserve"> modulation, MPR study, Link level study, </w:t>
      </w:r>
      <w:proofErr w:type="spellStart"/>
      <w:r w:rsidRPr="00A8418B">
        <w:t>t</w:t>
      </w:r>
      <w:r w:rsidR="00E37AB4" w:rsidRPr="00A8418B">
        <w:t>throughput</w:t>
      </w:r>
      <w:proofErr w:type="spellEnd"/>
      <w:r w:rsidRPr="00A8418B">
        <w:t xml:space="preserve"> and coverage study</w:t>
      </w:r>
      <w:r w:rsidR="00E37AB4" w:rsidRPr="00A8418B">
        <w:t xml:space="preserve"> </w:t>
      </w:r>
      <w:r w:rsidR="00E37AB4" w:rsidRPr="00A8418B">
        <w:rPr>
          <w:rFonts w:hint="eastAsia"/>
        </w:rPr>
        <w:t>are</w:t>
      </w:r>
      <w:r w:rsidR="00E37AB4" w:rsidRPr="00A8418B">
        <w:t xml:space="preserve"> needed in RAN4.</w:t>
      </w:r>
    </w:p>
    <w:p w14:paraId="6D309DB7" w14:textId="77777777" w:rsidR="003F4A49" w:rsidRDefault="003F4A49" w:rsidP="00B91912">
      <w:pPr>
        <w:rPr>
          <w:lang w:val="en-US" w:eastAsia="zh-CN"/>
        </w:rPr>
      </w:pPr>
      <w:r>
        <w:rPr>
          <w:rFonts w:hint="eastAsia"/>
          <w:lang w:val="en-US" w:eastAsia="zh-CN"/>
        </w:rPr>
        <w:t>D</w:t>
      </w:r>
      <w:r>
        <w:rPr>
          <w:lang w:val="en-US" w:eastAsia="zh-CN"/>
        </w:rPr>
        <w:t xml:space="preserve">uring the RAN1 discussion on modulation, many new concept and technology has been proposed. From RAN4 perspective, we need to consider the true throughput benefit in certain SNR environment for higher order modulation if we want to introduce in 6GR. Hence it is proposed to follow the above three aspects to further study the new modulation. </w:t>
      </w:r>
    </w:p>
    <w:p w14:paraId="0CDD720A" w14:textId="77777777" w:rsidR="00E37AB4" w:rsidRPr="00AE3B68" w:rsidRDefault="00E37AB4" w:rsidP="00A8418B">
      <w:pPr>
        <w:pStyle w:val="Propose"/>
      </w:pPr>
      <w:r w:rsidRPr="00AE3B68">
        <w:lastRenderedPageBreak/>
        <w:t>For high modulation, to further study the MPR, required SNR and throughput and coverage in RAN4.</w:t>
      </w:r>
    </w:p>
    <w:p w14:paraId="0003707E" w14:textId="77777777" w:rsidR="00AE3B68" w:rsidRDefault="00AE3B68" w:rsidP="003F4A49">
      <w:pPr>
        <w:rPr>
          <w:rFonts w:eastAsiaTheme="minorEastAsia"/>
          <w:b/>
          <w:bCs/>
          <w:u w:val="single"/>
          <w:lang w:eastAsia="zh-CN"/>
        </w:rPr>
      </w:pPr>
    </w:p>
    <w:p w14:paraId="2FF3BF82" w14:textId="7FFF4B94" w:rsidR="003465B2" w:rsidRDefault="003465B2" w:rsidP="003F4A49">
      <w:pPr>
        <w:rPr>
          <w:rFonts w:eastAsiaTheme="minorEastAsia"/>
          <w:b/>
          <w:bCs/>
          <w:u w:val="single"/>
          <w:lang w:eastAsia="zh-CN"/>
        </w:rPr>
      </w:pPr>
      <w:r w:rsidRPr="003465B2">
        <w:rPr>
          <w:rFonts w:eastAsiaTheme="minorEastAsia" w:hint="eastAsia"/>
          <w:b/>
          <w:bCs/>
          <w:u w:val="single"/>
          <w:lang w:eastAsia="zh-CN"/>
        </w:rPr>
        <w:t>S</w:t>
      </w:r>
      <w:r w:rsidRPr="003465B2">
        <w:rPr>
          <w:rFonts w:eastAsiaTheme="minorEastAsia"/>
          <w:b/>
          <w:bCs/>
          <w:u w:val="single"/>
          <w:lang w:eastAsia="zh-CN"/>
        </w:rPr>
        <w:t>pectrum shaping</w:t>
      </w:r>
    </w:p>
    <w:p w14:paraId="7D1F772E" w14:textId="56220817" w:rsidR="003F4A49" w:rsidRDefault="003F4A49" w:rsidP="00B91912">
      <w:pPr>
        <w:rPr>
          <w:lang w:val="en-US" w:eastAsia="zh-CN"/>
        </w:rPr>
      </w:pPr>
      <w:r>
        <w:rPr>
          <w:lang w:val="en-US" w:eastAsia="zh-CN"/>
        </w:rPr>
        <w:t xml:space="preserve">During RAN1 discussion, geometric shaping (GS) and probabilistic shaping (PS) have been raised for spectrum shaping technology to be introduced in 6GR. The geometric shaping technology use non-uniform constellation by changing the signal space of the diagram without directly changing the PSD of the base band signal. </w:t>
      </w:r>
      <w:r w:rsidR="00A4711C">
        <w:rPr>
          <w:lang w:val="en-US" w:eastAsia="zh-CN"/>
        </w:rPr>
        <w:t xml:space="preserve">The non-uniform GS constellation is shown below figure 2.2-1. </w:t>
      </w:r>
      <w:r>
        <w:rPr>
          <w:lang w:val="en-US" w:eastAsia="zh-CN"/>
        </w:rPr>
        <w:t>The GS system performance is shown below in figure 2.2-1. It can be seen around 1dB gain can be reached for higher order modulation.</w:t>
      </w:r>
    </w:p>
    <w:p w14:paraId="7849978C" w14:textId="7B668AD9" w:rsidR="00A4711C" w:rsidRDefault="003F4A49" w:rsidP="00A4711C">
      <w:pPr>
        <w:jc w:val="center"/>
        <w:rPr>
          <w:noProof/>
        </w:rPr>
      </w:pPr>
      <w:r>
        <w:rPr>
          <w:noProof/>
        </w:rPr>
        <w:drawing>
          <wp:inline distT="0" distB="0" distL="0" distR="0" wp14:anchorId="6016C4F7" wp14:editId="04574E72">
            <wp:extent cx="2226622" cy="2117842"/>
            <wp:effectExtent l="0" t="0" r="254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247795" cy="2137981"/>
                    </a:xfrm>
                    <a:prstGeom prst="rect">
                      <a:avLst/>
                    </a:prstGeom>
                  </pic:spPr>
                </pic:pic>
              </a:graphicData>
            </a:graphic>
          </wp:inline>
        </w:drawing>
      </w:r>
      <w:r w:rsidR="00A4711C">
        <w:rPr>
          <w:noProof/>
        </w:rPr>
        <w:t xml:space="preserve">      </w:t>
      </w:r>
      <w:r w:rsidR="00FE598A">
        <w:rPr>
          <w:noProof/>
        </w:rPr>
        <w:t xml:space="preserve">      </w:t>
      </w:r>
      <w:r w:rsidR="00A4711C" w:rsidRPr="00797030">
        <w:rPr>
          <w:noProof/>
        </w:rPr>
        <w:drawing>
          <wp:inline distT="0" distB="0" distL="0" distR="0" wp14:anchorId="198D9B6A" wp14:editId="7E46B8D8">
            <wp:extent cx="2697537" cy="2153873"/>
            <wp:effectExtent l="0" t="0" r="7620" b="0"/>
            <wp:docPr id="26" name="图片 25">
              <a:extLst xmlns:a="http://schemas.openxmlformats.org/drawingml/2006/main">
                <a:ext uri="{FF2B5EF4-FFF2-40B4-BE49-F238E27FC236}">
                  <a16:creationId xmlns:a16="http://schemas.microsoft.com/office/drawing/2014/main" id="{1FFFF0EB-2650-45AC-8A36-75C1295D6C1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5">
                      <a:extLst>
                        <a:ext uri="{FF2B5EF4-FFF2-40B4-BE49-F238E27FC236}">
                          <a16:creationId xmlns:a16="http://schemas.microsoft.com/office/drawing/2014/main" id="{1FFFF0EB-2650-45AC-8A36-75C1295D6C19}"/>
                        </a:ext>
                      </a:extLst>
                    </pic:cNvPr>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704321" cy="2159289"/>
                    </a:xfrm>
                    <a:prstGeom prst="rect">
                      <a:avLst/>
                    </a:prstGeom>
                  </pic:spPr>
                </pic:pic>
              </a:graphicData>
            </a:graphic>
          </wp:inline>
        </w:drawing>
      </w:r>
    </w:p>
    <w:p w14:paraId="324B6F66" w14:textId="7F48C182" w:rsidR="00A4711C" w:rsidRPr="00F04334" w:rsidRDefault="003F4A49" w:rsidP="00FE598A">
      <w:pPr>
        <w:ind w:firstLineChars="100" w:firstLine="200"/>
        <w:rPr>
          <w:rFonts w:eastAsiaTheme="minorEastAsia"/>
          <w:lang w:val="en-US" w:eastAsia="zh-CN"/>
        </w:rPr>
      </w:pPr>
      <w:r>
        <w:rPr>
          <w:rFonts w:eastAsiaTheme="minorEastAsia"/>
          <w:lang w:eastAsia="zh-CN"/>
        </w:rPr>
        <w:t xml:space="preserve">Figure </w:t>
      </w:r>
      <w:r w:rsidR="00A4711C">
        <w:rPr>
          <w:rFonts w:eastAsiaTheme="minorEastAsia"/>
          <w:lang w:eastAsia="zh-CN"/>
        </w:rPr>
        <w:t>2.2-1</w:t>
      </w:r>
      <w:r>
        <w:rPr>
          <w:rFonts w:eastAsiaTheme="minorEastAsia"/>
          <w:lang w:eastAsia="zh-CN"/>
        </w:rPr>
        <w:t xml:space="preserve"> Example of </w:t>
      </w:r>
      <w:r>
        <w:rPr>
          <w:lang w:eastAsia="zh-CN"/>
        </w:rPr>
        <w:t>g</w:t>
      </w:r>
      <w:r w:rsidRPr="00590F44">
        <w:rPr>
          <w:lang w:eastAsia="zh-CN"/>
        </w:rPr>
        <w:t>eometric</w:t>
      </w:r>
      <w:r>
        <w:rPr>
          <w:lang w:eastAsia="zh-CN"/>
        </w:rPr>
        <w:t xml:space="preserve"> shaping for 256QAM</w:t>
      </w:r>
      <w:r w:rsidR="00A4711C" w:rsidRPr="00A4711C">
        <w:rPr>
          <w:rFonts w:eastAsiaTheme="minorEastAsia" w:hint="eastAsia"/>
          <w:noProof/>
          <w:lang w:eastAsia="zh-CN"/>
        </w:rPr>
        <w:t xml:space="preserve"> </w:t>
      </w:r>
      <w:r w:rsidR="00A4711C">
        <w:rPr>
          <w:rFonts w:eastAsiaTheme="minorEastAsia"/>
          <w:noProof/>
          <w:lang w:eastAsia="zh-CN"/>
        </w:rPr>
        <w:t xml:space="preserve">         </w:t>
      </w:r>
      <w:r w:rsidR="00A4711C">
        <w:rPr>
          <w:rFonts w:eastAsiaTheme="minorEastAsia" w:hint="eastAsia"/>
          <w:noProof/>
          <w:lang w:eastAsia="zh-CN"/>
        </w:rPr>
        <w:t>F</w:t>
      </w:r>
      <w:r w:rsidR="00A4711C">
        <w:rPr>
          <w:rFonts w:eastAsiaTheme="minorEastAsia"/>
          <w:noProof/>
          <w:lang w:eastAsia="zh-CN"/>
        </w:rPr>
        <w:t>igure 2.2-2 GS System performance</w:t>
      </w:r>
    </w:p>
    <w:p w14:paraId="20F90F0F" w14:textId="7689949B" w:rsidR="00FE598A" w:rsidRDefault="00FE598A" w:rsidP="00A8418B">
      <w:pPr>
        <w:pStyle w:val="Observe"/>
      </w:pPr>
      <w:r>
        <w:rPr>
          <w:rFonts w:hint="eastAsia"/>
        </w:rPr>
        <w:t>G</w:t>
      </w:r>
      <w:r>
        <w:t>eometric shaping has non-uniform constellation.</w:t>
      </w:r>
    </w:p>
    <w:p w14:paraId="520A5B5C" w14:textId="5EF96734" w:rsidR="003F4A49" w:rsidRPr="00F04334" w:rsidRDefault="003F4A49" w:rsidP="00A8418B">
      <w:pPr>
        <w:pStyle w:val="Observe"/>
      </w:pPr>
      <w:r w:rsidRPr="00F04334">
        <w:t>For higher order modulation, 1dB gain can be reached by the non-uniform constellation.</w:t>
      </w:r>
    </w:p>
    <w:p w14:paraId="32A9BAB1" w14:textId="7FBEDBCC" w:rsidR="00A4711C" w:rsidRDefault="00FE598A" w:rsidP="00A8418B">
      <w:pPr>
        <w:pStyle w:val="Propose"/>
      </w:pPr>
      <w:r>
        <w:t xml:space="preserve">Further study Geometric Shaping </w:t>
      </w:r>
      <w:r w:rsidRPr="00FE6003">
        <w:t>impact</w:t>
      </w:r>
      <w:r>
        <w:t xml:space="preserve"> on</w:t>
      </w:r>
      <w:r w:rsidRPr="00FE6003">
        <w:t xml:space="preserve"> spectrum utilization and UE RF requirement</w:t>
      </w:r>
      <w:r>
        <w:t xml:space="preserve"> if introduced in RAN1.</w:t>
      </w:r>
    </w:p>
    <w:p w14:paraId="41F60D41" w14:textId="0F2F9527" w:rsidR="003F4A49" w:rsidRDefault="00FE598A" w:rsidP="00B91912">
      <w:pPr>
        <w:rPr>
          <w:lang w:val="en-US" w:eastAsia="zh-CN"/>
        </w:rPr>
      </w:pPr>
      <w:r>
        <w:rPr>
          <w:lang w:val="en-US" w:eastAsia="zh-CN"/>
        </w:rPr>
        <w:t>T</w:t>
      </w:r>
      <w:r w:rsidR="003F4A49">
        <w:rPr>
          <w:lang w:val="en-US" w:eastAsia="zh-CN"/>
        </w:rPr>
        <w:t xml:space="preserve">he probabilistic shaping still uses the uniform constellation but change the probability of each point from equal probability to the smaller power points with larger probability. </w:t>
      </w:r>
      <w:r>
        <w:rPr>
          <w:lang w:val="en-US" w:eastAsia="zh-CN"/>
        </w:rPr>
        <w:t xml:space="preserve">Figure 2.2-3 below shows a uniform constellation while the points with larger black circle means larger probability. </w:t>
      </w:r>
      <w:r w:rsidR="003F4A49">
        <w:rPr>
          <w:lang w:val="en-US" w:eastAsia="zh-CN"/>
        </w:rPr>
        <w:t>Th</w:t>
      </w:r>
      <w:r>
        <w:rPr>
          <w:lang w:val="en-US" w:eastAsia="zh-CN"/>
        </w:rPr>
        <w:t>e PS method</w:t>
      </w:r>
      <w:r w:rsidR="003F4A49">
        <w:rPr>
          <w:lang w:val="en-US" w:eastAsia="zh-CN"/>
        </w:rPr>
        <w:t xml:space="preserve"> helps to reduce the probability of large power points and hence reduce PAPR and also helps to get system performance gain.</w:t>
      </w:r>
    </w:p>
    <w:p w14:paraId="176749C9" w14:textId="005DBD69" w:rsidR="003F4A49" w:rsidRDefault="00FE598A" w:rsidP="003F4A49">
      <w:pPr>
        <w:jc w:val="center"/>
        <w:rPr>
          <w:rFonts w:eastAsiaTheme="minorEastAsia"/>
          <w:b/>
          <w:bCs/>
          <w:lang w:val="en-US" w:eastAsia="zh-CN"/>
        </w:rPr>
      </w:pPr>
      <w:r>
        <w:rPr>
          <w:noProof/>
        </w:rPr>
        <w:drawing>
          <wp:inline distT="0" distB="0" distL="0" distR="0" wp14:anchorId="0B5F794C" wp14:editId="4C8B3252">
            <wp:extent cx="2580381" cy="1821445"/>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610059" cy="1842394"/>
                    </a:xfrm>
                    <a:prstGeom prst="rect">
                      <a:avLst/>
                    </a:prstGeom>
                  </pic:spPr>
                </pic:pic>
              </a:graphicData>
            </a:graphic>
          </wp:inline>
        </w:drawing>
      </w:r>
      <w:r>
        <w:rPr>
          <w:rFonts w:eastAsiaTheme="minorEastAsia" w:hint="eastAsia"/>
          <w:b/>
          <w:bCs/>
          <w:lang w:val="en-US" w:eastAsia="zh-CN"/>
        </w:rPr>
        <w:t xml:space="preserve"> </w:t>
      </w:r>
      <w:r>
        <w:rPr>
          <w:rFonts w:eastAsiaTheme="minorEastAsia"/>
          <w:b/>
          <w:bCs/>
          <w:lang w:val="en-US" w:eastAsia="zh-CN"/>
        </w:rPr>
        <w:t xml:space="preserve">              </w:t>
      </w:r>
      <w:r w:rsidR="003F4A49" w:rsidRPr="00F04334">
        <w:rPr>
          <w:rFonts w:eastAsiaTheme="minorEastAsia"/>
          <w:b/>
          <w:bCs/>
          <w:noProof/>
          <w:lang w:eastAsia="zh-CN"/>
        </w:rPr>
        <w:drawing>
          <wp:inline distT="0" distB="0" distL="0" distR="0" wp14:anchorId="420AF7CD" wp14:editId="183E4CEE">
            <wp:extent cx="2596354" cy="1947266"/>
            <wp:effectExtent l="0" t="0" r="0" b="0"/>
            <wp:docPr id="4" name="图片 3">
              <a:extLst xmlns:a="http://schemas.openxmlformats.org/drawingml/2006/main">
                <a:ext uri="{FF2B5EF4-FFF2-40B4-BE49-F238E27FC236}">
                  <a16:creationId xmlns:a16="http://schemas.microsoft.com/office/drawing/2014/main" id="{A6F583AA-4CA5-49BE-8A87-C2A1793A1B7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A6F583AA-4CA5-49BE-8A87-C2A1793A1B70}"/>
                        </a:ext>
                      </a:extLst>
                    </pic:cNvPr>
                    <pic:cNvPicPr>
                      <a:picLocks noChangeAspect="1"/>
                    </pic:cNvPicPr>
                  </pic:nvPicPr>
                  <pic:blipFill>
                    <a:blip r:embed="rId13"/>
                    <a:stretch>
                      <a:fillRect/>
                    </a:stretch>
                  </pic:blipFill>
                  <pic:spPr>
                    <a:xfrm>
                      <a:off x="0" y="0"/>
                      <a:ext cx="2609310" cy="1956983"/>
                    </a:xfrm>
                    <a:prstGeom prst="rect">
                      <a:avLst/>
                    </a:prstGeom>
                  </pic:spPr>
                </pic:pic>
              </a:graphicData>
            </a:graphic>
          </wp:inline>
        </w:drawing>
      </w:r>
    </w:p>
    <w:p w14:paraId="70866F52" w14:textId="7520234B" w:rsidR="003F4A49" w:rsidRDefault="00FE598A" w:rsidP="00FE598A">
      <w:pPr>
        <w:ind w:firstLineChars="650" w:firstLine="1300"/>
        <w:rPr>
          <w:rFonts w:eastAsiaTheme="minorEastAsia"/>
          <w:noProof/>
          <w:lang w:eastAsia="zh-CN"/>
        </w:rPr>
      </w:pPr>
      <w:r>
        <w:rPr>
          <w:rFonts w:eastAsiaTheme="minorEastAsia" w:hint="eastAsia"/>
          <w:noProof/>
          <w:lang w:eastAsia="zh-CN"/>
        </w:rPr>
        <w:t>F</w:t>
      </w:r>
      <w:r>
        <w:rPr>
          <w:rFonts w:eastAsiaTheme="minorEastAsia"/>
          <w:noProof/>
          <w:lang w:eastAsia="zh-CN"/>
        </w:rPr>
        <w:t xml:space="preserve">igure 2.2-3 PS </w:t>
      </w:r>
      <w:r>
        <w:rPr>
          <w:rFonts w:eastAsiaTheme="minorEastAsia" w:hint="eastAsia"/>
          <w:noProof/>
          <w:lang w:eastAsia="zh-CN"/>
        </w:rPr>
        <w:t>Constellation</w:t>
      </w:r>
      <w:r>
        <w:rPr>
          <w:rFonts w:eastAsiaTheme="minorEastAsia"/>
          <w:noProof/>
          <w:lang w:eastAsia="zh-CN"/>
        </w:rPr>
        <w:t xml:space="preserve">                                            </w:t>
      </w:r>
      <w:r w:rsidR="003F4A49">
        <w:rPr>
          <w:rFonts w:eastAsiaTheme="minorEastAsia" w:hint="eastAsia"/>
          <w:noProof/>
          <w:lang w:eastAsia="zh-CN"/>
        </w:rPr>
        <w:t>F</w:t>
      </w:r>
      <w:r w:rsidR="003F4A49">
        <w:rPr>
          <w:rFonts w:eastAsiaTheme="minorEastAsia"/>
          <w:noProof/>
          <w:lang w:eastAsia="zh-CN"/>
        </w:rPr>
        <w:t>igure 2.2-</w:t>
      </w:r>
      <w:r>
        <w:rPr>
          <w:rFonts w:eastAsiaTheme="minorEastAsia"/>
          <w:noProof/>
          <w:lang w:eastAsia="zh-CN"/>
        </w:rPr>
        <w:t>4</w:t>
      </w:r>
      <w:r w:rsidR="003F4A49">
        <w:rPr>
          <w:rFonts w:eastAsiaTheme="minorEastAsia"/>
          <w:noProof/>
          <w:lang w:eastAsia="zh-CN"/>
        </w:rPr>
        <w:t xml:space="preserve"> PS System performance</w:t>
      </w:r>
    </w:p>
    <w:p w14:paraId="3AE0C91C" w14:textId="1ECEDAC5" w:rsidR="00FE598A" w:rsidRDefault="00FE598A" w:rsidP="00A8418B">
      <w:pPr>
        <w:pStyle w:val="Observe"/>
      </w:pPr>
      <w:r>
        <w:t>Probabilistic shaping uses uniform constellation but with different probability of each point.</w:t>
      </w:r>
    </w:p>
    <w:p w14:paraId="70698BAE" w14:textId="0C2D2493" w:rsidR="003F4A49" w:rsidRPr="00811A90" w:rsidRDefault="003F4A49" w:rsidP="00A8418B">
      <w:pPr>
        <w:pStyle w:val="Observe"/>
      </w:pPr>
      <w:r w:rsidRPr="00811A90">
        <w:t>1dB gain can be reached by the PS with QAM constellation.</w:t>
      </w:r>
    </w:p>
    <w:p w14:paraId="3BBC2AAC" w14:textId="2BFC9ACE" w:rsidR="00FE598A" w:rsidRDefault="00FE598A" w:rsidP="00A8418B">
      <w:pPr>
        <w:pStyle w:val="Propose"/>
      </w:pPr>
      <w:r>
        <w:t xml:space="preserve">Further study Probabilistic Shaping </w:t>
      </w:r>
      <w:r w:rsidRPr="00FE6003">
        <w:t>impact</w:t>
      </w:r>
      <w:r>
        <w:t xml:space="preserve"> on</w:t>
      </w:r>
      <w:r w:rsidRPr="00FE6003">
        <w:t xml:space="preserve"> spectrum utilization and UE RF requirement</w:t>
      </w:r>
      <w:r>
        <w:t xml:space="preserve"> if introduced in RAN1.</w:t>
      </w:r>
    </w:p>
    <w:p w14:paraId="608C3728" w14:textId="77777777" w:rsidR="003F4A49" w:rsidRDefault="003F4A49" w:rsidP="003F4A49"/>
    <w:p w14:paraId="1C55832A" w14:textId="7B263C57" w:rsidR="00AF2C2E" w:rsidRDefault="00AF2C2E" w:rsidP="005620CB">
      <w:pPr>
        <w:pStyle w:val="a0"/>
      </w:pPr>
      <w:r>
        <w:rPr>
          <w:rFonts w:hint="eastAsia"/>
        </w:rPr>
        <w:lastRenderedPageBreak/>
        <w:t>F</w:t>
      </w:r>
      <w:r>
        <w:t>FT</w:t>
      </w:r>
    </w:p>
    <w:p w14:paraId="54366189" w14:textId="77777777" w:rsidR="00B91912" w:rsidRPr="00EB78BA" w:rsidRDefault="00B91912" w:rsidP="00B91912">
      <w:pPr>
        <w:rPr>
          <w:lang w:val="en-US" w:eastAsia="zh-CN"/>
        </w:rPr>
      </w:pPr>
      <w:r w:rsidRPr="00EB78BA">
        <w:rPr>
          <w:lang w:val="en-US" w:eastAsia="zh-CN"/>
        </w:rPr>
        <w:t>The Fast Fourier Transform (FFT) size in 5G NR has been a critical parameter influencing channel bandwidth, numerology flexibility, and implementation complexity.</w:t>
      </w:r>
      <w:r>
        <w:rPr>
          <w:lang w:val="en-US" w:eastAsia="zh-CN"/>
        </w:rPr>
        <w:t xml:space="preserve"> The maximum FFT size has been agreed to be 4096 points with that the supported maximum channel bandwidth has been agreed as 50MHz for FR1 (with 30kHz SCS and 4096 points) and 400MHz for FR2 (with 120kHz SCS and 4096 points). </w:t>
      </w:r>
    </w:p>
    <w:p w14:paraId="4548976A" w14:textId="77777777" w:rsidR="00B91912" w:rsidRDefault="00B91912" w:rsidP="00B91912">
      <w:pPr>
        <w:rPr>
          <w:lang w:val="en-US" w:eastAsia="zh-CN"/>
        </w:rPr>
      </w:pPr>
      <w:r>
        <w:rPr>
          <w:rFonts w:hint="eastAsia"/>
          <w:lang w:val="en-US" w:eastAsia="zh-CN"/>
        </w:rPr>
        <w:t>I</w:t>
      </w:r>
      <w:r>
        <w:rPr>
          <w:lang w:val="en-US" w:eastAsia="zh-CN"/>
        </w:rPr>
        <w:t>n the 6GR, evolution can be foreseen to increase the largest FFT size from 4096 to 8192. In such case with 15kHz SCS, the maximum channel bandwidth can go up to 100MHz to improve the throughput of such low bands who in 5G NR the largest channel bandwidth is only 50MHz.</w:t>
      </w:r>
    </w:p>
    <w:p w14:paraId="0CE5A4C3" w14:textId="2BEFF7F2" w:rsidR="00B91912" w:rsidRDefault="00B91912" w:rsidP="00A8418B">
      <w:pPr>
        <w:pStyle w:val="Propose"/>
      </w:pPr>
      <w:r w:rsidRPr="00836703">
        <w:t>To introduc</w:t>
      </w:r>
      <w:r>
        <w:t>e</w:t>
      </w:r>
      <w:r w:rsidRPr="00836703">
        <w:t xml:space="preserve"> 8192 </w:t>
      </w:r>
      <w:r>
        <w:t>maximum FFT size in 6GR.</w:t>
      </w:r>
    </w:p>
    <w:p w14:paraId="04E5BFA2" w14:textId="77777777" w:rsidR="00B91912" w:rsidRDefault="00B91912" w:rsidP="00B91912"/>
    <w:p w14:paraId="5D065215" w14:textId="13C8C33F" w:rsidR="00AF2C2E" w:rsidRDefault="00AF2C2E" w:rsidP="005620CB">
      <w:pPr>
        <w:pStyle w:val="a0"/>
      </w:pPr>
      <w:r>
        <w:rPr>
          <w:rFonts w:hint="eastAsia"/>
        </w:rPr>
        <w:t>N</w:t>
      </w:r>
      <w:r>
        <w:t>umerology</w:t>
      </w:r>
    </w:p>
    <w:p w14:paraId="46DAD491" w14:textId="1854899B" w:rsidR="00956DFC" w:rsidRDefault="00956DFC" w:rsidP="00956DFC">
      <w:pPr>
        <w:rPr>
          <w:rFonts w:eastAsiaTheme="minorEastAsia"/>
          <w:lang w:val="en-US" w:eastAsia="zh-CN"/>
        </w:rPr>
      </w:pPr>
      <w:r w:rsidRPr="00A02DE7">
        <w:rPr>
          <w:rFonts w:eastAsiaTheme="minorEastAsia"/>
          <w:lang w:val="en-US" w:eastAsia="zh-CN"/>
        </w:rPr>
        <w:t>The standardization of subcarrier spacing (SCS) in 5G NR was a fundamental design choice to enable flexible deployments across diverse frequency bands and use cases.</w:t>
      </w:r>
      <w:r>
        <w:rPr>
          <w:rFonts w:eastAsiaTheme="minorEastAsia"/>
          <w:lang w:val="en-US" w:eastAsia="zh-CN"/>
        </w:rPr>
        <w:t xml:space="preserve"> It has been agreed that to define SCS as </w:t>
      </w:r>
      <w:r w:rsidRPr="006D3900">
        <w:rPr>
          <w:rFonts w:eastAsiaTheme="minorEastAsia"/>
          <w:lang w:val="en-US" w:eastAsia="zh-CN"/>
        </w:rPr>
        <w:t>15×2ⁿ kHz (n=0-4), supporting </w:t>
      </w:r>
      <w:r w:rsidRPr="00B22A71">
        <w:rPr>
          <w:rFonts w:eastAsiaTheme="minorEastAsia"/>
          <w:lang w:val="en-US" w:eastAsia="zh-CN"/>
        </w:rPr>
        <w:t>15, 30, 60, 120, and 240 kHz to accommodate different channel conditions.</w:t>
      </w:r>
    </w:p>
    <w:p w14:paraId="54198AF4" w14:textId="77777777" w:rsidR="00956DFC" w:rsidRPr="00756C62" w:rsidRDefault="00956DFC" w:rsidP="00956DFC">
      <w:pPr>
        <w:jc w:val="center"/>
        <w:rPr>
          <w:lang w:eastAsia="zh-CN"/>
        </w:rPr>
      </w:pPr>
      <w:r w:rsidRPr="00756C62">
        <w:rPr>
          <w:rFonts w:hint="eastAsia"/>
          <w:lang w:eastAsia="zh-CN"/>
        </w:rPr>
        <w:t>T</w:t>
      </w:r>
      <w:r w:rsidRPr="00756C62">
        <w:rPr>
          <w:lang w:eastAsia="zh-CN"/>
        </w:rPr>
        <w:t xml:space="preserve">able </w:t>
      </w:r>
      <w:r>
        <w:rPr>
          <w:lang w:eastAsia="zh-CN"/>
        </w:rPr>
        <w:t>2.4-1</w:t>
      </w:r>
      <w:r w:rsidRPr="00756C62">
        <w:rPr>
          <w:lang w:eastAsia="zh-CN"/>
        </w:rPr>
        <w:t xml:space="preserve"> 5G NR </w:t>
      </w:r>
      <w:r>
        <w:rPr>
          <w:lang w:eastAsia="zh-CN"/>
        </w:rPr>
        <w:t>numerology</w:t>
      </w:r>
    </w:p>
    <w:tbl>
      <w:tblPr>
        <w:tblStyle w:val="afe"/>
        <w:tblW w:w="0" w:type="auto"/>
        <w:jc w:val="center"/>
        <w:tblLook w:val="04A0" w:firstRow="1" w:lastRow="0" w:firstColumn="1" w:lastColumn="0" w:noHBand="0" w:noVBand="1"/>
      </w:tblPr>
      <w:tblGrid>
        <w:gridCol w:w="3320"/>
        <w:gridCol w:w="3321"/>
      </w:tblGrid>
      <w:tr w:rsidR="00956DFC" w14:paraId="09ABA17B" w14:textId="77777777" w:rsidTr="00584EC1">
        <w:trPr>
          <w:jc w:val="center"/>
        </w:trPr>
        <w:tc>
          <w:tcPr>
            <w:tcW w:w="3320" w:type="dxa"/>
            <w:shd w:val="clear" w:color="auto" w:fill="00B050"/>
          </w:tcPr>
          <w:p w14:paraId="72F48908" w14:textId="77777777" w:rsidR="00956DFC" w:rsidRPr="0089354C" w:rsidRDefault="00956DFC" w:rsidP="00584EC1">
            <w:pPr>
              <w:pStyle w:val="TAH"/>
              <w:rPr>
                <w:rFonts w:eastAsiaTheme="minorEastAsia"/>
                <w:color w:val="FFFFFF" w:themeColor="background1"/>
                <w:lang w:eastAsia="zh-CN"/>
              </w:rPr>
            </w:pPr>
            <w:r w:rsidRPr="0089354C">
              <w:rPr>
                <w:rFonts w:eastAsiaTheme="minorEastAsia"/>
                <w:color w:val="FFFFFF" w:themeColor="background1"/>
                <w:lang w:eastAsia="zh-CN"/>
              </w:rPr>
              <w:t>Frequency range</w:t>
            </w:r>
          </w:p>
        </w:tc>
        <w:tc>
          <w:tcPr>
            <w:tcW w:w="3321" w:type="dxa"/>
            <w:shd w:val="clear" w:color="auto" w:fill="00B050"/>
          </w:tcPr>
          <w:p w14:paraId="2A39E24E" w14:textId="77777777" w:rsidR="00956DFC" w:rsidRPr="0089354C" w:rsidRDefault="00956DFC" w:rsidP="00584EC1">
            <w:pPr>
              <w:pStyle w:val="TAH"/>
              <w:rPr>
                <w:rFonts w:eastAsiaTheme="minorEastAsia"/>
                <w:color w:val="FFFFFF" w:themeColor="background1"/>
                <w:lang w:eastAsia="zh-CN"/>
              </w:rPr>
            </w:pPr>
            <w:r w:rsidRPr="0089354C">
              <w:rPr>
                <w:rFonts w:eastAsiaTheme="minorEastAsia" w:hint="eastAsia"/>
                <w:color w:val="FFFFFF" w:themeColor="background1"/>
                <w:lang w:eastAsia="zh-CN"/>
              </w:rPr>
              <w:t>S</w:t>
            </w:r>
            <w:r w:rsidRPr="0089354C">
              <w:rPr>
                <w:rFonts w:eastAsiaTheme="minorEastAsia"/>
                <w:color w:val="FFFFFF" w:themeColor="background1"/>
                <w:lang w:eastAsia="zh-CN"/>
              </w:rPr>
              <w:t>upport</w:t>
            </w:r>
          </w:p>
        </w:tc>
      </w:tr>
      <w:tr w:rsidR="00956DFC" w14:paraId="1526512F" w14:textId="77777777" w:rsidTr="00584EC1">
        <w:trPr>
          <w:jc w:val="center"/>
        </w:trPr>
        <w:tc>
          <w:tcPr>
            <w:tcW w:w="3320" w:type="dxa"/>
          </w:tcPr>
          <w:p w14:paraId="185EA8AE" w14:textId="77777777" w:rsidR="00956DFC" w:rsidRDefault="00956DFC" w:rsidP="00584EC1">
            <w:pPr>
              <w:pStyle w:val="TAC"/>
              <w:rPr>
                <w:rFonts w:eastAsiaTheme="minorEastAsia"/>
                <w:lang w:eastAsia="zh-CN"/>
              </w:rPr>
            </w:pPr>
            <w:r>
              <w:rPr>
                <w:rFonts w:eastAsiaTheme="minorEastAsia"/>
                <w:lang w:eastAsia="zh-CN"/>
              </w:rPr>
              <w:t>F</w:t>
            </w:r>
            <w:r>
              <w:rPr>
                <w:rFonts w:eastAsiaTheme="minorEastAsia" w:hint="eastAsia"/>
                <w:lang w:eastAsia="zh-CN"/>
              </w:rPr>
              <w:t>R</w:t>
            </w:r>
            <w:r>
              <w:rPr>
                <w:rFonts w:eastAsiaTheme="minorEastAsia"/>
                <w:lang w:eastAsia="zh-CN"/>
              </w:rPr>
              <w:t>1</w:t>
            </w:r>
          </w:p>
        </w:tc>
        <w:tc>
          <w:tcPr>
            <w:tcW w:w="3321" w:type="dxa"/>
          </w:tcPr>
          <w:p w14:paraId="0279C925" w14:textId="77777777" w:rsidR="00956DFC" w:rsidRDefault="00956DFC" w:rsidP="00584EC1">
            <w:pPr>
              <w:pStyle w:val="TAC"/>
              <w:rPr>
                <w:rFonts w:eastAsiaTheme="minorEastAsia"/>
                <w:lang w:eastAsia="zh-CN"/>
              </w:rPr>
            </w:pPr>
            <w:r>
              <w:rPr>
                <w:rFonts w:eastAsiaTheme="minorEastAsia"/>
                <w:lang w:eastAsia="zh-CN"/>
              </w:rPr>
              <w:t>15/30/60</w:t>
            </w:r>
            <w:r>
              <w:rPr>
                <w:rFonts w:eastAsiaTheme="minorEastAsia" w:hint="eastAsia"/>
                <w:lang w:eastAsia="zh-CN"/>
              </w:rPr>
              <w:t>kHz</w:t>
            </w:r>
          </w:p>
        </w:tc>
      </w:tr>
      <w:tr w:rsidR="00956DFC" w14:paraId="6EE31373" w14:textId="77777777" w:rsidTr="00584EC1">
        <w:trPr>
          <w:jc w:val="center"/>
        </w:trPr>
        <w:tc>
          <w:tcPr>
            <w:tcW w:w="3320" w:type="dxa"/>
          </w:tcPr>
          <w:p w14:paraId="7A052927" w14:textId="77777777" w:rsidR="00956DFC" w:rsidRDefault="00956DFC" w:rsidP="00584EC1">
            <w:pPr>
              <w:pStyle w:val="TAC"/>
              <w:rPr>
                <w:rFonts w:eastAsiaTheme="minorEastAsia"/>
                <w:lang w:eastAsia="zh-CN"/>
              </w:rPr>
            </w:pPr>
            <w:r>
              <w:rPr>
                <w:rFonts w:eastAsiaTheme="minorEastAsia"/>
                <w:lang w:eastAsia="zh-CN"/>
              </w:rPr>
              <w:t>FR2</w:t>
            </w:r>
          </w:p>
        </w:tc>
        <w:tc>
          <w:tcPr>
            <w:tcW w:w="3321" w:type="dxa"/>
          </w:tcPr>
          <w:p w14:paraId="3308AD09" w14:textId="77777777" w:rsidR="00956DFC" w:rsidRDefault="00956DFC" w:rsidP="00584EC1">
            <w:pPr>
              <w:pStyle w:val="TAC"/>
              <w:rPr>
                <w:rFonts w:eastAsiaTheme="minorEastAsia"/>
                <w:lang w:eastAsia="zh-CN"/>
              </w:rPr>
            </w:pPr>
            <w:r>
              <w:rPr>
                <w:rFonts w:eastAsiaTheme="minorEastAsia"/>
                <w:lang w:eastAsia="zh-CN"/>
              </w:rPr>
              <w:t>60/120/240kHz</w:t>
            </w:r>
          </w:p>
        </w:tc>
      </w:tr>
    </w:tbl>
    <w:p w14:paraId="186E132C" w14:textId="77777777" w:rsidR="00956DFC" w:rsidRDefault="00956DFC" w:rsidP="00956DFC">
      <w:pPr>
        <w:rPr>
          <w:rFonts w:eastAsiaTheme="minorEastAsia"/>
          <w:lang w:val="en-US" w:eastAsia="zh-CN"/>
        </w:rPr>
      </w:pPr>
    </w:p>
    <w:p w14:paraId="51E24424" w14:textId="77777777" w:rsidR="00956DFC" w:rsidRDefault="00956DFC" w:rsidP="00956DFC">
      <w:pPr>
        <w:rPr>
          <w:rFonts w:eastAsiaTheme="minorEastAsia"/>
          <w:lang w:val="en-US" w:eastAsia="zh-CN"/>
        </w:rPr>
      </w:pPr>
      <w:r>
        <w:rPr>
          <w:rFonts w:eastAsiaTheme="minorEastAsia"/>
          <w:lang w:val="en-US" w:eastAsia="zh-CN"/>
        </w:rPr>
        <w:t xml:space="preserve">The </w:t>
      </w:r>
      <w:r w:rsidRPr="00C71C3C">
        <w:rPr>
          <w:rFonts w:eastAsiaTheme="minorEastAsia"/>
          <w:lang w:val="en-US" w:eastAsia="zh-CN"/>
        </w:rPr>
        <w:t>15kHz</w:t>
      </w:r>
      <w:r>
        <w:rPr>
          <w:rFonts w:eastAsiaTheme="minorEastAsia"/>
          <w:lang w:val="en-US" w:eastAsia="zh-CN"/>
        </w:rPr>
        <w:t xml:space="preserve"> SCS</w:t>
      </w:r>
      <w:r w:rsidRPr="00C71C3C">
        <w:rPr>
          <w:rFonts w:eastAsiaTheme="minorEastAsia"/>
          <w:lang w:val="en-US" w:eastAsia="zh-CN"/>
        </w:rPr>
        <w:t xml:space="preserve"> with longer CP matches better for delay spread</w:t>
      </w:r>
      <w:r>
        <w:rPr>
          <w:rFonts w:eastAsiaTheme="minorEastAsia"/>
          <w:lang w:val="en-US" w:eastAsia="zh-CN"/>
        </w:rPr>
        <w:t xml:space="preserve"> hence for low FDD bands, 15kHz is used for increasing coverage. However, </w:t>
      </w:r>
      <w:r w:rsidRPr="00C71C3C">
        <w:rPr>
          <w:rFonts w:eastAsiaTheme="minorEastAsia"/>
          <w:lang w:val="en-US" w:eastAsia="zh-CN"/>
        </w:rPr>
        <w:t>30kHz</w:t>
      </w:r>
      <w:r>
        <w:rPr>
          <w:rFonts w:eastAsiaTheme="minorEastAsia"/>
          <w:lang w:val="en-US" w:eastAsia="zh-CN"/>
        </w:rPr>
        <w:t xml:space="preserve"> and </w:t>
      </w:r>
      <w:r w:rsidRPr="00C71C3C">
        <w:rPr>
          <w:rFonts w:eastAsiaTheme="minorEastAsia"/>
          <w:lang w:val="en-US" w:eastAsia="zh-CN"/>
        </w:rPr>
        <w:t>60kHz</w:t>
      </w:r>
      <w:r>
        <w:rPr>
          <w:rFonts w:eastAsiaTheme="minorEastAsia"/>
          <w:lang w:val="en-US" w:eastAsia="zh-CN"/>
        </w:rPr>
        <w:t xml:space="preserve"> with smaller latency</w:t>
      </w:r>
      <w:r w:rsidRPr="00C71C3C">
        <w:rPr>
          <w:rFonts w:eastAsiaTheme="minorEastAsia"/>
          <w:lang w:val="en-US" w:eastAsia="zh-CN"/>
        </w:rPr>
        <w:t xml:space="preserve"> have better performance in high Doppler spread scenarios.</w:t>
      </w:r>
      <w:r>
        <w:rPr>
          <w:rFonts w:eastAsiaTheme="minorEastAsia"/>
          <w:lang w:val="en-US" w:eastAsia="zh-CN"/>
        </w:rPr>
        <w:t xml:space="preserve"> </w:t>
      </w:r>
      <w:proofErr w:type="gramStart"/>
      <w:r>
        <w:rPr>
          <w:rFonts w:eastAsiaTheme="minorEastAsia"/>
          <w:lang w:val="en-US" w:eastAsia="zh-CN"/>
        </w:rPr>
        <w:t>Thus</w:t>
      </w:r>
      <w:proofErr w:type="gramEnd"/>
      <w:r>
        <w:rPr>
          <w:rFonts w:eastAsiaTheme="minorEastAsia"/>
          <w:lang w:val="en-US" w:eastAsia="zh-CN"/>
        </w:rPr>
        <w:t xml:space="preserve"> higher frequency bands especially the TDD bands of n41, n77, n78 and n79 apply 30kHz SCS. As it is foreseeable that most of the FR1 bands can be re-farmed to 6GR, for better co-existence with 5G, the same SCS for FR1 is proposed as for 6GR FR1, TDD bands apply 30kHz SCS and FDD bands apply 15kHz SCS.</w:t>
      </w:r>
    </w:p>
    <w:p w14:paraId="705D0C04" w14:textId="6187EB7A" w:rsidR="00956DFC" w:rsidRDefault="00956DFC" w:rsidP="00A8418B">
      <w:pPr>
        <w:pStyle w:val="Observe"/>
      </w:pPr>
      <w:r>
        <w:t xml:space="preserve">In SID, </w:t>
      </w:r>
      <w:r w:rsidR="00D230D6">
        <w:rPr>
          <w:rFonts w:hint="eastAsia"/>
        </w:rPr>
        <w:t>it</w:t>
      </w:r>
      <w:r w:rsidR="00D230D6">
        <w:t xml:space="preserve"> has indicated to </w:t>
      </w:r>
      <w:r w:rsidR="00D230D6" w:rsidRPr="00934C60">
        <w:t>avoid multiple numerologies for the same band / sub-range</w:t>
      </w:r>
    </w:p>
    <w:p w14:paraId="3CA2E7B8" w14:textId="585F5424" w:rsidR="00956DFC" w:rsidRPr="00D230D6" w:rsidRDefault="00D230D6" w:rsidP="00A8418B">
      <w:pPr>
        <w:pStyle w:val="Observe"/>
      </w:pPr>
      <w:r w:rsidRPr="00D230D6">
        <w:t>M</w:t>
      </w:r>
      <w:r w:rsidR="00956DFC" w:rsidRPr="00D230D6">
        <w:t>ost of the FR1 bands can be re-farmed to 6GR, for better co-existence with 5G, the same SCS for FR1 is good for MRSS as for 6GR FR1</w:t>
      </w:r>
    </w:p>
    <w:p w14:paraId="50A057D5" w14:textId="4F495AC8" w:rsidR="00956DFC" w:rsidRPr="00E316E3" w:rsidRDefault="00956DFC" w:rsidP="00A8418B">
      <w:pPr>
        <w:pStyle w:val="Propose"/>
      </w:pPr>
      <w:r w:rsidRPr="0010007D">
        <w:rPr>
          <w:rFonts w:hint="eastAsia"/>
        </w:rPr>
        <w:t>F</w:t>
      </w:r>
      <w:r w:rsidRPr="0010007D">
        <w:t>or 6GR FR1, TDD bands apply 30kHz SCS and FDD bands apply 15kHz SCS.</w:t>
      </w:r>
    </w:p>
    <w:p w14:paraId="325665FD" w14:textId="5293768D" w:rsidR="00956DFC" w:rsidRDefault="00956DFC" w:rsidP="00956DFC">
      <w:pPr>
        <w:rPr>
          <w:rFonts w:eastAsiaTheme="minorEastAsia"/>
          <w:lang w:val="en-US" w:eastAsia="zh-CN"/>
        </w:rPr>
      </w:pPr>
      <w:r>
        <w:rPr>
          <w:rFonts w:eastAsiaTheme="minorEastAsia" w:hint="eastAsia"/>
          <w:lang w:val="en-US" w:eastAsia="zh-CN"/>
        </w:rPr>
        <w:t>F</w:t>
      </w:r>
      <w:r>
        <w:rPr>
          <w:rFonts w:eastAsiaTheme="minorEastAsia"/>
          <w:lang w:val="en-US" w:eastAsia="zh-CN"/>
        </w:rPr>
        <w:t>or FR3,</w:t>
      </w:r>
      <w:r w:rsidR="00D230D6">
        <w:rPr>
          <w:rFonts w:eastAsiaTheme="minorEastAsia"/>
          <w:lang w:val="en-US" w:eastAsia="zh-CN"/>
        </w:rPr>
        <w:t xml:space="preserve"> current 6GR new spectrum allocation is shown as below figure 2.4-1. Currently the around 7GHz and around 15GHz frequency ranges has been allocated by WRC</w:t>
      </w:r>
      <w:r w:rsidR="00186FD1">
        <w:rPr>
          <w:rFonts w:eastAsiaTheme="minorEastAsia"/>
          <w:lang w:val="en-US" w:eastAsia="zh-CN"/>
        </w:rPr>
        <w:t>-27 as shown below figure 2.4-1.</w:t>
      </w:r>
      <w:r w:rsidR="00ED3231">
        <w:rPr>
          <w:rFonts w:eastAsiaTheme="minorEastAsia"/>
          <w:lang w:val="en-US" w:eastAsia="zh-CN"/>
        </w:rPr>
        <w:t xml:space="preserve"> </w:t>
      </w:r>
    </w:p>
    <w:p w14:paraId="5F188F71" w14:textId="1BB6851F" w:rsidR="00D230D6" w:rsidRDefault="00D230D6" w:rsidP="00D230D6">
      <w:pPr>
        <w:jc w:val="center"/>
        <w:rPr>
          <w:rFonts w:eastAsiaTheme="minorEastAsia"/>
          <w:lang w:val="en-US" w:eastAsia="zh-CN"/>
        </w:rPr>
      </w:pPr>
    </w:p>
    <w:p w14:paraId="51B70AC8" w14:textId="1B38D9A0" w:rsidR="00956DFC" w:rsidRDefault="00D230D6" w:rsidP="00956DFC">
      <w:pPr>
        <w:rPr>
          <w:rFonts w:eastAsiaTheme="minorEastAsia"/>
          <w:lang w:val="en-US" w:eastAsia="zh-CN"/>
        </w:rPr>
      </w:pPr>
      <w:r>
        <w:rPr>
          <w:noProof/>
        </w:rPr>
        <w:drawing>
          <wp:inline distT="0" distB="0" distL="0" distR="0" wp14:anchorId="1920174A" wp14:editId="59F90D32">
            <wp:extent cx="6122035" cy="78867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2035" cy="788670"/>
                    </a:xfrm>
                    <a:prstGeom prst="rect">
                      <a:avLst/>
                    </a:prstGeom>
                  </pic:spPr>
                </pic:pic>
              </a:graphicData>
            </a:graphic>
          </wp:inline>
        </w:drawing>
      </w:r>
    </w:p>
    <w:p w14:paraId="6F0193D5" w14:textId="3EAD72D1" w:rsidR="00D230D6" w:rsidRDefault="00D230D6" w:rsidP="00D230D6">
      <w:pPr>
        <w:jc w:val="center"/>
        <w:rPr>
          <w:rFonts w:eastAsiaTheme="minorEastAsia"/>
          <w:lang w:val="en-US" w:eastAsia="zh-CN"/>
        </w:rPr>
      </w:pPr>
      <w:r>
        <w:rPr>
          <w:rFonts w:eastAsiaTheme="minorEastAsia" w:hint="eastAsia"/>
          <w:lang w:val="en-US" w:eastAsia="zh-CN"/>
        </w:rPr>
        <w:t>F</w:t>
      </w:r>
      <w:r>
        <w:rPr>
          <w:rFonts w:eastAsiaTheme="minorEastAsia"/>
          <w:lang w:val="en-US" w:eastAsia="zh-CN"/>
        </w:rPr>
        <w:t>igure 2.4-1 6GR new spectrum allocation</w:t>
      </w:r>
    </w:p>
    <w:p w14:paraId="66E13626" w14:textId="1E5B781A" w:rsidR="00956DFC" w:rsidRDefault="00ED3231" w:rsidP="00A8418B">
      <w:pPr>
        <w:pStyle w:val="Observe"/>
      </w:pPr>
      <w:r>
        <w:t>The new frequency range allocated for 6GR are around 7GHz and around 15GHz.</w:t>
      </w:r>
    </w:p>
    <w:p w14:paraId="68E72C30" w14:textId="7A4A71BA" w:rsidR="00956DFC" w:rsidRPr="006B1C0A" w:rsidRDefault="00ED3231" w:rsidP="00A8418B">
      <w:pPr>
        <w:pStyle w:val="Observe"/>
      </w:pPr>
      <w:r>
        <w:t>The frequency range for around 7GHz and around 15GHz</w:t>
      </w:r>
      <w:r w:rsidR="00956DFC">
        <w:t xml:space="preserve"> </w:t>
      </w:r>
      <w:r>
        <w:t>are</w:t>
      </w:r>
      <w:r w:rsidR="00956DFC">
        <w:t xml:space="preserve"> not typical FR2 bands, and can </w:t>
      </w:r>
      <w:r>
        <w:t xml:space="preserve">be </w:t>
      </w:r>
      <w:r w:rsidR="00956DFC">
        <w:t xml:space="preserve">considered to </w:t>
      </w:r>
      <w:r>
        <w:t xml:space="preserve">be </w:t>
      </w:r>
      <w:r w:rsidR="00956DFC">
        <w:t>harmonized to FR1.</w:t>
      </w:r>
    </w:p>
    <w:p w14:paraId="0178BDE2" w14:textId="7570F4F5" w:rsidR="00ED3231" w:rsidRDefault="00ED3231" w:rsidP="00ED3231">
      <w:pPr>
        <w:rPr>
          <w:rFonts w:eastAsiaTheme="minorEastAsia"/>
          <w:lang w:val="en-US" w:eastAsia="zh-CN"/>
        </w:rPr>
      </w:pPr>
      <w:r>
        <w:rPr>
          <w:rFonts w:eastAsiaTheme="minorEastAsia" w:hint="eastAsia"/>
          <w:lang w:val="en-US" w:eastAsia="zh-CN"/>
        </w:rPr>
        <w:t>B</w:t>
      </w:r>
      <w:r>
        <w:rPr>
          <w:rFonts w:eastAsiaTheme="minorEastAsia"/>
          <w:lang w:val="en-US" w:eastAsia="zh-CN"/>
        </w:rPr>
        <w:t>elow table 2.4-2 has shown the CP and corresponding scenarios for different SCS. As observed also above, the around 7GHz can be treated as the extension of FR1 and hence 30kHz SCS is proposed. For around 15GHz, 60kHz is proposed to some extend to against the phase noise of higher frequency.</w:t>
      </w:r>
    </w:p>
    <w:p w14:paraId="10192C32" w14:textId="77777777" w:rsidR="00ED3231" w:rsidRDefault="00ED3231" w:rsidP="00ED3231">
      <w:pPr>
        <w:jc w:val="center"/>
        <w:rPr>
          <w:rFonts w:eastAsiaTheme="minorEastAsia"/>
          <w:lang w:val="en-US" w:eastAsia="zh-CN"/>
        </w:rPr>
      </w:pPr>
      <w:r>
        <w:rPr>
          <w:rFonts w:eastAsiaTheme="minorEastAsia" w:hint="eastAsia"/>
          <w:lang w:val="en-US" w:eastAsia="zh-CN"/>
        </w:rPr>
        <w:t>Table</w:t>
      </w:r>
      <w:r>
        <w:rPr>
          <w:rFonts w:eastAsiaTheme="minorEastAsia"/>
          <w:lang w:val="en-US" w:eastAsia="zh-CN"/>
        </w:rPr>
        <w:t xml:space="preserve"> 2.4-2 SCS, CP and corresponding scenario</w:t>
      </w:r>
    </w:p>
    <w:tbl>
      <w:tblPr>
        <w:tblStyle w:val="afe"/>
        <w:tblW w:w="0" w:type="auto"/>
        <w:jc w:val="center"/>
        <w:tblLook w:val="04A0" w:firstRow="1" w:lastRow="0" w:firstColumn="1" w:lastColumn="0" w:noHBand="0" w:noVBand="1"/>
      </w:tblPr>
      <w:tblGrid>
        <w:gridCol w:w="1077"/>
        <w:gridCol w:w="1817"/>
        <w:gridCol w:w="1477"/>
        <w:gridCol w:w="2858"/>
      </w:tblGrid>
      <w:tr w:rsidR="00ED3231" w:rsidRPr="0089354C" w14:paraId="1DE5390C" w14:textId="77777777" w:rsidTr="00584EC1">
        <w:trPr>
          <w:jc w:val="center"/>
        </w:trPr>
        <w:tc>
          <w:tcPr>
            <w:tcW w:w="0" w:type="auto"/>
            <w:shd w:val="clear" w:color="auto" w:fill="00B050"/>
          </w:tcPr>
          <w:p w14:paraId="30C12A45" w14:textId="77777777" w:rsidR="00ED3231" w:rsidRPr="0089354C" w:rsidRDefault="00ED3231" w:rsidP="00584EC1">
            <w:pPr>
              <w:pStyle w:val="TAH"/>
              <w:rPr>
                <w:rFonts w:eastAsiaTheme="minorEastAsia"/>
                <w:color w:val="FFFFFF" w:themeColor="background1"/>
                <w:lang w:eastAsia="zh-CN"/>
              </w:rPr>
            </w:pPr>
            <w:r w:rsidRPr="0089354C">
              <w:rPr>
                <w:rFonts w:eastAsiaTheme="minorEastAsia"/>
                <w:color w:val="FFFFFF" w:themeColor="background1"/>
                <w:lang w:eastAsia="zh-CN"/>
              </w:rPr>
              <w:lastRenderedPageBreak/>
              <w:t>SCS (kHz)</w:t>
            </w:r>
          </w:p>
        </w:tc>
        <w:tc>
          <w:tcPr>
            <w:tcW w:w="0" w:type="auto"/>
            <w:shd w:val="clear" w:color="auto" w:fill="00B050"/>
          </w:tcPr>
          <w:p w14:paraId="7D7F6F91" w14:textId="77777777" w:rsidR="00ED3231" w:rsidRPr="0089354C" w:rsidRDefault="00ED3231" w:rsidP="00584EC1">
            <w:pPr>
              <w:pStyle w:val="TAH"/>
              <w:rPr>
                <w:rFonts w:eastAsiaTheme="minorEastAsia"/>
                <w:color w:val="FFFFFF" w:themeColor="background1"/>
                <w:lang w:eastAsia="zh-CN"/>
              </w:rPr>
            </w:pPr>
            <w:r w:rsidRPr="0089354C">
              <w:rPr>
                <w:rFonts w:eastAsiaTheme="minorEastAsia"/>
                <w:color w:val="FFFFFF" w:themeColor="background1"/>
                <w:lang w:eastAsia="zh-CN"/>
              </w:rPr>
              <w:t>symbol length (us)</w:t>
            </w:r>
          </w:p>
        </w:tc>
        <w:tc>
          <w:tcPr>
            <w:tcW w:w="0" w:type="auto"/>
            <w:shd w:val="clear" w:color="auto" w:fill="00B050"/>
          </w:tcPr>
          <w:p w14:paraId="1CE815B6" w14:textId="77777777" w:rsidR="00ED3231" w:rsidRPr="0089354C" w:rsidRDefault="00ED3231" w:rsidP="00584EC1">
            <w:pPr>
              <w:pStyle w:val="TAH"/>
              <w:rPr>
                <w:rFonts w:eastAsiaTheme="minorEastAsia"/>
                <w:color w:val="FFFFFF" w:themeColor="background1"/>
                <w:lang w:eastAsia="zh-CN"/>
              </w:rPr>
            </w:pPr>
            <w:r w:rsidRPr="0089354C">
              <w:rPr>
                <w:rFonts w:eastAsiaTheme="minorEastAsia" w:hint="eastAsia"/>
                <w:color w:val="FFFFFF" w:themeColor="background1"/>
                <w:lang w:eastAsia="zh-CN"/>
              </w:rPr>
              <w:t>C</w:t>
            </w:r>
            <w:r w:rsidRPr="0089354C">
              <w:rPr>
                <w:rFonts w:eastAsiaTheme="minorEastAsia"/>
                <w:color w:val="FFFFFF" w:themeColor="background1"/>
                <w:lang w:eastAsia="zh-CN"/>
              </w:rPr>
              <w:t>P percentage</w:t>
            </w:r>
          </w:p>
        </w:tc>
        <w:tc>
          <w:tcPr>
            <w:tcW w:w="0" w:type="auto"/>
            <w:shd w:val="clear" w:color="auto" w:fill="00B050"/>
          </w:tcPr>
          <w:p w14:paraId="0E95A4F0" w14:textId="77777777" w:rsidR="00ED3231" w:rsidRPr="0089354C" w:rsidRDefault="00ED3231" w:rsidP="00584EC1">
            <w:pPr>
              <w:pStyle w:val="TAH"/>
              <w:rPr>
                <w:rFonts w:eastAsiaTheme="minorEastAsia"/>
                <w:color w:val="FFFFFF" w:themeColor="background1"/>
                <w:lang w:eastAsia="zh-CN"/>
              </w:rPr>
            </w:pPr>
            <w:r w:rsidRPr="0089354C">
              <w:rPr>
                <w:rFonts w:eastAsiaTheme="minorEastAsia" w:hint="eastAsia"/>
                <w:color w:val="FFFFFF" w:themeColor="background1"/>
                <w:lang w:eastAsia="zh-CN"/>
              </w:rPr>
              <w:t>S</w:t>
            </w:r>
            <w:r w:rsidRPr="0089354C">
              <w:rPr>
                <w:rFonts w:eastAsiaTheme="minorEastAsia"/>
                <w:color w:val="FFFFFF" w:themeColor="background1"/>
                <w:lang w:eastAsia="zh-CN"/>
              </w:rPr>
              <w:t>cenario</w:t>
            </w:r>
          </w:p>
        </w:tc>
      </w:tr>
      <w:tr w:rsidR="00ED3231" w14:paraId="4CBF0A2F" w14:textId="77777777" w:rsidTr="00B04518">
        <w:trPr>
          <w:trHeight w:val="138"/>
          <w:jc w:val="center"/>
        </w:trPr>
        <w:tc>
          <w:tcPr>
            <w:tcW w:w="0" w:type="auto"/>
          </w:tcPr>
          <w:p w14:paraId="7DCA3B20" w14:textId="77777777" w:rsidR="00ED3231" w:rsidRDefault="00ED3231" w:rsidP="00584EC1">
            <w:pPr>
              <w:pStyle w:val="TAC"/>
              <w:rPr>
                <w:rFonts w:eastAsiaTheme="minorEastAsia"/>
                <w:lang w:eastAsia="zh-CN"/>
              </w:rPr>
            </w:pPr>
            <w:r>
              <w:rPr>
                <w:rFonts w:eastAsiaTheme="minorEastAsia"/>
                <w:lang w:eastAsia="zh-CN"/>
              </w:rPr>
              <w:t>15</w:t>
            </w:r>
          </w:p>
        </w:tc>
        <w:tc>
          <w:tcPr>
            <w:tcW w:w="0" w:type="auto"/>
          </w:tcPr>
          <w:p w14:paraId="524B3C8D" w14:textId="77777777" w:rsidR="00ED3231" w:rsidRDefault="00ED3231" w:rsidP="00584EC1">
            <w:pPr>
              <w:pStyle w:val="TAC"/>
              <w:rPr>
                <w:rFonts w:eastAsiaTheme="minorEastAsia"/>
                <w:lang w:eastAsia="zh-CN"/>
              </w:rPr>
            </w:pPr>
            <w:r>
              <w:rPr>
                <w:rFonts w:eastAsiaTheme="minorEastAsia" w:hint="eastAsia"/>
                <w:lang w:eastAsia="zh-CN"/>
              </w:rPr>
              <w:t>6</w:t>
            </w:r>
            <w:r>
              <w:rPr>
                <w:rFonts w:eastAsiaTheme="minorEastAsia"/>
                <w:lang w:eastAsia="zh-CN"/>
              </w:rPr>
              <w:t>6.7</w:t>
            </w:r>
          </w:p>
        </w:tc>
        <w:tc>
          <w:tcPr>
            <w:tcW w:w="0" w:type="auto"/>
          </w:tcPr>
          <w:p w14:paraId="2B5EC5DD" w14:textId="77777777" w:rsidR="00ED3231" w:rsidRDefault="00ED3231" w:rsidP="00584EC1">
            <w:pPr>
              <w:pStyle w:val="TAC"/>
              <w:rPr>
                <w:rFonts w:eastAsiaTheme="minorEastAsia"/>
                <w:lang w:eastAsia="zh-CN"/>
              </w:rPr>
            </w:pPr>
            <w:r>
              <w:rPr>
                <w:rFonts w:eastAsiaTheme="minorEastAsia" w:hint="eastAsia"/>
                <w:lang w:eastAsia="zh-CN"/>
              </w:rPr>
              <w:t>7</w:t>
            </w:r>
            <w:r>
              <w:rPr>
                <w:rFonts w:eastAsiaTheme="minorEastAsia"/>
                <w:lang w:eastAsia="zh-CN"/>
              </w:rPr>
              <w:t>%</w:t>
            </w:r>
          </w:p>
        </w:tc>
        <w:tc>
          <w:tcPr>
            <w:tcW w:w="0" w:type="auto"/>
          </w:tcPr>
          <w:p w14:paraId="6DD9848D" w14:textId="77777777" w:rsidR="00ED3231" w:rsidRPr="0090616A" w:rsidRDefault="00ED3231" w:rsidP="00584EC1">
            <w:pPr>
              <w:pStyle w:val="TAC"/>
              <w:rPr>
                <w:rFonts w:eastAsiaTheme="minorEastAsia"/>
                <w:lang w:val="en-US" w:eastAsia="zh-CN"/>
              </w:rPr>
            </w:pPr>
            <w:r w:rsidRPr="0090616A">
              <w:rPr>
                <w:rFonts w:eastAsiaTheme="minorEastAsia" w:hint="eastAsia"/>
                <w:lang w:val="en-US" w:eastAsia="zh-CN"/>
              </w:rPr>
              <w:t>C</w:t>
            </w:r>
            <w:r w:rsidRPr="0090616A">
              <w:rPr>
                <w:rFonts w:eastAsiaTheme="minorEastAsia"/>
                <w:lang w:val="en-US" w:eastAsia="zh-CN"/>
              </w:rPr>
              <w:t>overage, co-existence with LTE</w:t>
            </w:r>
          </w:p>
        </w:tc>
      </w:tr>
      <w:tr w:rsidR="00ED3231" w14:paraId="15CA7A52" w14:textId="77777777" w:rsidTr="00584EC1">
        <w:trPr>
          <w:jc w:val="center"/>
        </w:trPr>
        <w:tc>
          <w:tcPr>
            <w:tcW w:w="0" w:type="auto"/>
          </w:tcPr>
          <w:p w14:paraId="57F69BBE" w14:textId="77777777" w:rsidR="00ED3231" w:rsidRDefault="00ED3231" w:rsidP="00584EC1">
            <w:pPr>
              <w:pStyle w:val="TAC"/>
              <w:rPr>
                <w:rFonts w:eastAsiaTheme="minorEastAsia"/>
                <w:lang w:eastAsia="zh-CN"/>
              </w:rPr>
            </w:pPr>
            <w:r>
              <w:rPr>
                <w:rFonts w:eastAsiaTheme="minorEastAsia"/>
                <w:lang w:eastAsia="zh-CN"/>
              </w:rPr>
              <w:t>30</w:t>
            </w:r>
          </w:p>
        </w:tc>
        <w:tc>
          <w:tcPr>
            <w:tcW w:w="0" w:type="auto"/>
          </w:tcPr>
          <w:p w14:paraId="2AC1ACBB" w14:textId="77777777" w:rsidR="00ED3231" w:rsidRDefault="00ED3231" w:rsidP="00584EC1">
            <w:pPr>
              <w:pStyle w:val="TAC"/>
              <w:rPr>
                <w:rFonts w:eastAsiaTheme="minorEastAsia"/>
                <w:lang w:eastAsia="zh-CN"/>
              </w:rPr>
            </w:pPr>
            <w:r>
              <w:rPr>
                <w:rFonts w:eastAsiaTheme="minorEastAsia" w:hint="eastAsia"/>
                <w:lang w:eastAsia="zh-CN"/>
              </w:rPr>
              <w:t>3</w:t>
            </w:r>
            <w:r>
              <w:rPr>
                <w:rFonts w:eastAsiaTheme="minorEastAsia"/>
                <w:lang w:eastAsia="zh-CN"/>
              </w:rPr>
              <w:t>3.3</w:t>
            </w:r>
          </w:p>
        </w:tc>
        <w:tc>
          <w:tcPr>
            <w:tcW w:w="0" w:type="auto"/>
          </w:tcPr>
          <w:p w14:paraId="630C3A34" w14:textId="77777777" w:rsidR="00ED3231" w:rsidRDefault="00ED3231" w:rsidP="00584EC1">
            <w:pPr>
              <w:pStyle w:val="TAC"/>
              <w:rPr>
                <w:rFonts w:eastAsiaTheme="minorEastAsia"/>
                <w:lang w:eastAsia="zh-CN"/>
              </w:rPr>
            </w:pPr>
            <w:r>
              <w:rPr>
                <w:rFonts w:eastAsiaTheme="minorEastAsia" w:hint="eastAsia"/>
                <w:lang w:eastAsia="zh-CN"/>
              </w:rPr>
              <w:t>7</w:t>
            </w:r>
            <w:r>
              <w:rPr>
                <w:rFonts w:eastAsiaTheme="minorEastAsia"/>
                <w:lang w:eastAsia="zh-CN"/>
              </w:rPr>
              <w:t>%</w:t>
            </w:r>
          </w:p>
        </w:tc>
        <w:tc>
          <w:tcPr>
            <w:tcW w:w="0" w:type="auto"/>
          </w:tcPr>
          <w:p w14:paraId="6721C68A" w14:textId="77777777" w:rsidR="00ED3231" w:rsidRPr="0090616A" w:rsidRDefault="00ED3231" w:rsidP="00584EC1">
            <w:pPr>
              <w:pStyle w:val="TAC"/>
              <w:rPr>
                <w:rFonts w:eastAsiaTheme="minorEastAsia"/>
                <w:lang w:val="en-US" w:eastAsia="zh-CN"/>
              </w:rPr>
            </w:pPr>
            <w:r w:rsidRPr="0090616A">
              <w:rPr>
                <w:rFonts w:eastAsiaTheme="minorEastAsia" w:hint="eastAsia"/>
                <w:lang w:val="en-US" w:eastAsia="zh-CN"/>
              </w:rPr>
              <w:t>B</w:t>
            </w:r>
            <w:r w:rsidRPr="0090616A">
              <w:rPr>
                <w:rFonts w:eastAsiaTheme="minorEastAsia"/>
                <w:lang w:val="en-US" w:eastAsia="zh-CN"/>
              </w:rPr>
              <w:t>alance for mobility and capacity</w:t>
            </w:r>
          </w:p>
        </w:tc>
      </w:tr>
      <w:tr w:rsidR="00ED3231" w14:paraId="07D7311A" w14:textId="77777777" w:rsidTr="00584EC1">
        <w:trPr>
          <w:jc w:val="center"/>
        </w:trPr>
        <w:tc>
          <w:tcPr>
            <w:tcW w:w="0" w:type="auto"/>
          </w:tcPr>
          <w:p w14:paraId="13C35BA2" w14:textId="77777777" w:rsidR="00ED3231" w:rsidRDefault="00ED3231" w:rsidP="00584EC1">
            <w:pPr>
              <w:pStyle w:val="TAC"/>
              <w:rPr>
                <w:rFonts w:eastAsiaTheme="minorEastAsia"/>
                <w:lang w:eastAsia="zh-CN"/>
              </w:rPr>
            </w:pPr>
            <w:r>
              <w:rPr>
                <w:rFonts w:eastAsiaTheme="minorEastAsia" w:hint="eastAsia"/>
                <w:lang w:eastAsia="zh-CN"/>
              </w:rPr>
              <w:t>6</w:t>
            </w:r>
            <w:r>
              <w:rPr>
                <w:rFonts w:eastAsiaTheme="minorEastAsia"/>
                <w:lang w:eastAsia="zh-CN"/>
              </w:rPr>
              <w:t>0</w:t>
            </w:r>
          </w:p>
        </w:tc>
        <w:tc>
          <w:tcPr>
            <w:tcW w:w="0" w:type="auto"/>
          </w:tcPr>
          <w:p w14:paraId="489F0009" w14:textId="77777777" w:rsidR="00ED3231" w:rsidRDefault="00ED3231" w:rsidP="00584EC1">
            <w:pPr>
              <w:pStyle w:val="TAC"/>
              <w:rPr>
                <w:rFonts w:eastAsiaTheme="minorEastAsia"/>
                <w:lang w:eastAsia="zh-CN"/>
              </w:rPr>
            </w:pPr>
            <w:r>
              <w:rPr>
                <w:rFonts w:eastAsiaTheme="minorEastAsia" w:hint="eastAsia"/>
                <w:lang w:eastAsia="zh-CN"/>
              </w:rPr>
              <w:t>1</w:t>
            </w:r>
            <w:r>
              <w:rPr>
                <w:rFonts w:eastAsiaTheme="minorEastAsia"/>
                <w:lang w:eastAsia="zh-CN"/>
              </w:rPr>
              <w:t>6.7</w:t>
            </w:r>
          </w:p>
        </w:tc>
        <w:tc>
          <w:tcPr>
            <w:tcW w:w="0" w:type="auto"/>
          </w:tcPr>
          <w:p w14:paraId="16D13D3A" w14:textId="77777777" w:rsidR="00ED3231" w:rsidRDefault="00ED3231" w:rsidP="00584EC1">
            <w:pPr>
              <w:pStyle w:val="TAC"/>
              <w:rPr>
                <w:rFonts w:eastAsiaTheme="minorEastAsia"/>
                <w:lang w:eastAsia="zh-CN"/>
              </w:rPr>
            </w:pPr>
            <w:r>
              <w:rPr>
                <w:rFonts w:eastAsiaTheme="minorEastAsia"/>
                <w:lang w:eastAsia="zh-CN"/>
              </w:rPr>
              <w:t>14%</w:t>
            </w:r>
          </w:p>
        </w:tc>
        <w:tc>
          <w:tcPr>
            <w:tcW w:w="0" w:type="auto"/>
          </w:tcPr>
          <w:p w14:paraId="74269962" w14:textId="77777777" w:rsidR="00ED3231" w:rsidRDefault="00ED3231" w:rsidP="00584EC1">
            <w:pPr>
              <w:pStyle w:val="TAC"/>
              <w:rPr>
                <w:rFonts w:eastAsiaTheme="minorEastAsia"/>
                <w:lang w:eastAsia="zh-CN"/>
              </w:rPr>
            </w:pPr>
            <w:r>
              <w:rPr>
                <w:rFonts w:eastAsiaTheme="minorEastAsia" w:hint="eastAsia"/>
                <w:lang w:eastAsia="zh-CN"/>
              </w:rPr>
              <w:t>L</w:t>
            </w:r>
            <w:r>
              <w:rPr>
                <w:rFonts w:eastAsiaTheme="minorEastAsia"/>
                <w:lang w:eastAsia="zh-CN"/>
              </w:rPr>
              <w:t>ow latency</w:t>
            </w:r>
          </w:p>
        </w:tc>
      </w:tr>
      <w:tr w:rsidR="00ED3231" w14:paraId="67261331" w14:textId="77777777" w:rsidTr="00584EC1">
        <w:trPr>
          <w:jc w:val="center"/>
        </w:trPr>
        <w:tc>
          <w:tcPr>
            <w:tcW w:w="0" w:type="auto"/>
          </w:tcPr>
          <w:p w14:paraId="65836685" w14:textId="77777777" w:rsidR="00ED3231" w:rsidRDefault="00ED3231" w:rsidP="00584EC1">
            <w:pPr>
              <w:pStyle w:val="TAC"/>
              <w:rPr>
                <w:rFonts w:eastAsiaTheme="minorEastAsia"/>
                <w:lang w:eastAsia="zh-CN"/>
              </w:rPr>
            </w:pPr>
            <w:r>
              <w:rPr>
                <w:rFonts w:eastAsiaTheme="minorEastAsia" w:hint="eastAsia"/>
                <w:lang w:eastAsia="zh-CN"/>
              </w:rPr>
              <w:t>1</w:t>
            </w:r>
            <w:r>
              <w:rPr>
                <w:rFonts w:eastAsiaTheme="minorEastAsia"/>
                <w:lang w:eastAsia="zh-CN"/>
              </w:rPr>
              <w:t>20</w:t>
            </w:r>
          </w:p>
        </w:tc>
        <w:tc>
          <w:tcPr>
            <w:tcW w:w="0" w:type="auto"/>
          </w:tcPr>
          <w:p w14:paraId="7D00DF5E" w14:textId="77777777" w:rsidR="00ED3231" w:rsidRDefault="00ED3231" w:rsidP="00584EC1">
            <w:pPr>
              <w:pStyle w:val="TAC"/>
              <w:rPr>
                <w:rFonts w:eastAsiaTheme="minorEastAsia"/>
                <w:lang w:eastAsia="zh-CN"/>
              </w:rPr>
            </w:pPr>
            <w:r>
              <w:rPr>
                <w:rFonts w:eastAsiaTheme="minorEastAsia" w:hint="eastAsia"/>
                <w:lang w:eastAsia="zh-CN"/>
              </w:rPr>
              <w:t>8</w:t>
            </w:r>
            <w:r>
              <w:rPr>
                <w:rFonts w:eastAsiaTheme="minorEastAsia"/>
                <w:lang w:eastAsia="zh-CN"/>
              </w:rPr>
              <w:t>.3</w:t>
            </w:r>
          </w:p>
        </w:tc>
        <w:tc>
          <w:tcPr>
            <w:tcW w:w="0" w:type="auto"/>
          </w:tcPr>
          <w:p w14:paraId="25861E4C" w14:textId="77777777" w:rsidR="00ED3231" w:rsidRDefault="00ED3231" w:rsidP="00584EC1">
            <w:pPr>
              <w:pStyle w:val="TAC"/>
              <w:rPr>
                <w:rFonts w:eastAsiaTheme="minorEastAsia"/>
                <w:lang w:eastAsia="zh-CN"/>
              </w:rPr>
            </w:pPr>
            <w:r>
              <w:rPr>
                <w:rFonts w:eastAsiaTheme="minorEastAsia"/>
                <w:lang w:eastAsia="zh-CN"/>
              </w:rPr>
              <w:t>29%</w:t>
            </w:r>
          </w:p>
        </w:tc>
        <w:tc>
          <w:tcPr>
            <w:tcW w:w="0" w:type="auto"/>
          </w:tcPr>
          <w:p w14:paraId="25451AE9" w14:textId="77777777" w:rsidR="00ED3231" w:rsidRDefault="00ED3231" w:rsidP="00584EC1">
            <w:pPr>
              <w:pStyle w:val="TAC"/>
              <w:rPr>
                <w:rFonts w:eastAsiaTheme="minorEastAsia"/>
                <w:lang w:eastAsia="zh-CN"/>
              </w:rPr>
            </w:pPr>
            <w:r>
              <w:rPr>
                <w:rFonts w:eastAsiaTheme="minorEastAsia" w:hint="eastAsia"/>
                <w:lang w:eastAsia="zh-CN"/>
              </w:rPr>
              <w:t>A</w:t>
            </w:r>
            <w:r>
              <w:rPr>
                <w:rFonts w:eastAsiaTheme="minorEastAsia"/>
                <w:lang w:eastAsia="zh-CN"/>
              </w:rPr>
              <w:t>gainst phase noise</w:t>
            </w:r>
          </w:p>
        </w:tc>
      </w:tr>
    </w:tbl>
    <w:p w14:paraId="1B842B52" w14:textId="387EA362" w:rsidR="00ED3231" w:rsidRDefault="00ED3231" w:rsidP="00956DFC">
      <w:pPr>
        <w:jc w:val="left"/>
        <w:rPr>
          <w:rFonts w:eastAsiaTheme="minorEastAsia"/>
          <w:b/>
          <w:bCs/>
          <w:lang w:val="en-US" w:eastAsia="zh-CN"/>
        </w:rPr>
      </w:pPr>
    </w:p>
    <w:p w14:paraId="4D8820B5" w14:textId="7DA8DAFF" w:rsidR="00956DFC" w:rsidRPr="0089354C" w:rsidRDefault="00956DFC" w:rsidP="00A8418B">
      <w:pPr>
        <w:pStyle w:val="Propose"/>
      </w:pPr>
      <w:r w:rsidRPr="0089354C">
        <w:t>F</w:t>
      </w:r>
      <w:r w:rsidRPr="0089354C">
        <w:rPr>
          <w:rFonts w:hint="eastAsia"/>
        </w:rPr>
        <w:t>o</w:t>
      </w:r>
      <w:r w:rsidRPr="0089354C">
        <w:t>r 6GR</w:t>
      </w:r>
      <w:r w:rsidR="00ED3231">
        <w:t>, 30kHz SCS for around 7GHz range and 60kHz SCS for around 15GHz range is proposed</w:t>
      </w:r>
      <w:r w:rsidRPr="0089354C">
        <w:t>.</w:t>
      </w:r>
    </w:p>
    <w:p w14:paraId="0EEC364F" w14:textId="77777777" w:rsidR="00ED3231" w:rsidRDefault="00ED3231" w:rsidP="00956DFC">
      <w:pPr>
        <w:rPr>
          <w:rFonts w:eastAsiaTheme="minorEastAsia"/>
          <w:lang w:val="en-US" w:eastAsia="zh-CN"/>
        </w:rPr>
      </w:pPr>
    </w:p>
    <w:p w14:paraId="0376F2EC" w14:textId="16EC1E83" w:rsidR="00AF2C2E" w:rsidRDefault="00AF2C2E" w:rsidP="005620CB">
      <w:pPr>
        <w:pStyle w:val="a0"/>
      </w:pPr>
      <w:r>
        <w:rPr>
          <w:rFonts w:hint="eastAsia"/>
        </w:rPr>
        <w:t>C</w:t>
      </w:r>
      <w:r>
        <w:t>BW</w:t>
      </w:r>
    </w:p>
    <w:p w14:paraId="489E7CAA" w14:textId="2E5A6636" w:rsidR="001907AB" w:rsidRDefault="001907AB" w:rsidP="001907AB">
      <w:pPr>
        <w:rPr>
          <w:rFonts w:eastAsiaTheme="minorEastAsia"/>
          <w:lang w:val="en-US" w:eastAsia="zh-CN"/>
        </w:rPr>
      </w:pPr>
      <w:r w:rsidRPr="0093110B">
        <w:rPr>
          <w:rFonts w:eastAsiaTheme="minorEastAsia" w:hint="eastAsia"/>
          <w:lang w:val="en-US" w:eastAsia="zh-CN"/>
        </w:rPr>
        <w:t>T</w:t>
      </w:r>
      <w:r w:rsidRPr="0093110B">
        <w:rPr>
          <w:rFonts w:eastAsiaTheme="minorEastAsia"/>
          <w:lang w:val="en-US" w:eastAsia="zh-CN"/>
        </w:rPr>
        <w:t>he channel bandwidth discussion i</w:t>
      </w:r>
      <w:r>
        <w:rPr>
          <w:rFonts w:eastAsiaTheme="minorEastAsia"/>
          <w:lang w:val="en-US" w:eastAsia="zh-CN"/>
        </w:rPr>
        <w:t xml:space="preserve">s separated into </w:t>
      </w:r>
      <w:r w:rsidR="00DD3507">
        <w:rPr>
          <w:rFonts w:eastAsiaTheme="minorEastAsia"/>
          <w:lang w:val="en-US" w:eastAsia="zh-CN"/>
        </w:rPr>
        <w:t>four</w:t>
      </w:r>
      <w:r>
        <w:rPr>
          <w:rFonts w:eastAsiaTheme="minorEastAsia"/>
          <w:lang w:val="en-US" w:eastAsia="zh-CN"/>
        </w:rPr>
        <w:t xml:space="preserve"> different parts as minimum channel bandwidth, maximum channel bandwidth</w:t>
      </w:r>
      <w:r w:rsidR="00DD3507">
        <w:rPr>
          <w:rFonts w:eastAsiaTheme="minorEastAsia"/>
          <w:lang w:val="en-US" w:eastAsia="zh-CN"/>
        </w:rPr>
        <w:t>, CBW step size and</w:t>
      </w:r>
      <w:r>
        <w:rPr>
          <w:rFonts w:eastAsiaTheme="minorEastAsia"/>
          <w:lang w:val="en-US" w:eastAsia="zh-CN"/>
        </w:rPr>
        <w:t xml:space="preserve"> flexible channel bandwidth. Below we list the corresponding FR range and SCS, FFT, </w:t>
      </w:r>
      <w:proofErr w:type="spellStart"/>
      <w:r>
        <w:rPr>
          <w:rFonts w:eastAsiaTheme="minorEastAsia"/>
          <w:lang w:val="en-US" w:eastAsia="zh-CN"/>
        </w:rPr>
        <w:t>minCBW</w:t>
      </w:r>
      <w:proofErr w:type="spellEnd"/>
      <w:r>
        <w:rPr>
          <w:rFonts w:eastAsiaTheme="minorEastAsia"/>
          <w:lang w:val="en-US" w:eastAsia="zh-CN"/>
        </w:rPr>
        <w:t xml:space="preserve"> and </w:t>
      </w:r>
      <w:proofErr w:type="spellStart"/>
      <w:r>
        <w:rPr>
          <w:rFonts w:eastAsiaTheme="minorEastAsia"/>
          <w:lang w:val="en-US" w:eastAsia="zh-CN"/>
        </w:rPr>
        <w:t>maxCBW</w:t>
      </w:r>
      <w:proofErr w:type="spellEnd"/>
      <w:r>
        <w:rPr>
          <w:rFonts w:eastAsiaTheme="minorEastAsia"/>
          <w:lang w:val="en-US" w:eastAsia="zh-CN"/>
        </w:rPr>
        <w:t xml:space="preserve"> and in following sub-clause, detail discussion is provided.</w:t>
      </w:r>
    </w:p>
    <w:p w14:paraId="03217149" w14:textId="64C21657" w:rsidR="001907AB" w:rsidRDefault="001907AB" w:rsidP="001907AB">
      <w:pPr>
        <w:jc w:val="cente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able 2.5-1 Proposed 6GR SCS, </w:t>
      </w:r>
      <w:proofErr w:type="spellStart"/>
      <w:r>
        <w:rPr>
          <w:rFonts w:eastAsiaTheme="minorEastAsia"/>
          <w:lang w:val="en-US" w:eastAsia="zh-CN"/>
        </w:rPr>
        <w:t>minCBW</w:t>
      </w:r>
      <w:proofErr w:type="spellEnd"/>
      <w:r>
        <w:rPr>
          <w:rFonts w:eastAsiaTheme="minorEastAsia"/>
          <w:lang w:val="en-US" w:eastAsia="zh-CN"/>
        </w:rPr>
        <w:t xml:space="preserve"> and </w:t>
      </w:r>
      <w:proofErr w:type="spellStart"/>
      <w:r>
        <w:rPr>
          <w:rFonts w:eastAsiaTheme="minorEastAsia"/>
          <w:lang w:val="en-US" w:eastAsia="zh-CN"/>
        </w:rPr>
        <w:t>maxCBW</w:t>
      </w:r>
      <w:proofErr w:type="spellEnd"/>
    </w:p>
    <w:tbl>
      <w:tblPr>
        <w:tblStyle w:val="afe"/>
        <w:tblW w:w="0" w:type="auto"/>
        <w:jc w:val="center"/>
        <w:tblLook w:val="04A0" w:firstRow="1" w:lastRow="0" w:firstColumn="1" w:lastColumn="0" w:noHBand="0" w:noVBand="1"/>
      </w:tblPr>
      <w:tblGrid>
        <w:gridCol w:w="812"/>
        <w:gridCol w:w="855"/>
        <w:gridCol w:w="1077"/>
        <w:gridCol w:w="1337"/>
        <w:gridCol w:w="1536"/>
        <w:gridCol w:w="3086"/>
      </w:tblGrid>
      <w:tr w:rsidR="001907AB" w:rsidRPr="0089354C" w14:paraId="19E9C0A2" w14:textId="77777777" w:rsidTr="00B04518">
        <w:trPr>
          <w:jc w:val="center"/>
        </w:trPr>
        <w:tc>
          <w:tcPr>
            <w:tcW w:w="0" w:type="auto"/>
            <w:gridSpan w:val="2"/>
            <w:shd w:val="clear" w:color="auto" w:fill="00B050"/>
          </w:tcPr>
          <w:p w14:paraId="3503A3BC" w14:textId="77777777" w:rsidR="001907AB" w:rsidRPr="0089354C" w:rsidRDefault="001907AB" w:rsidP="00584EC1">
            <w:pPr>
              <w:pStyle w:val="TAH"/>
              <w:rPr>
                <w:rFonts w:eastAsiaTheme="minorEastAsia"/>
                <w:color w:val="FFFFFF" w:themeColor="background1"/>
                <w:lang w:eastAsia="zh-CN"/>
              </w:rPr>
            </w:pPr>
            <w:r w:rsidRPr="0089354C">
              <w:rPr>
                <w:rFonts w:eastAsiaTheme="minorEastAsia"/>
                <w:color w:val="FFFFFF" w:themeColor="background1"/>
                <w:lang w:eastAsia="zh-CN"/>
              </w:rPr>
              <w:t>Frequency range</w:t>
            </w:r>
          </w:p>
        </w:tc>
        <w:tc>
          <w:tcPr>
            <w:tcW w:w="0" w:type="auto"/>
            <w:shd w:val="clear" w:color="auto" w:fill="00B050"/>
          </w:tcPr>
          <w:p w14:paraId="67AD2F33" w14:textId="77777777" w:rsidR="001907AB" w:rsidRPr="0089354C" w:rsidRDefault="001907AB" w:rsidP="00584EC1">
            <w:pPr>
              <w:pStyle w:val="TAH"/>
              <w:rPr>
                <w:rFonts w:eastAsiaTheme="minorEastAsia"/>
                <w:color w:val="FFFFFF" w:themeColor="background1"/>
                <w:lang w:eastAsia="zh-CN"/>
              </w:rPr>
            </w:pPr>
            <w:proofErr w:type="gramStart"/>
            <w:r w:rsidRPr="0089354C">
              <w:rPr>
                <w:rFonts w:eastAsiaTheme="minorEastAsia" w:hint="eastAsia"/>
                <w:color w:val="FFFFFF" w:themeColor="background1"/>
                <w:lang w:eastAsia="zh-CN"/>
              </w:rPr>
              <w:t>S</w:t>
            </w:r>
            <w:r w:rsidRPr="0089354C">
              <w:rPr>
                <w:rFonts w:eastAsiaTheme="minorEastAsia"/>
                <w:color w:val="FFFFFF" w:themeColor="background1"/>
                <w:lang w:eastAsia="zh-CN"/>
              </w:rPr>
              <w:t>CS( kHz</w:t>
            </w:r>
            <w:proofErr w:type="gramEnd"/>
            <w:r w:rsidRPr="0089354C">
              <w:rPr>
                <w:rFonts w:eastAsiaTheme="minorEastAsia"/>
                <w:color w:val="FFFFFF" w:themeColor="background1"/>
                <w:lang w:eastAsia="zh-CN"/>
              </w:rPr>
              <w:t>)</w:t>
            </w:r>
          </w:p>
        </w:tc>
        <w:tc>
          <w:tcPr>
            <w:tcW w:w="0" w:type="auto"/>
            <w:shd w:val="clear" w:color="auto" w:fill="00B050"/>
          </w:tcPr>
          <w:p w14:paraId="79F8A871" w14:textId="77777777" w:rsidR="001907AB" w:rsidRPr="0089354C" w:rsidRDefault="001907AB" w:rsidP="00584EC1">
            <w:pPr>
              <w:pStyle w:val="TAH"/>
              <w:rPr>
                <w:rFonts w:eastAsiaTheme="minorEastAsia"/>
                <w:color w:val="FFFFFF" w:themeColor="background1"/>
                <w:lang w:eastAsia="zh-CN"/>
              </w:rPr>
            </w:pPr>
            <w:r w:rsidRPr="0089354C">
              <w:rPr>
                <w:rFonts w:eastAsiaTheme="minorEastAsia" w:hint="eastAsia"/>
                <w:color w:val="FFFFFF" w:themeColor="background1"/>
                <w:lang w:eastAsia="zh-CN"/>
              </w:rPr>
              <w:t>M</w:t>
            </w:r>
            <w:r w:rsidRPr="0089354C">
              <w:rPr>
                <w:rFonts w:eastAsiaTheme="minorEastAsia"/>
                <w:color w:val="FFFFFF" w:themeColor="background1"/>
                <w:lang w:eastAsia="zh-CN"/>
              </w:rPr>
              <w:t>ax FFT size</w:t>
            </w:r>
          </w:p>
        </w:tc>
        <w:tc>
          <w:tcPr>
            <w:tcW w:w="0" w:type="auto"/>
            <w:shd w:val="clear" w:color="auto" w:fill="00B050"/>
          </w:tcPr>
          <w:p w14:paraId="5362ECFD" w14:textId="77777777" w:rsidR="001907AB" w:rsidRPr="0089354C" w:rsidRDefault="001907AB" w:rsidP="00584EC1">
            <w:pPr>
              <w:pStyle w:val="TAH"/>
              <w:rPr>
                <w:rFonts w:eastAsiaTheme="minorEastAsia"/>
                <w:color w:val="FFFFFF" w:themeColor="background1"/>
                <w:lang w:eastAsia="zh-CN"/>
              </w:rPr>
            </w:pPr>
            <w:proofErr w:type="spellStart"/>
            <w:r w:rsidRPr="0089354C">
              <w:rPr>
                <w:rFonts w:eastAsiaTheme="minorEastAsia"/>
                <w:color w:val="FFFFFF" w:themeColor="background1"/>
                <w:lang w:eastAsia="zh-CN"/>
              </w:rPr>
              <w:t>MaxCBW</w:t>
            </w:r>
            <w:proofErr w:type="spellEnd"/>
            <w:r w:rsidRPr="0089354C">
              <w:rPr>
                <w:rFonts w:eastAsiaTheme="minorEastAsia"/>
                <w:color w:val="FFFFFF" w:themeColor="background1"/>
                <w:lang w:eastAsia="zh-CN"/>
              </w:rPr>
              <w:t xml:space="preserve"> (MHz)</w:t>
            </w:r>
          </w:p>
        </w:tc>
        <w:tc>
          <w:tcPr>
            <w:tcW w:w="0" w:type="auto"/>
            <w:shd w:val="clear" w:color="auto" w:fill="00B050"/>
          </w:tcPr>
          <w:p w14:paraId="152A7C28" w14:textId="77777777" w:rsidR="001907AB" w:rsidRPr="00584EC1" w:rsidRDefault="001907AB" w:rsidP="00584EC1">
            <w:pPr>
              <w:pStyle w:val="TAH"/>
              <w:rPr>
                <w:rFonts w:eastAsiaTheme="minorEastAsia"/>
                <w:color w:val="FFFFFF" w:themeColor="background1"/>
                <w:lang w:val="en-US" w:eastAsia="zh-CN"/>
              </w:rPr>
            </w:pPr>
            <w:proofErr w:type="spellStart"/>
            <w:r w:rsidRPr="00584EC1">
              <w:rPr>
                <w:rFonts w:eastAsiaTheme="minorEastAsia"/>
                <w:color w:val="FFFFFF" w:themeColor="background1"/>
                <w:lang w:val="en-US" w:eastAsia="zh-CN"/>
              </w:rPr>
              <w:t>MinCBW</w:t>
            </w:r>
            <w:proofErr w:type="spellEnd"/>
            <w:r w:rsidRPr="00584EC1">
              <w:rPr>
                <w:rFonts w:eastAsiaTheme="minorEastAsia"/>
                <w:color w:val="FFFFFF" w:themeColor="background1"/>
                <w:lang w:val="en-US" w:eastAsia="zh-CN"/>
              </w:rPr>
              <w:t xml:space="preserve"> </w:t>
            </w:r>
            <w:r w:rsidRPr="001907AB">
              <w:rPr>
                <w:rFonts w:eastAsiaTheme="minorEastAsia"/>
                <w:color w:val="FFFFFF" w:themeColor="background1"/>
                <w:lang w:val="en-US" w:eastAsia="zh-CN"/>
              </w:rPr>
              <w:t xml:space="preserve">for different </w:t>
            </w:r>
            <w:proofErr w:type="gramStart"/>
            <w:r w:rsidRPr="001907AB">
              <w:rPr>
                <w:rFonts w:eastAsiaTheme="minorEastAsia"/>
                <w:color w:val="FFFFFF" w:themeColor="background1"/>
                <w:lang w:val="en-US" w:eastAsia="zh-CN"/>
              </w:rPr>
              <w:t>bands</w:t>
            </w:r>
            <w:r w:rsidRPr="00584EC1">
              <w:rPr>
                <w:rFonts w:eastAsiaTheme="minorEastAsia"/>
                <w:color w:val="FFFFFF" w:themeColor="background1"/>
                <w:lang w:val="en-US" w:eastAsia="zh-CN"/>
              </w:rPr>
              <w:t>(</w:t>
            </w:r>
            <w:proofErr w:type="gramEnd"/>
            <w:r w:rsidRPr="00584EC1">
              <w:rPr>
                <w:rFonts w:eastAsiaTheme="minorEastAsia"/>
                <w:color w:val="FFFFFF" w:themeColor="background1"/>
                <w:lang w:val="en-US" w:eastAsia="zh-CN"/>
              </w:rPr>
              <w:t>MHz)</w:t>
            </w:r>
          </w:p>
        </w:tc>
      </w:tr>
      <w:tr w:rsidR="001907AB" w14:paraId="31E405E1" w14:textId="77777777" w:rsidTr="00B04518">
        <w:trPr>
          <w:jc w:val="center"/>
        </w:trPr>
        <w:tc>
          <w:tcPr>
            <w:tcW w:w="0" w:type="auto"/>
            <w:vMerge w:val="restart"/>
          </w:tcPr>
          <w:p w14:paraId="378FBFDF" w14:textId="77777777" w:rsidR="001907AB" w:rsidRPr="00B04518" w:rsidRDefault="001907AB" w:rsidP="00B04518">
            <w:pPr>
              <w:pStyle w:val="TAC"/>
            </w:pPr>
            <w:r w:rsidRPr="00B04518">
              <w:rPr>
                <w:rFonts w:hint="eastAsia"/>
              </w:rPr>
              <w:t>F</w:t>
            </w:r>
            <w:r w:rsidRPr="00B04518">
              <w:t>R1</w:t>
            </w:r>
          </w:p>
        </w:tc>
        <w:tc>
          <w:tcPr>
            <w:tcW w:w="0" w:type="auto"/>
          </w:tcPr>
          <w:p w14:paraId="20C0B09F" w14:textId="77777777" w:rsidR="001907AB" w:rsidRPr="00B04518" w:rsidRDefault="001907AB" w:rsidP="00B04518">
            <w:pPr>
              <w:pStyle w:val="TAC"/>
            </w:pPr>
            <w:r w:rsidRPr="00B04518">
              <w:rPr>
                <w:rFonts w:hint="eastAsia"/>
              </w:rPr>
              <w:t>T</w:t>
            </w:r>
            <w:r w:rsidRPr="00B04518">
              <w:t>DD</w:t>
            </w:r>
          </w:p>
        </w:tc>
        <w:tc>
          <w:tcPr>
            <w:tcW w:w="0" w:type="auto"/>
          </w:tcPr>
          <w:p w14:paraId="1B4478BD" w14:textId="77777777" w:rsidR="001907AB" w:rsidRPr="00B04518" w:rsidRDefault="001907AB" w:rsidP="00B04518">
            <w:pPr>
              <w:pStyle w:val="TAC"/>
            </w:pPr>
            <w:r w:rsidRPr="00B04518">
              <w:rPr>
                <w:rFonts w:hint="eastAsia"/>
              </w:rPr>
              <w:t>3</w:t>
            </w:r>
            <w:r w:rsidRPr="00B04518">
              <w:t>0</w:t>
            </w:r>
          </w:p>
        </w:tc>
        <w:tc>
          <w:tcPr>
            <w:tcW w:w="0" w:type="auto"/>
            <w:vMerge w:val="restart"/>
          </w:tcPr>
          <w:p w14:paraId="2CD8AE3F" w14:textId="77777777" w:rsidR="001907AB" w:rsidRPr="00B04518" w:rsidRDefault="001907AB" w:rsidP="00B04518">
            <w:pPr>
              <w:pStyle w:val="TAC"/>
            </w:pPr>
            <w:r w:rsidRPr="00B04518">
              <w:rPr>
                <w:rFonts w:hint="eastAsia"/>
              </w:rPr>
              <w:t>8</w:t>
            </w:r>
            <w:r w:rsidRPr="00B04518">
              <w:t>192</w:t>
            </w:r>
          </w:p>
        </w:tc>
        <w:tc>
          <w:tcPr>
            <w:tcW w:w="0" w:type="auto"/>
          </w:tcPr>
          <w:p w14:paraId="0FA17A96" w14:textId="77777777" w:rsidR="001907AB" w:rsidRPr="00B04518" w:rsidRDefault="001907AB" w:rsidP="00B04518">
            <w:pPr>
              <w:pStyle w:val="TAC"/>
            </w:pPr>
            <w:r w:rsidRPr="00B04518">
              <w:rPr>
                <w:rFonts w:hint="eastAsia"/>
              </w:rPr>
              <w:t>2</w:t>
            </w:r>
            <w:r w:rsidRPr="00B04518">
              <w:t>00</w:t>
            </w:r>
          </w:p>
        </w:tc>
        <w:tc>
          <w:tcPr>
            <w:tcW w:w="0" w:type="auto"/>
          </w:tcPr>
          <w:p w14:paraId="40E87BD9" w14:textId="77777777" w:rsidR="001907AB" w:rsidRPr="00B04518" w:rsidRDefault="001907AB" w:rsidP="00B04518">
            <w:pPr>
              <w:pStyle w:val="TAC"/>
            </w:pPr>
            <w:r w:rsidRPr="00B04518">
              <w:t>5/</w:t>
            </w:r>
            <w:r w:rsidRPr="00B04518">
              <w:rPr>
                <w:rFonts w:hint="eastAsia"/>
              </w:rPr>
              <w:t>1</w:t>
            </w:r>
            <w:r w:rsidRPr="00B04518">
              <w:t>0/20</w:t>
            </w:r>
          </w:p>
        </w:tc>
      </w:tr>
      <w:tr w:rsidR="001907AB" w14:paraId="23C58A68" w14:textId="77777777" w:rsidTr="00B04518">
        <w:trPr>
          <w:trHeight w:val="53"/>
          <w:jc w:val="center"/>
        </w:trPr>
        <w:tc>
          <w:tcPr>
            <w:tcW w:w="0" w:type="auto"/>
            <w:vMerge/>
          </w:tcPr>
          <w:p w14:paraId="13C25E9C" w14:textId="77777777" w:rsidR="001907AB" w:rsidRPr="00B04518" w:rsidRDefault="001907AB" w:rsidP="00B04518">
            <w:pPr>
              <w:pStyle w:val="TAC"/>
            </w:pPr>
          </w:p>
        </w:tc>
        <w:tc>
          <w:tcPr>
            <w:tcW w:w="0" w:type="auto"/>
          </w:tcPr>
          <w:p w14:paraId="22B4404B" w14:textId="77777777" w:rsidR="001907AB" w:rsidRPr="00B04518" w:rsidRDefault="001907AB" w:rsidP="00B04518">
            <w:pPr>
              <w:pStyle w:val="TAC"/>
            </w:pPr>
            <w:r w:rsidRPr="00B04518">
              <w:rPr>
                <w:rFonts w:hint="eastAsia"/>
              </w:rPr>
              <w:t>F</w:t>
            </w:r>
            <w:r w:rsidRPr="00B04518">
              <w:t>DD</w:t>
            </w:r>
          </w:p>
        </w:tc>
        <w:tc>
          <w:tcPr>
            <w:tcW w:w="0" w:type="auto"/>
          </w:tcPr>
          <w:p w14:paraId="78134ADE" w14:textId="77777777" w:rsidR="001907AB" w:rsidRPr="00B04518" w:rsidRDefault="001907AB" w:rsidP="00B04518">
            <w:pPr>
              <w:pStyle w:val="TAC"/>
            </w:pPr>
            <w:r w:rsidRPr="00B04518">
              <w:rPr>
                <w:rFonts w:hint="eastAsia"/>
              </w:rPr>
              <w:t>1</w:t>
            </w:r>
            <w:r w:rsidRPr="00B04518">
              <w:t>5</w:t>
            </w:r>
          </w:p>
        </w:tc>
        <w:tc>
          <w:tcPr>
            <w:tcW w:w="0" w:type="auto"/>
            <w:vMerge/>
          </w:tcPr>
          <w:p w14:paraId="172C2DBF" w14:textId="77777777" w:rsidR="001907AB" w:rsidRPr="00B04518" w:rsidRDefault="001907AB" w:rsidP="00B04518">
            <w:pPr>
              <w:pStyle w:val="TAC"/>
            </w:pPr>
          </w:p>
        </w:tc>
        <w:tc>
          <w:tcPr>
            <w:tcW w:w="0" w:type="auto"/>
          </w:tcPr>
          <w:p w14:paraId="14E3BF0C" w14:textId="57831370" w:rsidR="001907AB" w:rsidRPr="00B04518" w:rsidRDefault="00871E66" w:rsidP="00B04518">
            <w:pPr>
              <w:pStyle w:val="TAC"/>
            </w:pPr>
            <w:r>
              <w:t>5</w:t>
            </w:r>
            <w:r w:rsidR="001907AB" w:rsidRPr="00B04518">
              <w:t>0</w:t>
            </w:r>
            <w:r>
              <w:t>/100</w:t>
            </w:r>
          </w:p>
        </w:tc>
        <w:tc>
          <w:tcPr>
            <w:tcW w:w="0" w:type="auto"/>
          </w:tcPr>
          <w:p w14:paraId="0024EDDB" w14:textId="77777777" w:rsidR="001907AB" w:rsidRPr="00B04518" w:rsidRDefault="001907AB" w:rsidP="00B04518">
            <w:pPr>
              <w:pStyle w:val="TAC"/>
            </w:pPr>
            <w:r w:rsidRPr="00B04518">
              <w:t>3/</w:t>
            </w:r>
            <w:r w:rsidRPr="00B04518">
              <w:rPr>
                <w:rFonts w:hint="eastAsia"/>
              </w:rPr>
              <w:t>5</w:t>
            </w:r>
          </w:p>
        </w:tc>
      </w:tr>
      <w:tr w:rsidR="001907AB" w14:paraId="3BB2F6B2" w14:textId="77777777" w:rsidTr="00B04518">
        <w:trPr>
          <w:jc w:val="center"/>
        </w:trPr>
        <w:tc>
          <w:tcPr>
            <w:tcW w:w="0" w:type="auto"/>
            <w:gridSpan w:val="2"/>
          </w:tcPr>
          <w:p w14:paraId="0B50F5FA" w14:textId="337A486F" w:rsidR="001907AB" w:rsidRPr="00B04518" w:rsidRDefault="001907AB" w:rsidP="00B04518">
            <w:pPr>
              <w:pStyle w:val="TAC"/>
            </w:pPr>
            <w:r w:rsidRPr="00B04518">
              <w:t xml:space="preserve">Around </w:t>
            </w:r>
            <w:r w:rsidR="00DD3507" w:rsidRPr="00B04518">
              <w:t>7GHz</w:t>
            </w:r>
          </w:p>
        </w:tc>
        <w:tc>
          <w:tcPr>
            <w:tcW w:w="0" w:type="auto"/>
          </w:tcPr>
          <w:p w14:paraId="3BF92BE5" w14:textId="77777777" w:rsidR="001907AB" w:rsidRPr="00B04518" w:rsidRDefault="001907AB" w:rsidP="00B04518">
            <w:pPr>
              <w:pStyle w:val="TAC"/>
            </w:pPr>
            <w:r w:rsidRPr="00B04518">
              <w:rPr>
                <w:rFonts w:hint="eastAsia"/>
              </w:rPr>
              <w:t>3</w:t>
            </w:r>
            <w:r w:rsidRPr="00B04518">
              <w:t>0</w:t>
            </w:r>
          </w:p>
        </w:tc>
        <w:tc>
          <w:tcPr>
            <w:tcW w:w="0" w:type="auto"/>
          </w:tcPr>
          <w:p w14:paraId="6115D33F" w14:textId="77777777" w:rsidR="001907AB" w:rsidRPr="00B04518" w:rsidRDefault="001907AB" w:rsidP="00B04518">
            <w:pPr>
              <w:pStyle w:val="TAC"/>
            </w:pPr>
            <w:r w:rsidRPr="00B04518">
              <w:rPr>
                <w:rFonts w:hint="eastAsia"/>
              </w:rPr>
              <w:t>8</w:t>
            </w:r>
            <w:r w:rsidRPr="00B04518">
              <w:t>192</w:t>
            </w:r>
          </w:p>
        </w:tc>
        <w:tc>
          <w:tcPr>
            <w:tcW w:w="0" w:type="auto"/>
          </w:tcPr>
          <w:p w14:paraId="1D55F6AC" w14:textId="77777777" w:rsidR="001907AB" w:rsidRPr="00B04518" w:rsidRDefault="001907AB" w:rsidP="00B04518">
            <w:pPr>
              <w:pStyle w:val="TAC"/>
            </w:pPr>
            <w:r w:rsidRPr="00B04518">
              <w:t>200</w:t>
            </w:r>
          </w:p>
        </w:tc>
        <w:tc>
          <w:tcPr>
            <w:tcW w:w="0" w:type="auto"/>
          </w:tcPr>
          <w:p w14:paraId="05E4F5B6" w14:textId="77777777" w:rsidR="001907AB" w:rsidRPr="00B04518" w:rsidRDefault="001907AB" w:rsidP="00B04518">
            <w:pPr>
              <w:pStyle w:val="TAC"/>
            </w:pPr>
            <w:r w:rsidRPr="00B04518">
              <w:t>10</w:t>
            </w:r>
          </w:p>
        </w:tc>
      </w:tr>
      <w:tr w:rsidR="001907AB" w14:paraId="3CA9F90F" w14:textId="77777777" w:rsidTr="00B04518">
        <w:trPr>
          <w:jc w:val="center"/>
        </w:trPr>
        <w:tc>
          <w:tcPr>
            <w:tcW w:w="0" w:type="auto"/>
            <w:gridSpan w:val="2"/>
          </w:tcPr>
          <w:p w14:paraId="5BAEF19D" w14:textId="77777777" w:rsidR="001907AB" w:rsidRPr="00B04518" w:rsidRDefault="001907AB" w:rsidP="00B04518">
            <w:pPr>
              <w:pStyle w:val="TAC"/>
            </w:pPr>
            <w:r w:rsidRPr="00B04518">
              <w:t>Around 15GHz</w:t>
            </w:r>
          </w:p>
        </w:tc>
        <w:tc>
          <w:tcPr>
            <w:tcW w:w="0" w:type="auto"/>
          </w:tcPr>
          <w:p w14:paraId="617803E7" w14:textId="77777777" w:rsidR="001907AB" w:rsidRPr="00B04518" w:rsidRDefault="001907AB" w:rsidP="00B04518">
            <w:pPr>
              <w:pStyle w:val="TAC"/>
            </w:pPr>
            <w:r w:rsidRPr="00B04518">
              <w:t>60</w:t>
            </w:r>
          </w:p>
        </w:tc>
        <w:tc>
          <w:tcPr>
            <w:tcW w:w="0" w:type="auto"/>
          </w:tcPr>
          <w:p w14:paraId="543A9606" w14:textId="77777777" w:rsidR="001907AB" w:rsidRPr="00B04518" w:rsidRDefault="001907AB" w:rsidP="00B04518">
            <w:pPr>
              <w:pStyle w:val="TAC"/>
            </w:pPr>
            <w:r w:rsidRPr="00B04518">
              <w:rPr>
                <w:rFonts w:hint="eastAsia"/>
              </w:rPr>
              <w:t>8</w:t>
            </w:r>
            <w:r w:rsidRPr="00B04518">
              <w:t>192</w:t>
            </w:r>
          </w:p>
        </w:tc>
        <w:tc>
          <w:tcPr>
            <w:tcW w:w="0" w:type="auto"/>
          </w:tcPr>
          <w:p w14:paraId="669A4D9A" w14:textId="77777777" w:rsidR="001907AB" w:rsidRPr="00B04518" w:rsidRDefault="001907AB" w:rsidP="00B04518">
            <w:pPr>
              <w:pStyle w:val="TAC"/>
            </w:pPr>
            <w:r w:rsidRPr="00B04518">
              <w:t>400</w:t>
            </w:r>
          </w:p>
        </w:tc>
        <w:tc>
          <w:tcPr>
            <w:tcW w:w="0" w:type="auto"/>
          </w:tcPr>
          <w:p w14:paraId="489FFC97" w14:textId="77777777" w:rsidR="001907AB" w:rsidRPr="00B04518" w:rsidRDefault="001907AB" w:rsidP="00B04518">
            <w:pPr>
              <w:pStyle w:val="TAC"/>
            </w:pPr>
            <w:r w:rsidRPr="00B04518">
              <w:rPr>
                <w:rFonts w:hint="eastAsia"/>
              </w:rPr>
              <w:t>5</w:t>
            </w:r>
            <w:r w:rsidRPr="00B04518">
              <w:t>0</w:t>
            </w:r>
          </w:p>
        </w:tc>
      </w:tr>
      <w:tr w:rsidR="001907AB" w14:paraId="0F97B385" w14:textId="77777777" w:rsidTr="00B04518">
        <w:trPr>
          <w:trHeight w:val="53"/>
          <w:jc w:val="center"/>
        </w:trPr>
        <w:tc>
          <w:tcPr>
            <w:tcW w:w="0" w:type="auto"/>
            <w:gridSpan w:val="2"/>
          </w:tcPr>
          <w:p w14:paraId="5FC483DF" w14:textId="77777777" w:rsidR="001907AB" w:rsidRPr="00B04518" w:rsidRDefault="001907AB" w:rsidP="00B04518">
            <w:pPr>
              <w:pStyle w:val="TAC"/>
            </w:pPr>
            <w:r w:rsidRPr="00B04518">
              <w:rPr>
                <w:rFonts w:hint="eastAsia"/>
              </w:rPr>
              <w:t>F</w:t>
            </w:r>
            <w:r w:rsidRPr="00B04518">
              <w:t>R2-1</w:t>
            </w:r>
          </w:p>
        </w:tc>
        <w:tc>
          <w:tcPr>
            <w:tcW w:w="0" w:type="auto"/>
          </w:tcPr>
          <w:p w14:paraId="1103F089" w14:textId="77777777" w:rsidR="001907AB" w:rsidRPr="00B04518" w:rsidRDefault="001907AB" w:rsidP="00B04518">
            <w:pPr>
              <w:pStyle w:val="TAC"/>
            </w:pPr>
            <w:r w:rsidRPr="00B04518">
              <w:rPr>
                <w:rFonts w:hint="eastAsia"/>
              </w:rPr>
              <w:t>1</w:t>
            </w:r>
            <w:r w:rsidRPr="00B04518">
              <w:t>20</w:t>
            </w:r>
          </w:p>
        </w:tc>
        <w:tc>
          <w:tcPr>
            <w:tcW w:w="0" w:type="auto"/>
          </w:tcPr>
          <w:p w14:paraId="5F2F682C" w14:textId="77777777" w:rsidR="001907AB" w:rsidRPr="00B04518" w:rsidRDefault="001907AB" w:rsidP="00B04518">
            <w:pPr>
              <w:pStyle w:val="TAC"/>
            </w:pPr>
            <w:r w:rsidRPr="00B04518">
              <w:rPr>
                <w:rFonts w:hint="eastAsia"/>
              </w:rPr>
              <w:t>8</w:t>
            </w:r>
            <w:r w:rsidRPr="00B04518">
              <w:t>192</w:t>
            </w:r>
          </w:p>
        </w:tc>
        <w:tc>
          <w:tcPr>
            <w:tcW w:w="0" w:type="auto"/>
          </w:tcPr>
          <w:p w14:paraId="38BC46DD" w14:textId="77777777" w:rsidR="001907AB" w:rsidRPr="00B04518" w:rsidRDefault="001907AB" w:rsidP="00B04518">
            <w:pPr>
              <w:pStyle w:val="TAC"/>
            </w:pPr>
            <w:r w:rsidRPr="00B04518">
              <w:rPr>
                <w:rFonts w:hint="eastAsia"/>
              </w:rPr>
              <w:t>8</w:t>
            </w:r>
            <w:r w:rsidRPr="00B04518">
              <w:t>00</w:t>
            </w:r>
          </w:p>
        </w:tc>
        <w:tc>
          <w:tcPr>
            <w:tcW w:w="0" w:type="auto"/>
          </w:tcPr>
          <w:p w14:paraId="29F74ED3" w14:textId="77777777" w:rsidR="001907AB" w:rsidRPr="00B04518" w:rsidRDefault="001907AB" w:rsidP="00B04518">
            <w:pPr>
              <w:pStyle w:val="TAC"/>
            </w:pPr>
            <w:r w:rsidRPr="00B04518">
              <w:rPr>
                <w:rFonts w:hint="eastAsia"/>
              </w:rPr>
              <w:t>5</w:t>
            </w:r>
            <w:r w:rsidRPr="00B04518">
              <w:t>0</w:t>
            </w:r>
          </w:p>
        </w:tc>
      </w:tr>
    </w:tbl>
    <w:p w14:paraId="49CEB801" w14:textId="77777777" w:rsidR="001907AB" w:rsidRDefault="001907AB" w:rsidP="001907AB">
      <w:pPr>
        <w:rPr>
          <w:rFonts w:eastAsiaTheme="minorEastAsia"/>
          <w:lang w:eastAsia="zh-CN"/>
        </w:rPr>
      </w:pPr>
    </w:p>
    <w:p w14:paraId="1A75CB2B" w14:textId="77777777" w:rsidR="001907AB" w:rsidRDefault="001907AB" w:rsidP="00DD3507">
      <w:pPr>
        <w:pStyle w:val="a1"/>
      </w:pPr>
      <w:r>
        <w:t>Minimum Channel bandwidth</w:t>
      </w:r>
    </w:p>
    <w:p w14:paraId="33FFEB11" w14:textId="77777777" w:rsidR="001907AB" w:rsidRDefault="001907AB" w:rsidP="005F2388">
      <w:pPr>
        <w:rPr>
          <w:lang w:val="en-US" w:eastAsia="zh-CN"/>
        </w:rPr>
      </w:pPr>
      <w:r w:rsidRPr="004E1F1B">
        <w:rPr>
          <w:lang w:val="en-US" w:eastAsia="zh-CN"/>
        </w:rPr>
        <w:t>The discussion and evolution of the minimum channel bandwidth (</w:t>
      </w:r>
      <w:proofErr w:type="spellStart"/>
      <w:r w:rsidRPr="004E1F1B">
        <w:rPr>
          <w:lang w:val="en-US" w:eastAsia="zh-CN"/>
        </w:rPr>
        <w:t>minCBW</w:t>
      </w:r>
      <w:proofErr w:type="spellEnd"/>
      <w:r w:rsidRPr="004E1F1B">
        <w:rPr>
          <w:lang w:val="en-US" w:eastAsia="zh-CN"/>
        </w:rPr>
        <w:t xml:space="preserve">) in 5G NR have been a focal point in 3GPP RAN4 meetings, reflecting the need to balance spectral efficiency, implementation complexity, and backward compatibility. </w:t>
      </w:r>
    </w:p>
    <w:p w14:paraId="7BE9B8B9" w14:textId="77777777" w:rsidR="001907AB" w:rsidRDefault="001907AB" w:rsidP="005F2388">
      <w:pPr>
        <w:rPr>
          <w:lang w:val="en-US" w:eastAsia="zh-CN"/>
        </w:rPr>
      </w:pPr>
      <w:r w:rsidRPr="004E1F1B">
        <w:rPr>
          <w:lang w:val="en-US" w:eastAsia="zh-CN"/>
        </w:rPr>
        <w:t>Initially, proposals in 2017</w:t>
      </w:r>
      <w:r>
        <w:rPr>
          <w:lang w:val="en-US" w:eastAsia="zh-CN"/>
        </w:rPr>
        <w:t xml:space="preserve"> </w:t>
      </w:r>
      <w:r w:rsidRPr="004E1F1B">
        <w:rPr>
          <w:lang w:val="en-US" w:eastAsia="zh-CN"/>
        </w:rPr>
        <w:t xml:space="preserve">suggested </w:t>
      </w:r>
      <w:proofErr w:type="spellStart"/>
      <w:r w:rsidRPr="004E1F1B">
        <w:rPr>
          <w:lang w:val="en-US" w:eastAsia="zh-CN"/>
        </w:rPr>
        <w:t>minCBW</w:t>
      </w:r>
      <w:proofErr w:type="spellEnd"/>
      <w:r w:rsidRPr="004E1F1B">
        <w:rPr>
          <w:lang w:val="en-US" w:eastAsia="zh-CN"/>
        </w:rPr>
        <w:t xml:space="preserve"> settings for Sub-6GHz bands: </w:t>
      </w:r>
      <w:r>
        <w:rPr>
          <w:lang w:val="en-US" w:eastAsia="zh-CN"/>
        </w:rPr>
        <w:t xml:space="preserve">5MHz for 15kHz SCS and </w:t>
      </w:r>
      <w:r w:rsidRPr="004E1F1B">
        <w:rPr>
          <w:lang w:val="en-US" w:eastAsia="zh-CN"/>
        </w:rPr>
        <w:t>10MHz for both 30kHz and 60kHz SCS</w:t>
      </w:r>
      <w:r>
        <w:rPr>
          <w:lang w:val="en-US" w:eastAsia="zh-CN"/>
        </w:rPr>
        <w:t xml:space="preserve"> for FR1 and 50MHz for both 60 and 120kHz SCS for FR2</w:t>
      </w:r>
      <w:r w:rsidRPr="004E1F1B">
        <w:rPr>
          <w:lang w:val="en-US" w:eastAsia="zh-CN"/>
        </w:rPr>
        <w:t>.</w:t>
      </w:r>
      <w:r>
        <w:rPr>
          <w:lang w:val="en-US" w:eastAsia="zh-CN"/>
        </w:rPr>
        <w:t xml:space="preserve"> </w:t>
      </w:r>
      <w:r w:rsidRPr="004E1F1B">
        <w:rPr>
          <w:lang w:val="en-US" w:eastAsia="zh-CN"/>
        </w:rPr>
        <w:t xml:space="preserve">Subsequent </w:t>
      </w:r>
      <w:r>
        <w:rPr>
          <w:lang w:val="en-US" w:eastAsia="zh-CN"/>
        </w:rPr>
        <w:t>evolution has</w:t>
      </w:r>
      <w:r w:rsidRPr="004E1F1B">
        <w:rPr>
          <w:lang w:val="en-US" w:eastAsia="zh-CN"/>
        </w:rPr>
        <w:t xml:space="preserve"> addressed band-specific needs, such as introducing 5MHz CBW in n41/n90, often tied to regional spectrum fragmentation. </w:t>
      </w:r>
      <w:r>
        <w:rPr>
          <w:lang w:val="en-US" w:eastAsia="zh-CN"/>
        </w:rPr>
        <w:t xml:space="preserve">In Rel-18, the less than 5MHz WID is accomplished to introduce 3MHz </w:t>
      </w:r>
      <w:proofErr w:type="spellStart"/>
      <w:r>
        <w:rPr>
          <w:lang w:val="en-US" w:eastAsia="zh-CN"/>
        </w:rPr>
        <w:t>minCBW</w:t>
      </w:r>
      <w:proofErr w:type="spellEnd"/>
      <w:r>
        <w:rPr>
          <w:lang w:val="en-US" w:eastAsia="zh-CN"/>
        </w:rPr>
        <w:t xml:space="preserve"> particularly for Railway communication system, public safety network as well as the legacy LTE </w:t>
      </w:r>
      <w:proofErr w:type="spellStart"/>
      <w:r>
        <w:rPr>
          <w:lang w:val="en-US" w:eastAsia="zh-CN"/>
        </w:rPr>
        <w:t>refarming</w:t>
      </w:r>
      <w:proofErr w:type="spellEnd"/>
      <w:r>
        <w:rPr>
          <w:lang w:val="en-US" w:eastAsia="zh-CN"/>
        </w:rPr>
        <w:t xml:space="preserve"> bands with fragmented 3MHz allocation. Also, the SSB for 3MHz has been developed and corresponding sync raster has been defined. Currently, band n5, n12, n26, n28, n31, n72, n85, n87, n88, n100, n106 and n110 as total 12 bands has introduced 3MHz.</w:t>
      </w:r>
    </w:p>
    <w:p w14:paraId="50609155" w14:textId="7C622DBA" w:rsidR="001907AB" w:rsidRPr="00C003C5" w:rsidRDefault="001907AB" w:rsidP="00A8418B">
      <w:pPr>
        <w:pStyle w:val="Observe"/>
      </w:pPr>
      <w:r>
        <w:t xml:space="preserve">5MHz for 15kHz SCS and 10MHz for 30kHz has been agreed as </w:t>
      </w:r>
      <w:proofErr w:type="spellStart"/>
      <w:r>
        <w:t>minCBW</w:t>
      </w:r>
      <w:proofErr w:type="spellEnd"/>
      <w:r>
        <w:t xml:space="preserve"> for FR1 in early 5G NR.</w:t>
      </w:r>
    </w:p>
    <w:p w14:paraId="23B45B19" w14:textId="5D812CA2" w:rsidR="001907AB" w:rsidRPr="00C003C5" w:rsidRDefault="001907AB" w:rsidP="00A8418B">
      <w:pPr>
        <w:pStyle w:val="Observe"/>
      </w:pPr>
      <w:r>
        <w:t xml:space="preserve">3MHz has been introduced in total 12 bands as </w:t>
      </w:r>
      <w:proofErr w:type="spellStart"/>
      <w:r>
        <w:t>minCBW</w:t>
      </w:r>
      <w:proofErr w:type="spellEnd"/>
      <w:r>
        <w:t xml:space="preserve"> at the end of Rel-19.</w:t>
      </w:r>
    </w:p>
    <w:p w14:paraId="5917932A" w14:textId="0E777D4E" w:rsidR="001907AB" w:rsidRDefault="001907AB" w:rsidP="001907AB">
      <w:pPr>
        <w:rPr>
          <w:rFonts w:eastAsiaTheme="minorEastAsia"/>
          <w:lang w:val="en-US" w:eastAsia="zh-CN"/>
        </w:rPr>
      </w:pPr>
      <w:r>
        <w:rPr>
          <w:rFonts w:eastAsiaTheme="minorEastAsia"/>
          <w:lang w:val="en-US" w:eastAsia="zh-CN"/>
        </w:rPr>
        <w:t xml:space="preserve">From the 6GR perspective, the </w:t>
      </w:r>
      <w:proofErr w:type="spellStart"/>
      <w:r>
        <w:rPr>
          <w:rFonts w:eastAsiaTheme="minorEastAsia"/>
          <w:lang w:val="en-US" w:eastAsia="zh-CN"/>
        </w:rPr>
        <w:t>minCBW</w:t>
      </w:r>
      <w:proofErr w:type="spellEnd"/>
      <w:r>
        <w:rPr>
          <w:rFonts w:eastAsiaTheme="minorEastAsia"/>
          <w:lang w:val="en-US" w:eastAsia="zh-CN"/>
        </w:rPr>
        <w:t xml:space="preserve"> should also be defined carefully especially from the following aspect:</w:t>
      </w:r>
    </w:p>
    <w:p w14:paraId="78759E3A" w14:textId="77777777" w:rsidR="001907AB" w:rsidRPr="00B805AB" w:rsidRDefault="001907AB" w:rsidP="001907AB">
      <w:pPr>
        <w:numPr>
          <w:ilvl w:val="0"/>
          <w:numId w:val="8"/>
        </w:numPr>
        <w:overflowPunct w:val="0"/>
        <w:autoSpaceDE w:val="0"/>
        <w:autoSpaceDN w:val="0"/>
        <w:adjustRightInd w:val="0"/>
        <w:jc w:val="left"/>
        <w:textAlignment w:val="baseline"/>
        <w:rPr>
          <w:rFonts w:eastAsiaTheme="minorEastAsia"/>
          <w:b/>
          <w:bCs/>
          <w:lang w:val="en-US" w:eastAsia="zh-CN"/>
        </w:rPr>
      </w:pPr>
      <w:r w:rsidRPr="00B805AB">
        <w:rPr>
          <w:rFonts w:eastAsiaTheme="minorEastAsia" w:hint="eastAsia"/>
          <w:b/>
          <w:bCs/>
          <w:lang w:val="en-US" w:eastAsia="zh-CN"/>
        </w:rPr>
        <w:t>I</w:t>
      </w:r>
      <w:r w:rsidRPr="00B805AB">
        <w:rPr>
          <w:rFonts w:eastAsiaTheme="minorEastAsia"/>
          <w:b/>
          <w:bCs/>
          <w:lang w:val="en-US" w:eastAsia="zh-CN"/>
        </w:rPr>
        <w:t>nitial access</w:t>
      </w:r>
    </w:p>
    <w:p w14:paraId="53440D75" w14:textId="77777777" w:rsidR="001907AB" w:rsidRPr="00747D3C" w:rsidRDefault="001907AB" w:rsidP="001907AB">
      <w:pPr>
        <w:numPr>
          <w:ilvl w:val="1"/>
          <w:numId w:val="8"/>
        </w:numPr>
        <w:overflowPunct w:val="0"/>
        <w:autoSpaceDE w:val="0"/>
        <w:autoSpaceDN w:val="0"/>
        <w:adjustRightInd w:val="0"/>
        <w:jc w:val="left"/>
        <w:textAlignment w:val="baseline"/>
        <w:rPr>
          <w:rFonts w:eastAsiaTheme="minorEastAsia"/>
          <w:lang w:val="en-US" w:eastAsia="zh-CN"/>
        </w:rPr>
      </w:pPr>
      <w:r>
        <w:rPr>
          <w:rFonts w:eastAsiaTheme="minorEastAsia"/>
          <w:lang w:val="en-US" w:eastAsia="zh-CN"/>
        </w:rPr>
        <w:t xml:space="preserve">The sync raster granularity </w:t>
      </w:r>
      <w:r>
        <w:rPr>
          <w:rFonts w:eastAsiaTheme="minorEastAsia" w:hint="eastAsia"/>
          <w:lang w:val="en-US" w:eastAsia="zh-CN"/>
        </w:rPr>
        <w:t>depends</w:t>
      </w:r>
      <w:r>
        <w:rPr>
          <w:rFonts w:eastAsiaTheme="minorEastAsia"/>
          <w:lang w:val="en-US" w:eastAsia="zh-CN"/>
        </w:rPr>
        <w:t xml:space="preserve"> on the </w:t>
      </w:r>
      <w:proofErr w:type="spellStart"/>
      <w:r>
        <w:rPr>
          <w:rFonts w:eastAsiaTheme="minorEastAsia"/>
          <w:lang w:val="en-US" w:eastAsia="zh-CN"/>
        </w:rPr>
        <w:t>minCBW</w:t>
      </w:r>
      <w:proofErr w:type="spellEnd"/>
      <w:r>
        <w:rPr>
          <w:rFonts w:eastAsiaTheme="minorEastAsia"/>
          <w:lang w:val="en-US" w:eastAsia="zh-CN"/>
        </w:rPr>
        <w:t xml:space="preserve"> as the larger </w:t>
      </w:r>
      <w:proofErr w:type="spellStart"/>
      <w:r>
        <w:rPr>
          <w:rFonts w:eastAsiaTheme="minorEastAsia"/>
          <w:lang w:val="en-US" w:eastAsia="zh-CN"/>
        </w:rPr>
        <w:t>minCBW</w:t>
      </w:r>
      <w:proofErr w:type="spellEnd"/>
      <w:r>
        <w:rPr>
          <w:rFonts w:eastAsiaTheme="minorEastAsia"/>
          <w:lang w:val="en-US" w:eastAsia="zh-CN"/>
        </w:rPr>
        <w:t xml:space="preserve">, the coarser sync raster design corresponding to less blind detect time. From this aspect, larger </w:t>
      </w:r>
      <w:proofErr w:type="spellStart"/>
      <w:r>
        <w:rPr>
          <w:rFonts w:eastAsiaTheme="minorEastAsia"/>
          <w:lang w:val="en-US" w:eastAsia="zh-CN"/>
        </w:rPr>
        <w:t>minCBW</w:t>
      </w:r>
      <w:proofErr w:type="spellEnd"/>
      <w:r>
        <w:rPr>
          <w:rFonts w:eastAsiaTheme="minorEastAsia"/>
          <w:lang w:val="en-US" w:eastAsia="zh-CN"/>
        </w:rPr>
        <w:t xml:space="preserve"> is preferred.</w:t>
      </w:r>
    </w:p>
    <w:p w14:paraId="74C51B0A" w14:textId="77777777" w:rsidR="001907AB" w:rsidRPr="00B805AB" w:rsidRDefault="001907AB" w:rsidP="001907AB">
      <w:pPr>
        <w:numPr>
          <w:ilvl w:val="0"/>
          <w:numId w:val="8"/>
        </w:numPr>
        <w:overflowPunct w:val="0"/>
        <w:autoSpaceDE w:val="0"/>
        <w:autoSpaceDN w:val="0"/>
        <w:adjustRightInd w:val="0"/>
        <w:jc w:val="left"/>
        <w:textAlignment w:val="baseline"/>
        <w:rPr>
          <w:rFonts w:eastAsiaTheme="minorEastAsia"/>
          <w:b/>
          <w:bCs/>
          <w:lang w:val="en-US" w:eastAsia="zh-CN"/>
        </w:rPr>
      </w:pPr>
      <w:r w:rsidRPr="00B805AB">
        <w:rPr>
          <w:rFonts w:eastAsiaTheme="minorEastAsia" w:hint="eastAsia"/>
          <w:b/>
          <w:bCs/>
          <w:lang w:val="en-US" w:eastAsia="zh-CN"/>
        </w:rPr>
        <w:t>S</w:t>
      </w:r>
      <w:r w:rsidRPr="00B805AB">
        <w:rPr>
          <w:rFonts w:eastAsiaTheme="minorEastAsia"/>
          <w:b/>
          <w:bCs/>
          <w:lang w:val="en-US" w:eastAsia="zh-CN"/>
        </w:rPr>
        <w:t>pectrum fragmentation</w:t>
      </w:r>
      <w:r>
        <w:rPr>
          <w:rFonts w:eastAsiaTheme="minorEastAsia"/>
          <w:b/>
          <w:bCs/>
          <w:lang w:val="en-US" w:eastAsia="zh-CN"/>
        </w:rPr>
        <w:t>/allocation</w:t>
      </w:r>
    </w:p>
    <w:p w14:paraId="48AB5128" w14:textId="77777777" w:rsidR="001907AB" w:rsidRPr="00747D3C" w:rsidRDefault="001907AB" w:rsidP="001907AB">
      <w:pPr>
        <w:numPr>
          <w:ilvl w:val="1"/>
          <w:numId w:val="8"/>
        </w:numPr>
        <w:overflowPunct w:val="0"/>
        <w:autoSpaceDE w:val="0"/>
        <w:autoSpaceDN w:val="0"/>
        <w:adjustRightInd w:val="0"/>
        <w:jc w:val="left"/>
        <w:textAlignment w:val="baseline"/>
        <w:rPr>
          <w:rFonts w:eastAsiaTheme="minorEastAsia"/>
          <w:lang w:val="en-US" w:eastAsia="zh-CN"/>
        </w:rPr>
      </w:pPr>
      <w:r>
        <w:rPr>
          <w:rFonts w:eastAsiaTheme="minorEastAsia"/>
          <w:lang w:val="en-US" w:eastAsia="zh-CN"/>
        </w:rPr>
        <w:t xml:space="preserve">In some of the LTE re-farming bands, the spectrum allocation of each operator is smaller than 5MHz. As the FR1 FDD bands are captured and shown below table 2.5.2-2. It can be observed that for low frequency bands, only small number of bands are limited by the spectrum allocation of 3MHz (Marked as Green with band n110). </w:t>
      </w:r>
    </w:p>
    <w:p w14:paraId="6F55558D" w14:textId="77777777" w:rsidR="001907AB" w:rsidRPr="00B805AB" w:rsidRDefault="001907AB" w:rsidP="001907AB">
      <w:pPr>
        <w:numPr>
          <w:ilvl w:val="0"/>
          <w:numId w:val="8"/>
        </w:numPr>
        <w:overflowPunct w:val="0"/>
        <w:autoSpaceDE w:val="0"/>
        <w:autoSpaceDN w:val="0"/>
        <w:adjustRightInd w:val="0"/>
        <w:jc w:val="left"/>
        <w:textAlignment w:val="baseline"/>
        <w:rPr>
          <w:rFonts w:eastAsiaTheme="minorEastAsia"/>
          <w:b/>
          <w:bCs/>
          <w:lang w:val="en-US" w:eastAsia="zh-CN"/>
        </w:rPr>
      </w:pPr>
      <w:r w:rsidRPr="00B805AB">
        <w:rPr>
          <w:rFonts w:eastAsiaTheme="minorEastAsia" w:hint="eastAsia"/>
          <w:b/>
          <w:bCs/>
          <w:lang w:val="en-US" w:eastAsia="zh-CN"/>
        </w:rPr>
        <w:t>S</w:t>
      </w:r>
      <w:r w:rsidRPr="00B805AB">
        <w:rPr>
          <w:rFonts w:eastAsiaTheme="minorEastAsia"/>
          <w:b/>
          <w:bCs/>
          <w:lang w:val="en-US" w:eastAsia="zh-CN"/>
        </w:rPr>
        <w:t>pectrum utilization</w:t>
      </w:r>
    </w:p>
    <w:p w14:paraId="37C00340" w14:textId="77777777" w:rsidR="001907AB" w:rsidRPr="00747D3C" w:rsidRDefault="001907AB" w:rsidP="001907AB">
      <w:pPr>
        <w:numPr>
          <w:ilvl w:val="1"/>
          <w:numId w:val="8"/>
        </w:numPr>
        <w:overflowPunct w:val="0"/>
        <w:autoSpaceDE w:val="0"/>
        <w:autoSpaceDN w:val="0"/>
        <w:adjustRightInd w:val="0"/>
        <w:jc w:val="left"/>
        <w:textAlignment w:val="baseline"/>
        <w:rPr>
          <w:rFonts w:eastAsiaTheme="minorEastAsia"/>
          <w:lang w:val="en-US" w:eastAsia="zh-CN"/>
        </w:rPr>
      </w:pPr>
      <w:r>
        <w:rPr>
          <w:rFonts w:eastAsiaTheme="minorEastAsia"/>
          <w:lang w:val="en-US" w:eastAsia="zh-CN"/>
        </w:rPr>
        <w:lastRenderedPageBreak/>
        <w:t xml:space="preserve">As will also be discussed in the following chapter that with smaller CBW, the SU is always smaller than that with larger CBW. In such case, the small CBW seems not an efficient allocation. From this aspect, larger </w:t>
      </w:r>
      <w:proofErr w:type="spellStart"/>
      <w:r>
        <w:rPr>
          <w:rFonts w:eastAsiaTheme="minorEastAsia"/>
          <w:lang w:val="en-US" w:eastAsia="zh-CN"/>
        </w:rPr>
        <w:t>minCBW</w:t>
      </w:r>
      <w:proofErr w:type="spellEnd"/>
      <w:r>
        <w:rPr>
          <w:rFonts w:eastAsiaTheme="minorEastAsia"/>
          <w:lang w:val="en-US" w:eastAsia="zh-CN"/>
        </w:rPr>
        <w:t xml:space="preserve"> is preferred.</w:t>
      </w:r>
    </w:p>
    <w:p w14:paraId="5C497FFF" w14:textId="082266B0" w:rsidR="001907AB" w:rsidRPr="00584EC1" w:rsidRDefault="001907AB" w:rsidP="00A8418B">
      <w:pPr>
        <w:pStyle w:val="Propose"/>
      </w:pPr>
      <w:r w:rsidRPr="00584EC1">
        <w:t>When define min CBW, initial access, spectrum status</w:t>
      </w:r>
      <w:r w:rsidR="005F2388">
        <w:t xml:space="preserve"> </w:t>
      </w:r>
      <w:r w:rsidR="005F2388">
        <w:rPr>
          <w:rFonts w:hint="eastAsia"/>
        </w:rPr>
        <w:t>and</w:t>
      </w:r>
      <w:r w:rsidRPr="00584EC1">
        <w:t xml:space="preserve"> spectrum utilization need to be considered.</w:t>
      </w:r>
    </w:p>
    <w:p w14:paraId="0AC03A00" w14:textId="77777777" w:rsidR="001907AB" w:rsidRDefault="001907AB" w:rsidP="001907AB">
      <w:pPr>
        <w:rPr>
          <w:rFonts w:eastAsiaTheme="minorEastAsia"/>
          <w:lang w:val="en-US" w:eastAsia="zh-CN"/>
        </w:rPr>
      </w:pPr>
      <w:r>
        <w:rPr>
          <w:rFonts w:eastAsiaTheme="minorEastAsia"/>
          <w:lang w:val="en-US" w:eastAsia="zh-CN"/>
        </w:rPr>
        <w:t xml:space="preserve">So, to facilitate spectrum holder’s request while allowing larger SU and faster blind detection, we believe the per band basis </w:t>
      </w:r>
      <w:proofErr w:type="spellStart"/>
      <w:r>
        <w:rPr>
          <w:rFonts w:eastAsiaTheme="minorEastAsia"/>
          <w:lang w:val="en-US" w:eastAsia="zh-CN"/>
        </w:rPr>
        <w:t>minCBW</w:t>
      </w:r>
      <w:proofErr w:type="spellEnd"/>
      <w:r>
        <w:rPr>
          <w:rFonts w:eastAsiaTheme="minorEastAsia"/>
          <w:lang w:val="en-US" w:eastAsia="zh-CN"/>
        </w:rPr>
        <w:t xml:space="preserve"> is suitable to fulfill different needs. </w:t>
      </w:r>
    </w:p>
    <w:p w14:paraId="0B7DB5BF" w14:textId="77777777" w:rsidR="001907AB" w:rsidRDefault="001907AB" w:rsidP="001907AB">
      <w:pPr>
        <w:rPr>
          <w:rFonts w:eastAsiaTheme="minorEastAsia"/>
          <w:lang w:val="en-US" w:eastAsia="zh-CN"/>
        </w:rPr>
      </w:pPr>
      <w:r>
        <w:rPr>
          <w:rFonts w:eastAsiaTheme="minorEastAsia"/>
          <w:lang w:val="en-US" w:eastAsia="zh-CN"/>
        </w:rPr>
        <w:t>For 6GR, for FDD bands, 3MHz has been introduced in NR and it is suitable to accommodate operator’s request. While still keep 5MHz for some of the bands which doesn’t need such small CBW as 3MHz is beneficial to initial access and also the spectrum utilization.</w:t>
      </w:r>
    </w:p>
    <w:p w14:paraId="70B20626" w14:textId="22A8DBF2" w:rsidR="001907AB" w:rsidRDefault="001907AB" w:rsidP="001907AB">
      <w:pPr>
        <w:rPr>
          <w:rFonts w:eastAsiaTheme="minorEastAsia"/>
          <w:lang w:val="en-US" w:eastAsia="zh-CN"/>
        </w:rPr>
      </w:pPr>
      <w:r>
        <w:rPr>
          <w:rFonts w:eastAsiaTheme="minorEastAsia" w:hint="eastAsia"/>
          <w:lang w:val="en-US" w:eastAsia="zh-CN"/>
        </w:rPr>
        <w:t>F</w:t>
      </w:r>
      <w:r>
        <w:rPr>
          <w:rFonts w:eastAsiaTheme="minorEastAsia"/>
          <w:lang w:val="en-US" w:eastAsia="zh-CN"/>
        </w:rPr>
        <w:t>or TDD bands, 5/10/</w:t>
      </w:r>
      <w:r w:rsidR="005F2388">
        <w:rPr>
          <w:rFonts w:eastAsiaTheme="minorEastAsia"/>
          <w:lang w:val="en-US" w:eastAsia="zh-CN"/>
        </w:rPr>
        <w:t>2</w:t>
      </w:r>
      <w:r>
        <w:rPr>
          <w:rFonts w:eastAsiaTheme="minorEastAsia"/>
          <w:lang w:val="en-US" w:eastAsia="zh-CN"/>
        </w:rPr>
        <w:t>0 MHz has been agreed in NR as per band basis per operator’s request. The 5/10/</w:t>
      </w:r>
      <w:r w:rsidR="005F2388">
        <w:rPr>
          <w:rFonts w:eastAsiaTheme="minorEastAsia"/>
          <w:lang w:val="en-US" w:eastAsia="zh-CN"/>
        </w:rPr>
        <w:t>2</w:t>
      </w:r>
      <w:r>
        <w:rPr>
          <w:rFonts w:eastAsiaTheme="minorEastAsia"/>
          <w:lang w:val="en-US" w:eastAsia="zh-CN"/>
        </w:rPr>
        <w:t>0 MHz is still suitable for FR1.</w:t>
      </w:r>
    </w:p>
    <w:p w14:paraId="515FB871" w14:textId="77777777" w:rsidR="005F2388" w:rsidRPr="005F2388" w:rsidRDefault="005F2388" w:rsidP="00A8418B">
      <w:pPr>
        <w:pStyle w:val="Propose"/>
      </w:pPr>
      <w:r>
        <w:rPr>
          <w:rFonts w:hint="eastAsia"/>
        </w:rPr>
        <w:t>5</w:t>
      </w:r>
      <w:r>
        <w:t xml:space="preserve">MHz for TDD and 3MHz for FDD bands as the 6GR system </w:t>
      </w:r>
      <w:proofErr w:type="spellStart"/>
      <w:r>
        <w:t>minCBW</w:t>
      </w:r>
      <w:proofErr w:type="spellEnd"/>
      <w:r>
        <w:t xml:space="preserve"> and each band can determine larger </w:t>
      </w:r>
      <w:proofErr w:type="spellStart"/>
      <w:r>
        <w:t>minCBW</w:t>
      </w:r>
      <w:proofErr w:type="spellEnd"/>
      <w:r>
        <w:t xml:space="preserve"> based on spectrum status and operator request.</w:t>
      </w:r>
    </w:p>
    <w:p w14:paraId="18DD9C7B" w14:textId="7BEE5A82" w:rsidR="001907AB" w:rsidRDefault="001907AB" w:rsidP="00A8418B">
      <w:pPr>
        <w:pStyle w:val="Propose"/>
      </w:pPr>
      <w:r w:rsidRPr="0089354C">
        <w:t>It is proposed to agree on 3/5 MHz for FDD bands and 5/10</w:t>
      </w:r>
      <w:r w:rsidRPr="0089354C">
        <w:rPr>
          <w:rFonts w:hint="eastAsia"/>
        </w:rPr>
        <w:t>/</w:t>
      </w:r>
      <w:r>
        <w:t>20</w:t>
      </w:r>
      <w:r w:rsidRPr="0089354C">
        <w:t xml:space="preserve"> </w:t>
      </w:r>
      <w:r w:rsidRPr="0089354C">
        <w:rPr>
          <w:rFonts w:hint="eastAsia"/>
        </w:rPr>
        <w:t>MHz</w:t>
      </w:r>
      <w:r w:rsidRPr="0089354C">
        <w:t xml:space="preserve"> for FR1 TDD bands, 10/40MHz for around 7GHz bands, 50MHz for around 15GHz and FR2-1 as </w:t>
      </w:r>
      <w:proofErr w:type="spellStart"/>
      <w:r w:rsidRPr="0089354C">
        <w:t>minCBW</w:t>
      </w:r>
      <w:proofErr w:type="spellEnd"/>
      <w:r w:rsidRPr="0089354C">
        <w:t>.</w:t>
      </w:r>
    </w:p>
    <w:p w14:paraId="1B23C65C" w14:textId="77777777" w:rsidR="001907AB" w:rsidRDefault="001907AB" w:rsidP="00DD3507">
      <w:pPr>
        <w:pStyle w:val="a1"/>
      </w:pPr>
      <w:r>
        <w:rPr>
          <w:rFonts w:hint="eastAsia"/>
        </w:rPr>
        <w:t>M</w:t>
      </w:r>
      <w:r>
        <w:t>aximum Channel bandwidth</w:t>
      </w:r>
    </w:p>
    <w:p w14:paraId="467D8AD1" w14:textId="77777777" w:rsidR="001907AB" w:rsidRDefault="001907AB" w:rsidP="001907AB">
      <w:pPr>
        <w:rPr>
          <w:rFonts w:eastAsiaTheme="minorEastAsia"/>
          <w:lang w:val="en-US" w:eastAsia="zh-CN"/>
        </w:rPr>
      </w:pPr>
      <w:r w:rsidRPr="00362566">
        <w:rPr>
          <w:rFonts w:eastAsiaTheme="minorEastAsia"/>
          <w:lang w:val="en-US" w:eastAsia="zh-CN"/>
        </w:rPr>
        <w:t>The discussion and evolution of the maximum channel bandwidth (</w:t>
      </w:r>
      <w:proofErr w:type="spellStart"/>
      <w:r w:rsidRPr="00362566">
        <w:rPr>
          <w:rFonts w:eastAsiaTheme="minorEastAsia"/>
          <w:lang w:val="en-US" w:eastAsia="zh-CN"/>
        </w:rPr>
        <w:t>maxCBW</w:t>
      </w:r>
      <w:proofErr w:type="spellEnd"/>
      <w:r w:rsidRPr="00362566">
        <w:rPr>
          <w:rFonts w:eastAsiaTheme="minorEastAsia"/>
          <w:lang w:val="en-US" w:eastAsia="zh-CN"/>
        </w:rPr>
        <w:t>) in 5G NR have been shaped by spectrum availability, regulatory constraints, and technical feasibility across different frequency ranges (FR1, FR2, and above 52.6 GHz).</w:t>
      </w:r>
    </w:p>
    <w:p w14:paraId="59435422" w14:textId="5796F5CA" w:rsidR="001907AB" w:rsidRPr="00584EC1" w:rsidRDefault="00E02F88" w:rsidP="00A8418B">
      <w:pPr>
        <w:pStyle w:val="Observe"/>
      </w:pPr>
      <w:r>
        <w:t>S</w:t>
      </w:r>
      <w:r w:rsidR="001907AB" w:rsidRPr="00584EC1">
        <w:t>pectrum availability, regulatory constraints, and technical feasibility are used to determine the max CBW.</w:t>
      </w:r>
    </w:p>
    <w:p w14:paraId="06FF7EE3" w14:textId="77777777" w:rsidR="001907AB" w:rsidRDefault="001907AB" w:rsidP="001907AB">
      <w:pPr>
        <w:rPr>
          <w:rFonts w:eastAsiaTheme="minorEastAsia"/>
          <w:lang w:val="en-US" w:eastAsia="zh-CN"/>
        </w:rPr>
      </w:pPr>
      <w:r w:rsidRPr="00362566">
        <w:rPr>
          <w:rFonts w:eastAsiaTheme="minorEastAsia"/>
          <w:lang w:val="en-US" w:eastAsia="zh-CN"/>
        </w:rPr>
        <w:t xml:space="preserve">In FR1 (Sub-6 GHz), </w:t>
      </w:r>
      <w:proofErr w:type="spellStart"/>
      <w:r w:rsidRPr="00362566">
        <w:rPr>
          <w:rFonts w:eastAsiaTheme="minorEastAsia"/>
          <w:lang w:val="en-US" w:eastAsia="zh-CN"/>
        </w:rPr>
        <w:t>maxCBW</w:t>
      </w:r>
      <w:proofErr w:type="spellEnd"/>
      <w:r w:rsidRPr="00362566">
        <w:rPr>
          <w:rFonts w:eastAsiaTheme="minorEastAsia"/>
          <w:lang w:val="en-US" w:eastAsia="zh-CN"/>
        </w:rPr>
        <w:t xml:space="preserve"> was initially set at 100 MHz for bands like n41/n78, balancing spectral efficiency and UE complexity. For </w:t>
      </w:r>
      <w:proofErr w:type="spellStart"/>
      <w:r w:rsidRPr="00362566">
        <w:rPr>
          <w:rFonts w:eastAsiaTheme="minorEastAsia"/>
          <w:lang w:val="en-US" w:eastAsia="zh-CN"/>
        </w:rPr>
        <w:t>mmWave</w:t>
      </w:r>
      <w:proofErr w:type="spellEnd"/>
      <w:r w:rsidRPr="00362566">
        <w:rPr>
          <w:rFonts w:eastAsiaTheme="minorEastAsia"/>
          <w:lang w:val="en-US" w:eastAsia="zh-CN"/>
        </w:rPr>
        <w:t xml:space="preserve"> (FR2, 24.25–52.6 GHz), 400 MHz was standardized, leveraging wider contiguous spectrum and advanced RF front-end designs</w:t>
      </w:r>
      <w:r>
        <w:rPr>
          <w:rFonts w:eastAsiaTheme="minorEastAsia"/>
          <w:lang w:val="en-US" w:eastAsia="zh-CN"/>
        </w:rPr>
        <w:t xml:space="preserve">. The key factor to define the </w:t>
      </w:r>
      <w:proofErr w:type="spellStart"/>
      <w:r>
        <w:rPr>
          <w:rFonts w:eastAsiaTheme="minorEastAsia"/>
          <w:lang w:val="en-US" w:eastAsia="zh-CN"/>
        </w:rPr>
        <w:t>maxCBW</w:t>
      </w:r>
      <w:proofErr w:type="spellEnd"/>
      <w:r>
        <w:rPr>
          <w:rFonts w:eastAsiaTheme="minorEastAsia"/>
          <w:lang w:val="en-US" w:eastAsia="zh-CN"/>
        </w:rPr>
        <w:t xml:space="preserve"> is the SCS and FFT size. In 5G NR, it has been considered 4096 FFT size and hence with 15kHz SCS, only 50MHz can be supported as </w:t>
      </w:r>
      <w:proofErr w:type="spellStart"/>
      <w:r>
        <w:rPr>
          <w:rFonts w:eastAsiaTheme="minorEastAsia"/>
          <w:lang w:val="en-US" w:eastAsia="zh-CN"/>
        </w:rPr>
        <w:t>maxCBW</w:t>
      </w:r>
      <w:proofErr w:type="spellEnd"/>
      <w:r>
        <w:rPr>
          <w:rFonts w:eastAsiaTheme="minorEastAsia"/>
          <w:lang w:val="en-US" w:eastAsia="zh-CN"/>
        </w:rPr>
        <w:t xml:space="preserve"> for FDD bands and for TDD bands with 30kHz SCS, up to 100MHz can be supported. </w:t>
      </w:r>
    </w:p>
    <w:p w14:paraId="12B37879" w14:textId="55602DC8" w:rsidR="001907AB" w:rsidRPr="0089354C" w:rsidRDefault="001907AB" w:rsidP="00A8418B">
      <w:pPr>
        <w:pStyle w:val="Observe"/>
      </w:pPr>
      <w:r w:rsidRPr="0089354C">
        <w:t>50</w:t>
      </w:r>
      <w:r w:rsidRPr="0089354C">
        <w:rPr>
          <w:rFonts w:hint="eastAsia"/>
        </w:rPr>
        <w:t>MHz</w:t>
      </w:r>
      <w:r w:rsidRPr="0089354C">
        <w:t xml:space="preserve"> and 100MHz has been proposed as </w:t>
      </w:r>
      <w:proofErr w:type="spellStart"/>
      <w:r w:rsidRPr="0089354C">
        <w:t>maxCBW</w:t>
      </w:r>
      <w:proofErr w:type="spellEnd"/>
      <w:r w:rsidRPr="0089354C">
        <w:t xml:space="preserve"> in FR1 considering 15kHz SCS and 30/60kHz SCS in 5G.</w:t>
      </w:r>
    </w:p>
    <w:p w14:paraId="0A2181AB" w14:textId="77777777" w:rsidR="001907AB" w:rsidRDefault="001907AB" w:rsidP="001907AB">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6GR, as proposed in chapter 2.3, the FFT size is proposed to be increased to 8192. Hence, even with 15kHz SCS, the FDD bands can enjoy 100MHz </w:t>
      </w:r>
      <w:proofErr w:type="spellStart"/>
      <w:r>
        <w:rPr>
          <w:rFonts w:eastAsiaTheme="minorEastAsia"/>
          <w:lang w:val="en-US" w:eastAsia="zh-CN"/>
        </w:rPr>
        <w:t>maxCBW</w:t>
      </w:r>
      <w:proofErr w:type="spellEnd"/>
      <w:r>
        <w:rPr>
          <w:rFonts w:eastAsiaTheme="minorEastAsia"/>
          <w:lang w:val="en-US" w:eastAsia="zh-CN"/>
        </w:rPr>
        <w:t xml:space="preserve"> and TDD bands with up to 200MHz </w:t>
      </w:r>
      <w:proofErr w:type="spellStart"/>
      <w:r>
        <w:rPr>
          <w:rFonts w:eastAsiaTheme="minorEastAsia"/>
          <w:lang w:val="en-US" w:eastAsia="zh-CN"/>
        </w:rPr>
        <w:t>maxCBW</w:t>
      </w:r>
      <w:proofErr w:type="spellEnd"/>
      <w:r>
        <w:rPr>
          <w:rFonts w:eastAsiaTheme="minorEastAsia"/>
          <w:lang w:val="en-US" w:eastAsia="zh-CN"/>
        </w:rPr>
        <w:t>.</w:t>
      </w:r>
    </w:p>
    <w:p w14:paraId="42782A14" w14:textId="77777777" w:rsidR="001907AB" w:rsidRPr="00747D3C" w:rsidRDefault="001907AB" w:rsidP="001907AB">
      <w:pPr>
        <w:jc w:val="center"/>
        <w:rPr>
          <w:rFonts w:eastAsiaTheme="minorEastAsia"/>
          <w:b/>
          <w:bCs/>
          <w:lang w:eastAsia="zh-CN"/>
        </w:rPr>
      </w:pPr>
      <w:r w:rsidRPr="00747D3C">
        <w:rPr>
          <w:rFonts w:eastAsiaTheme="minorEastAsia"/>
          <w:b/>
          <w:bCs/>
          <w:lang w:eastAsia="zh-CN"/>
        </w:rPr>
        <w:t xml:space="preserve">Table </w:t>
      </w:r>
      <w:r>
        <w:rPr>
          <w:rFonts w:eastAsiaTheme="minorEastAsia"/>
          <w:b/>
          <w:bCs/>
          <w:lang w:eastAsia="zh-CN"/>
        </w:rPr>
        <w:t>2.5.2-1</w:t>
      </w:r>
      <w:r w:rsidRPr="00747D3C">
        <w:rPr>
          <w:rFonts w:eastAsiaTheme="minorEastAsia"/>
          <w:b/>
          <w:bCs/>
          <w:lang w:eastAsia="zh-CN"/>
        </w:rPr>
        <w:t>: Example</w:t>
      </w:r>
      <w:r>
        <w:rPr>
          <w:rFonts w:eastAsiaTheme="minorEastAsia"/>
          <w:b/>
          <w:bCs/>
          <w:lang w:eastAsia="zh-CN"/>
        </w:rPr>
        <w:t xml:space="preserve"> CBW</w:t>
      </w:r>
      <w:r w:rsidRPr="00747D3C">
        <w:rPr>
          <w:rFonts w:eastAsiaTheme="minorEastAsia"/>
          <w:b/>
          <w:bCs/>
          <w:lang w:eastAsia="zh-CN"/>
        </w:rPr>
        <w:t xml:space="preserve"> for various </w:t>
      </w:r>
      <w:r>
        <w:rPr>
          <w:rFonts w:eastAsiaTheme="minorEastAsia"/>
          <w:b/>
          <w:bCs/>
          <w:lang w:eastAsia="zh-CN"/>
        </w:rPr>
        <w:t>SCS</w:t>
      </w:r>
      <w:r w:rsidRPr="00747D3C">
        <w:rPr>
          <w:rFonts w:eastAsiaTheme="minorEastAsia" w:hint="eastAsia"/>
          <w:b/>
          <w:bCs/>
          <w:lang w:eastAsia="zh-CN"/>
        </w:rPr>
        <w:t xml:space="preserve"> with 4096</w:t>
      </w:r>
      <w:r>
        <w:rPr>
          <w:rFonts w:eastAsiaTheme="minorEastAsia"/>
          <w:b/>
          <w:bCs/>
          <w:lang w:eastAsia="zh-CN"/>
        </w:rPr>
        <w:t xml:space="preserve"> and 8192 </w:t>
      </w:r>
      <w:r w:rsidRPr="00747D3C">
        <w:rPr>
          <w:rFonts w:eastAsiaTheme="minorEastAsia" w:hint="eastAsia"/>
          <w:b/>
          <w:bCs/>
          <w:lang w:eastAsia="zh-CN"/>
        </w:rPr>
        <w:t>FFT size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7"/>
        <w:gridCol w:w="937"/>
        <w:gridCol w:w="1867"/>
        <w:gridCol w:w="937"/>
        <w:gridCol w:w="1867"/>
      </w:tblGrid>
      <w:tr w:rsidR="001907AB" w:rsidRPr="0089354C" w14:paraId="287BC9C0" w14:textId="77777777" w:rsidTr="00584EC1">
        <w:trPr>
          <w:jc w:val="center"/>
        </w:trPr>
        <w:tc>
          <w:tcPr>
            <w:tcW w:w="0" w:type="auto"/>
            <w:shd w:val="clear" w:color="auto" w:fill="00B050"/>
            <w:vAlign w:val="center"/>
            <w:hideMark/>
          </w:tcPr>
          <w:p w14:paraId="16F31A82" w14:textId="77777777" w:rsidR="001907AB" w:rsidRPr="0089354C" w:rsidRDefault="001907AB" w:rsidP="00584EC1">
            <w:pPr>
              <w:pStyle w:val="TAH"/>
              <w:rPr>
                <w:rFonts w:eastAsiaTheme="minorEastAsia"/>
                <w:color w:val="FFFFFF" w:themeColor="background1"/>
                <w:lang w:eastAsia="zh-CN"/>
              </w:rPr>
            </w:pPr>
            <w:r w:rsidRPr="0089354C">
              <w:rPr>
                <w:rFonts w:eastAsiaTheme="minorEastAsia"/>
                <w:color w:val="FFFFFF" w:themeColor="background1"/>
                <w:lang w:eastAsia="zh-CN"/>
              </w:rPr>
              <w:t>subcarrier spacing</w:t>
            </w:r>
            <w:r w:rsidRPr="0089354C">
              <w:rPr>
                <w:rFonts w:eastAsiaTheme="minorEastAsia"/>
                <w:color w:val="FFFFFF" w:themeColor="background1"/>
                <w:lang w:eastAsia="zh-CN"/>
              </w:rPr>
              <w:br/>
              <w:t>(kHz)</w:t>
            </w:r>
          </w:p>
        </w:tc>
        <w:tc>
          <w:tcPr>
            <w:tcW w:w="0" w:type="auto"/>
            <w:shd w:val="clear" w:color="auto" w:fill="00B050"/>
            <w:noWrap/>
            <w:vAlign w:val="center"/>
            <w:hideMark/>
          </w:tcPr>
          <w:p w14:paraId="074CAD85" w14:textId="77777777" w:rsidR="001907AB" w:rsidRPr="0089354C" w:rsidRDefault="001907AB" w:rsidP="00584EC1">
            <w:pPr>
              <w:pStyle w:val="TAH"/>
              <w:rPr>
                <w:rFonts w:eastAsiaTheme="minorEastAsia"/>
                <w:color w:val="FFFFFF" w:themeColor="background1"/>
                <w:lang w:eastAsia="zh-CN"/>
              </w:rPr>
            </w:pPr>
            <w:r w:rsidRPr="0089354C">
              <w:rPr>
                <w:rFonts w:eastAsiaTheme="minorEastAsia"/>
                <w:color w:val="FFFFFF" w:themeColor="background1"/>
                <w:lang w:eastAsia="zh-CN"/>
              </w:rPr>
              <w:t>FFT size</w:t>
            </w:r>
          </w:p>
        </w:tc>
        <w:tc>
          <w:tcPr>
            <w:tcW w:w="0" w:type="auto"/>
            <w:shd w:val="clear" w:color="auto" w:fill="00B050"/>
            <w:vAlign w:val="center"/>
            <w:hideMark/>
          </w:tcPr>
          <w:p w14:paraId="23A974F3" w14:textId="77777777" w:rsidR="001907AB" w:rsidRPr="0089354C" w:rsidRDefault="001907AB" w:rsidP="00584EC1">
            <w:pPr>
              <w:pStyle w:val="TAH"/>
              <w:rPr>
                <w:rFonts w:eastAsiaTheme="minorEastAsia"/>
                <w:color w:val="FFFFFF" w:themeColor="background1"/>
                <w:lang w:val="en-US" w:eastAsia="zh-CN"/>
              </w:rPr>
            </w:pPr>
            <w:r w:rsidRPr="0089354C">
              <w:rPr>
                <w:rFonts w:eastAsiaTheme="minorEastAsia"/>
                <w:color w:val="FFFFFF" w:themeColor="background1"/>
                <w:lang w:val="en-US" w:eastAsia="zh-CN"/>
              </w:rPr>
              <w:t xml:space="preserve">Suitable Supported </w:t>
            </w:r>
            <w:r w:rsidRPr="0089354C">
              <w:rPr>
                <w:rFonts w:eastAsiaTheme="minorEastAsia"/>
                <w:color w:val="FFFFFF" w:themeColor="background1"/>
                <w:lang w:val="en-US" w:eastAsia="zh-CN"/>
              </w:rPr>
              <w:br/>
              <w:t>Max BW</w:t>
            </w:r>
            <w:r w:rsidRPr="0089354C">
              <w:rPr>
                <w:rFonts w:eastAsiaTheme="minorEastAsia" w:hint="eastAsia"/>
                <w:color w:val="FFFFFF" w:themeColor="background1"/>
                <w:lang w:val="en-US" w:eastAsia="zh-CN"/>
              </w:rPr>
              <w:t xml:space="preserve"> (MHz)</w:t>
            </w:r>
          </w:p>
        </w:tc>
        <w:tc>
          <w:tcPr>
            <w:tcW w:w="0" w:type="auto"/>
            <w:shd w:val="clear" w:color="auto" w:fill="00B050"/>
            <w:vAlign w:val="center"/>
          </w:tcPr>
          <w:p w14:paraId="36F85982" w14:textId="77777777" w:rsidR="001907AB" w:rsidRPr="0089354C" w:rsidRDefault="001907AB" w:rsidP="00584EC1">
            <w:pPr>
              <w:pStyle w:val="TAH"/>
              <w:rPr>
                <w:rFonts w:eastAsiaTheme="minorEastAsia"/>
                <w:color w:val="FFFFFF" w:themeColor="background1"/>
                <w:lang w:eastAsia="zh-CN"/>
              </w:rPr>
            </w:pPr>
            <w:r w:rsidRPr="0089354C">
              <w:rPr>
                <w:rFonts w:eastAsiaTheme="minorEastAsia"/>
                <w:color w:val="FFFFFF" w:themeColor="background1"/>
                <w:lang w:eastAsia="zh-CN"/>
              </w:rPr>
              <w:t>FFT size</w:t>
            </w:r>
          </w:p>
        </w:tc>
        <w:tc>
          <w:tcPr>
            <w:tcW w:w="0" w:type="auto"/>
            <w:shd w:val="clear" w:color="auto" w:fill="00B050"/>
            <w:vAlign w:val="center"/>
          </w:tcPr>
          <w:p w14:paraId="708E91C9" w14:textId="77777777" w:rsidR="001907AB" w:rsidRPr="0089354C" w:rsidRDefault="001907AB" w:rsidP="00584EC1">
            <w:pPr>
              <w:pStyle w:val="TAH"/>
              <w:rPr>
                <w:rFonts w:eastAsiaTheme="minorEastAsia"/>
                <w:color w:val="FFFFFF" w:themeColor="background1"/>
                <w:lang w:val="en-US" w:eastAsia="zh-CN"/>
              </w:rPr>
            </w:pPr>
            <w:r w:rsidRPr="0089354C">
              <w:rPr>
                <w:rFonts w:eastAsiaTheme="minorEastAsia"/>
                <w:color w:val="FFFFFF" w:themeColor="background1"/>
                <w:lang w:val="en-US" w:eastAsia="zh-CN"/>
              </w:rPr>
              <w:t xml:space="preserve">Suitable Supported </w:t>
            </w:r>
            <w:r w:rsidRPr="0089354C">
              <w:rPr>
                <w:rFonts w:eastAsiaTheme="minorEastAsia"/>
                <w:color w:val="FFFFFF" w:themeColor="background1"/>
                <w:lang w:val="en-US" w:eastAsia="zh-CN"/>
              </w:rPr>
              <w:br/>
              <w:t>Max BW</w:t>
            </w:r>
            <w:r w:rsidRPr="0089354C">
              <w:rPr>
                <w:rFonts w:eastAsiaTheme="minorEastAsia" w:hint="eastAsia"/>
                <w:color w:val="FFFFFF" w:themeColor="background1"/>
                <w:lang w:val="en-US" w:eastAsia="zh-CN"/>
              </w:rPr>
              <w:t xml:space="preserve"> (MHz)</w:t>
            </w:r>
          </w:p>
        </w:tc>
      </w:tr>
      <w:tr w:rsidR="001907AB" w:rsidRPr="00747D3C" w14:paraId="6E950A86" w14:textId="77777777" w:rsidTr="00584EC1">
        <w:trPr>
          <w:jc w:val="center"/>
        </w:trPr>
        <w:tc>
          <w:tcPr>
            <w:tcW w:w="0" w:type="auto"/>
            <w:shd w:val="clear" w:color="auto" w:fill="auto"/>
            <w:noWrap/>
            <w:vAlign w:val="center"/>
            <w:hideMark/>
          </w:tcPr>
          <w:p w14:paraId="2FF79CCC" w14:textId="77777777" w:rsidR="001907AB" w:rsidRPr="00747D3C" w:rsidRDefault="001907AB" w:rsidP="00584EC1">
            <w:pPr>
              <w:pStyle w:val="TAC"/>
              <w:rPr>
                <w:rFonts w:eastAsiaTheme="minorEastAsia"/>
                <w:lang w:eastAsia="zh-CN"/>
              </w:rPr>
            </w:pPr>
            <w:r w:rsidRPr="00747D3C">
              <w:rPr>
                <w:rFonts w:eastAsiaTheme="minorEastAsia"/>
                <w:lang w:eastAsia="zh-CN"/>
              </w:rPr>
              <w:t>15</w:t>
            </w:r>
          </w:p>
        </w:tc>
        <w:tc>
          <w:tcPr>
            <w:tcW w:w="0" w:type="auto"/>
            <w:shd w:val="clear" w:color="auto" w:fill="auto"/>
            <w:noWrap/>
            <w:vAlign w:val="center"/>
            <w:hideMark/>
          </w:tcPr>
          <w:p w14:paraId="494713FA" w14:textId="77777777" w:rsidR="001907AB" w:rsidRPr="00747D3C" w:rsidRDefault="001907AB" w:rsidP="00584EC1">
            <w:pPr>
              <w:pStyle w:val="TAC"/>
              <w:rPr>
                <w:rFonts w:eastAsiaTheme="minorEastAsia"/>
                <w:lang w:eastAsia="zh-CN"/>
              </w:rPr>
            </w:pPr>
            <w:r w:rsidRPr="00747D3C">
              <w:rPr>
                <w:rFonts w:eastAsiaTheme="minorEastAsia" w:hint="eastAsia"/>
                <w:lang w:eastAsia="zh-CN"/>
              </w:rPr>
              <w:t>4096</w:t>
            </w:r>
          </w:p>
        </w:tc>
        <w:tc>
          <w:tcPr>
            <w:tcW w:w="0" w:type="auto"/>
            <w:shd w:val="clear" w:color="auto" w:fill="auto"/>
            <w:noWrap/>
            <w:vAlign w:val="center"/>
            <w:hideMark/>
          </w:tcPr>
          <w:p w14:paraId="46D63DCE" w14:textId="77777777" w:rsidR="001907AB" w:rsidRPr="00747D3C" w:rsidRDefault="001907AB" w:rsidP="00584EC1">
            <w:pPr>
              <w:pStyle w:val="TAC"/>
              <w:rPr>
                <w:rFonts w:eastAsiaTheme="minorEastAsia"/>
                <w:lang w:eastAsia="zh-CN"/>
              </w:rPr>
            </w:pPr>
            <w:r>
              <w:rPr>
                <w:rFonts w:eastAsiaTheme="minorEastAsia"/>
                <w:lang w:eastAsia="zh-CN"/>
              </w:rPr>
              <w:t>50</w:t>
            </w:r>
          </w:p>
        </w:tc>
        <w:tc>
          <w:tcPr>
            <w:tcW w:w="0" w:type="auto"/>
          </w:tcPr>
          <w:p w14:paraId="240DD577" w14:textId="77777777" w:rsidR="001907AB" w:rsidRDefault="001907AB" w:rsidP="00584EC1">
            <w:pPr>
              <w:pStyle w:val="TAC"/>
              <w:rPr>
                <w:rFonts w:eastAsiaTheme="minorEastAsia"/>
                <w:lang w:eastAsia="zh-CN"/>
              </w:rPr>
            </w:pPr>
            <w:r>
              <w:rPr>
                <w:rFonts w:eastAsiaTheme="minorEastAsia" w:hint="eastAsia"/>
                <w:lang w:eastAsia="zh-CN"/>
              </w:rPr>
              <w:t>8</w:t>
            </w:r>
            <w:r>
              <w:rPr>
                <w:rFonts w:eastAsiaTheme="minorEastAsia"/>
                <w:lang w:eastAsia="zh-CN"/>
              </w:rPr>
              <w:t>192</w:t>
            </w:r>
          </w:p>
        </w:tc>
        <w:tc>
          <w:tcPr>
            <w:tcW w:w="0" w:type="auto"/>
          </w:tcPr>
          <w:p w14:paraId="41C2F09A" w14:textId="77777777" w:rsidR="001907AB" w:rsidRDefault="001907AB" w:rsidP="00584EC1">
            <w:pPr>
              <w:pStyle w:val="TAC"/>
              <w:rPr>
                <w:rFonts w:eastAsiaTheme="minorEastAsia"/>
                <w:lang w:eastAsia="zh-CN"/>
              </w:rPr>
            </w:pPr>
            <w:r>
              <w:rPr>
                <w:rFonts w:eastAsiaTheme="minorEastAsia" w:hint="eastAsia"/>
                <w:lang w:eastAsia="zh-CN"/>
              </w:rPr>
              <w:t>1</w:t>
            </w:r>
            <w:r>
              <w:rPr>
                <w:rFonts w:eastAsiaTheme="minorEastAsia"/>
                <w:lang w:eastAsia="zh-CN"/>
              </w:rPr>
              <w:t>00</w:t>
            </w:r>
          </w:p>
        </w:tc>
      </w:tr>
      <w:tr w:rsidR="001907AB" w:rsidRPr="00747D3C" w14:paraId="3CCF308C" w14:textId="77777777" w:rsidTr="00584EC1">
        <w:trPr>
          <w:jc w:val="center"/>
        </w:trPr>
        <w:tc>
          <w:tcPr>
            <w:tcW w:w="0" w:type="auto"/>
            <w:shd w:val="clear" w:color="auto" w:fill="auto"/>
            <w:noWrap/>
            <w:vAlign w:val="center"/>
            <w:hideMark/>
          </w:tcPr>
          <w:p w14:paraId="66C1BAED" w14:textId="77777777" w:rsidR="001907AB" w:rsidRPr="00747D3C" w:rsidRDefault="001907AB" w:rsidP="00584EC1">
            <w:pPr>
              <w:pStyle w:val="TAC"/>
              <w:rPr>
                <w:rFonts w:eastAsiaTheme="minorEastAsia"/>
                <w:lang w:eastAsia="zh-CN"/>
              </w:rPr>
            </w:pPr>
            <w:r w:rsidRPr="00747D3C">
              <w:rPr>
                <w:rFonts w:eastAsiaTheme="minorEastAsia"/>
                <w:lang w:eastAsia="zh-CN"/>
              </w:rPr>
              <w:t>30</w:t>
            </w:r>
          </w:p>
        </w:tc>
        <w:tc>
          <w:tcPr>
            <w:tcW w:w="0" w:type="auto"/>
            <w:shd w:val="clear" w:color="auto" w:fill="auto"/>
            <w:noWrap/>
            <w:vAlign w:val="center"/>
            <w:hideMark/>
          </w:tcPr>
          <w:p w14:paraId="312D06DE" w14:textId="77777777" w:rsidR="001907AB" w:rsidRPr="00747D3C" w:rsidRDefault="001907AB" w:rsidP="00584EC1">
            <w:pPr>
              <w:pStyle w:val="TAC"/>
              <w:rPr>
                <w:rFonts w:eastAsiaTheme="minorEastAsia"/>
                <w:lang w:eastAsia="zh-CN"/>
              </w:rPr>
            </w:pPr>
            <w:r w:rsidRPr="00747D3C">
              <w:rPr>
                <w:rFonts w:eastAsiaTheme="minorEastAsia" w:hint="eastAsia"/>
                <w:lang w:eastAsia="zh-CN"/>
              </w:rPr>
              <w:t>4096</w:t>
            </w:r>
          </w:p>
        </w:tc>
        <w:tc>
          <w:tcPr>
            <w:tcW w:w="0" w:type="auto"/>
            <w:shd w:val="clear" w:color="auto" w:fill="auto"/>
            <w:noWrap/>
            <w:vAlign w:val="center"/>
            <w:hideMark/>
          </w:tcPr>
          <w:p w14:paraId="276D344A" w14:textId="77777777" w:rsidR="001907AB" w:rsidRPr="00747D3C" w:rsidRDefault="001907AB" w:rsidP="00584EC1">
            <w:pPr>
              <w:pStyle w:val="TAC"/>
              <w:rPr>
                <w:rFonts w:eastAsiaTheme="minorEastAsia"/>
                <w:lang w:eastAsia="zh-CN"/>
              </w:rPr>
            </w:pPr>
            <w:r w:rsidRPr="00747D3C">
              <w:rPr>
                <w:rFonts w:eastAsiaTheme="minorEastAsia" w:hint="eastAsia"/>
                <w:lang w:eastAsia="zh-CN"/>
              </w:rPr>
              <w:t>100</w:t>
            </w:r>
          </w:p>
        </w:tc>
        <w:tc>
          <w:tcPr>
            <w:tcW w:w="0" w:type="auto"/>
          </w:tcPr>
          <w:p w14:paraId="237BB2DB" w14:textId="77777777" w:rsidR="001907AB" w:rsidRPr="00747D3C" w:rsidRDefault="001907AB" w:rsidP="00584EC1">
            <w:pPr>
              <w:pStyle w:val="TAC"/>
              <w:rPr>
                <w:rFonts w:eastAsiaTheme="minorEastAsia"/>
                <w:lang w:eastAsia="zh-CN"/>
              </w:rPr>
            </w:pPr>
            <w:r>
              <w:rPr>
                <w:rFonts w:eastAsiaTheme="minorEastAsia" w:hint="eastAsia"/>
                <w:lang w:eastAsia="zh-CN"/>
              </w:rPr>
              <w:t>8</w:t>
            </w:r>
            <w:r>
              <w:rPr>
                <w:rFonts w:eastAsiaTheme="minorEastAsia"/>
                <w:lang w:eastAsia="zh-CN"/>
              </w:rPr>
              <w:t>192</w:t>
            </w:r>
          </w:p>
        </w:tc>
        <w:tc>
          <w:tcPr>
            <w:tcW w:w="0" w:type="auto"/>
          </w:tcPr>
          <w:p w14:paraId="5B894955" w14:textId="77777777" w:rsidR="001907AB" w:rsidRPr="00747D3C" w:rsidRDefault="001907AB" w:rsidP="00584EC1">
            <w:pPr>
              <w:pStyle w:val="TAC"/>
              <w:rPr>
                <w:rFonts w:eastAsiaTheme="minorEastAsia"/>
                <w:lang w:eastAsia="zh-CN"/>
              </w:rPr>
            </w:pPr>
            <w:r>
              <w:rPr>
                <w:rFonts w:eastAsiaTheme="minorEastAsia" w:hint="eastAsia"/>
                <w:lang w:eastAsia="zh-CN"/>
              </w:rPr>
              <w:t>2</w:t>
            </w:r>
            <w:r>
              <w:rPr>
                <w:rFonts w:eastAsiaTheme="minorEastAsia"/>
                <w:lang w:eastAsia="zh-CN"/>
              </w:rPr>
              <w:t>00</w:t>
            </w:r>
          </w:p>
        </w:tc>
      </w:tr>
      <w:tr w:rsidR="001907AB" w:rsidRPr="00747D3C" w14:paraId="1871B0A8" w14:textId="77777777" w:rsidTr="00584EC1">
        <w:trPr>
          <w:jc w:val="center"/>
        </w:trPr>
        <w:tc>
          <w:tcPr>
            <w:tcW w:w="0" w:type="auto"/>
            <w:shd w:val="clear" w:color="auto" w:fill="auto"/>
            <w:noWrap/>
            <w:vAlign w:val="center"/>
            <w:hideMark/>
          </w:tcPr>
          <w:p w14:paraId="73864F8F" w14:textId="77777777" w:rsidR="001907AB" w:rsidRPr="00747D3C" w:rsidRDefault="001907AB" w:rsidP="00584EC1">
            <w:pPr>
              <w:pStyle w:val="TAC"/>
              <w:rPr>
                <w:rFonts w:eastAsiaTheme="minorEastAsia"/>
                <w:lang w:eastAsia="zh-CN"/>
              </w:rPr>
            </w:pPr>
            <w:r w:rsidRPr="00747D3C">
              <w:rPr>
                <w:rFonts w:eastAsiaTheme="minorEastAsia"/>
                <w:lang w:eastAsia="zh-CN"/>
              </w:rPr>
              <w:t>60</w:t>
            </w:r>
          </w:p>
        </w:tc>
        <w:tc>
          <w:tcPr>
            <w:tcW w:w="0" w:type="auto"/>
            <w:shd w:val="clear" w:color="auto" w:fill="auto"/>
            <w:noWrap/>
            <w:vAlign w:val="center"/>
            <w:hideMark/>
          </w:tcPr>
          <w:p w14:paraId="02A725F3" w14:textId="77777777" w:rsidR="001907AB" w:rsidRPr="00747D3C" w:rsidRDefault="001907AB" w:rsidP="00584EC1">
            <w:pPr>
              <w:pStyle w:val="TAC"/>
              <w:rPr>
                <w:rFonts w:eastAsiaTheme="minorEastAsia"/>
                <w:lang w:eastAsia="zh-CN"/>
              </w:rPr>
            </w:pPr>
            <w:r w:rsidRPr="00747D3C">
              <w:rPr>
                <w:rFonts w:eastAsiaTheme="minorEastAsia" w:hint="eastAsia"/>
                <w:lang w:eastAsia="zh-CN"/>
              </w:rPr>
              <w:t>4096</w:t>
            </w:r>
          </w:p>
        </w:tc>
        <w:tc>
          <w:tcPr>
            <w:tcW w:w="0" w:type="auto"/>
            <w:shd w:val="clear" w:color="auto" w:fill="auto"/>
            <w:noWrap/>
            <w:vAlign w:val="center"/>
            <w:hideMark/>
          </w:tcPr>
          <w:p w14:paraId="61679EA3" w14:textId="77777777" w:rsidR="001907AB" w:rsidRPr="00747D3C" w:rsidRDefault="001907AB" w:rsidP="00584EC1">
            <w:pPr>
              <w:pStyle w:val="TAC"/>
              <w:rPr>
                <w:rFonts w:eastAsiaTheme="minorEastAsia"/>
                <w:lang w:eastAsia="zh-CN"/>
              </w:rPr>
            </w:pPr>
            <w:r w:rsidRPr="00747D3C">
              <w:rPr>
                <w:rFonts w:eastAsiaTheme="minorEastAsia" w:hint="eastAsia"/>
                <w:lang w:eastAsia="zh-CN"/>
              </w:rPr>
              <w:t>200</w:t>
            </w:r>
          </w:p>
        </w:tc>
        <w:tc>
          <w:tcPr>
            <w:tcW w:w="0" w:type="auto"/>
          </w:tcPr>
          <w:p w14:paraId="5F3DB85E" w14:textId="77777777" w:rsidR="001907AB" w:rsidRPr="00747D3C" w:rsidRDefault="001907AB" w:rsidP="00584EC1">
            <w:pPr>
              <w:pStyle w:val="TAC"/>
              <w:rPr>
                <w:rFonts w:eastAsiaTheme="minorEastAsia"/>
                <w:lang w:eastAsia="zh-CN"/>
              </w:rPr>
            </w:pPr>
            <w:r>
              <w:rPr>
                <w:rFonts w:eastAsiaTheme="minorEastAsia" w:hint="eastAsia"/>
                <w:lang w:eastAsia="zh-CN"/>
              </w:rPr>
              <w:t>8</w:t>
            </w:r>
            <w:r>
              <w:rPr>
                <w:rFonts w:eastAsiaTheme="minorEastAsia"/>
                <w:lang w:eastAsia="zh-CN"/>
              </w:rPr>
              <w:t>192</w:t>
            </w:r>
          </w:p>
        </w:tc>
        <w:tc>
          <w:tcPr>
            <w:tcW w:w="0" w:type="auto"/>
          </w:tcPr>
          <w:p w14:paraId="5DD6E73B" w14:textId="77777777" w:rsidR="001907AB" w:rsidRPr="00747D3C" w:rsidRDefault="001907AB" w:rsidP="00584EC1">
            <w:pPr>
              <w:pStyle w:val="TAC"/>
              <w:rPr>
                <w:rFonts w:eastAsiaTheme="minorEastAsia"/>
                <w:lang w:eastAsia="zh-CN"/>
              </w:rPr>
            </w:pPr>
            <w:r>
              <w:rPr>
                <w:rFonts w:eastAsiaTheme="minorEastAsia" w:hint="eastAsia"/>
                <w:lang w:eastAsia="zh-CN"/>
              </w:rPr>
              <w:t>4</w:t>
            </w:r>
            <w:r>
              <w:rPr>
                <w:rFonts w:eastAsiaTheme="minorEastAsia"/>
                <w:lang w:eastAsia="zh-CN"/>
              </w:rPr>
              <w:t>00</w:t>
            </w:r>
          </w:p>
        </w:tc>
      </w:tr>
      <w:tr w:rsidR="001907AB" w:rsidRPr="00747D3C" w14:paraId="1C4E5519" w14:textId="77777777" w:rsidTr="00584EC1">
        <w:trPr>
          <w:jc w:val="center"/>
        </w:trPr>
        <w:tc>
          <w:tcPr>
            <w:tcW w:w="0" w:type="auto"/>
            <w:shd w:val="clear" w:color="auto" w:fill="auto"/>
            <w:noWrap/>
            <w:vAlign w:val="center"/>
            <w:hideMark/>
          </w:tcPr>
          <w:p w14:paraId="5C92D7EC" w14:textId="77777777" w:rsidR="001907AB" w:rsidRPr="00747D3C" w:rsidRDefault="001907AB" w:rsidP="00584EC1">
            <w:pPr>
              <w:pStyle w:val="TAC"/>
              <w:rPr>
                <w:rFonts w:eastAsiaTheme="minorEastAsia"/>
                <w:lang w:eastAsia="zh-CN"/>
              </w:rPr>
            </w:pPr>
            <w:r w:rsidRPr="00747D3C">
              <w:rPr>
                <w:rFonts w:eastAsiaTheme="minorEastAsia"/>
                <w:lang w:eastAsia="zh-CN"/>
              </w:rPr>
              <w:t>120</w:t>
            </w:r>
          </w:p>
        </w:tc>
        <w:tc>
          <w:tcPr>
            <w:tcW w:w="0" w:type="auto"/>
            <w:shd w:val="clear" w:color="auto" w:fill="auto"/>
            <w:noWrap/>
            <w:vAlign w:val="center"/>
            <w:hideMark/>
          </w:tcPr>
          <w:p w14:paraId="08727019" w14:textId="77777777" w:rsidR="001907AB" w:rsidRPr="00747D3C" w:rsidRDefault="001907AB" w:rsidP="00584EC1">
            <w:pPr>
              <w:pStyle w:val="TAC"/>
              <w:rPr>
                <w:rFonts w:eastAsiaTheme="minorEastAsia"/>
                <w:lang w:eastAsia="zh-CN"/>
              </w:rPr>
            </w:pPr>
            <w:r w:rsidRPr="00747D3C">
              <w:rPr>
                <w:rFonts w:eastAsiaTheme="minorEastAsia" w:hint="eastAsia"/>
                <w:lang w:eastAsia="zh-CN"/>
              </w:rPr>
              <w:t>4096</w:t>
            </w:r>
          </w:p>
        </w:tc>
        <w:tc>
          <w:tcPr>
            <w:tcW w:w="0" w:type="auto"/>
            <w:shd w:val="clear" w:color="auto" w:fill="auto"/>
            <w:noWrap/>
            <w:vAlign w:val="center"/>
            <w:hideMark/>
          </w:tcPr>
          <w:p w14:paraId="2943301F" w14:textId="77777777" w:rsidR="001907AB" w:rsidRPr="00747D3C" w:rsidRDefault="001907AB" w:rsidP="00584EC1">
            <w:pPr>
              <w:pStyle w:val="TAC"/>
              <w:rPr>
                <w:rFonts w:eastAsiaTheme="minorEastAsia"/>
                <w:lang w:eastAsia="zh-CN"/>
              </w:rPr>
            </w:pPr>
            <w:r w:rsidRPr="00747D3C">
              <w:rPr>
                <w:rFonts w:eastAsiaTheme="minorEastAsia" w:hint="eastAsia"/>
                <w:lang w:eastAsia="zh-CN"/>
              </w:rPr>
              <w:t>4</w:t>
            </w:r>
            <w:r w:rsidRPr="00747D3C">
              <w:rPr>
                <w:rFonts w:eastAsiaTheme="minorEastAsia"/>
                <w:lang w:eastAsia="zh-CN"/>
              </w:rPr>
              <w:t>00</w:t>
            </w:r>
          </w:p>
        </w:tc>
        <w:tc>
          <w:tcPr>
            <w:tcW w:w="0" w:type="auto"/>
          </w:tcPr>
          <w:p w14:paraId="1199E237" w14:textId="77777777" w:rsidR="001907AB" w:rsidRPr="00747D3C" w:rsidRDefault="001907AB" w:rsidP="00584EC1">
            <w:pPr>
              <w:pStyle w:val="TAC"/>
              <w:rPr>
                <w:rFonts w:eastAsiaTheme="minorEastAsia"/>
                <w:lang w:eastAsia="zh-CN"/>
              </w:rPr>
            </w:pPr>
            <w:r>
              <w:rPr>
                <w:rFonts w:eastAsiaTheme="minorEastAsia" w:hint="eastAsia"/>
                <w:lang w:eastAsia="zh-CN"/>
              </w:rPr>
              <w:t>8</w:t>
            </w:r>
            <w:r>
              <w:rPr>
                <w:rFonts w:eastAsiaTheme="minorEastAsia"/>
                <w:lang w:eastAsia="zh-CN"/>
              </w:rPr>
              <w:t>192</w:t>
            </w:r>
          </w:p>
        </w:tc>
        <w:tc>
          <w:tcPr>
            <w:tcW w:w="0" w:type="auto"/>
          </w:tcPr>
          <w:p w14:paraId="5788205C" w14:textId="77777777" w:rsidR="001907AB" w:rsidRPr="00747D3C" w:rsidRDefault="001907AB" w:rsidP="00584EC1">
            <w:pPr>
              <w:pStyle w:val="TAC"/>
              <w:rPr>
                <w:rFonts w:eastAsiaTheme="minorEastAsia"/>
                <w:lang w:eastAsia="zh-CN"/>
              </w:rPr>
            </w:pPr>
            <w:r>
              <w:rPr>
                <w:rFonts w:eastAsiaTheme="minorEastAsia" w:hint="eastAsia"/>
                <w:lang w:eastAsia="zh-CN"/>
              </w:rPr>
              <w:t>8</w:t>
            </w:r>
            <w:r>
              <w:rPr>
                <w:rFonts w:eastAsiaTheme="minorEastAsia"/>
                <w:lang w:eastAsia="zh-CN"/>
              </w:rPr>
              <w:t>00</w:t>
            </w:r>
          </w:p>
        </w:tc>
      </w:tr>
      <w:tr w:rsidR="001907AB" w:rsidRPr="00747D3C" w14:paraId="4937AE8D" w14:textId="77777777" w:rsidTr="00B04518">
        <w:trPr>
          <w:trHeight w:val="53"/>
          <w:jc w:val="center"/>
        </w:trPr>
        <w:tc>
          <w:tcPr>
            <w:tcW w:w="0" w:type="auto"/>
            <w:shd w:val="clear" w:color="auto" w:fill="auto"/>
            <w:noWrap/>
            <w:vAlign w:val="center"/>
          </w:tcPr>
          <w:p w14:paraId="0423543C" w14:textId="77777777" w:rsidR="001907AB" w:rsidRPr="00747D3C" w:rsidRDefault="001907AB" w:rsidP="00584EC1">
            <w:pPr>
              <w:pStyle w:val="TAC"/>
              <w:rPr>
                <w:rFonts w:eastAsiaTheme="minorEastAsia"/>
                <w:lang w:eastAsia="zh-CN"/>
              </w:rPr>
            </w:pPr>
            <w:r w:rsidRPr="00747D3C">
              <w:rPr>
                <w:rFonts w:eastAsiaTheme="minorEastAsia" w:hint="eastAsia"/>
                <w:lang w:eastAsia="zh-CN"/>
              </w:rPr>
              <w:t>240</w:t>
            </w:r>
          </w:p>
        </w:tc>
        <w:tc>
          <w:tcPr>
            <w:tcW w:w="0" w:type="auto"/>
            <w:shd w:val="clear" w:color="auto" w:fill="auto"/>
            <w:noWrap/>
            <w:vAlign w:val="center"/>
          </w:tcPr>
          <w:p w14:paraId="5A634575" w14:textId="77777777" w:rsidR="001907AB" w:rsidRPr="00747D3C" w:rsidRDefault="001907AB" w:rsidP="00584EC1">
            <w:pPr>
              <w:pStyle w:val="TAC"/>
              <w:rPr>
                <w:rFonts w:eastAsiaTheme="minorEastAsia"/>
                <w:lang w:eastAsia="zh-CN"/>
              </w:rPr>
            </w:pPr>
            <w:r w:rsidRPr="00747D3C">
              <w:rPr>
                <w:rFonts w:eastAsiaTheme="minorEastAsia" w:hint="eastAsia"/>
                <w:lang w:eastAsia="zh-CN"/>
              </w:rPr>
              <w:t>4096</w:t>
            </w:r>
          </w:p>
        </w:tc>
        <w:tc>
          <w:tcPr>
            <w:tcW w:w="0" w:type="auto"/>
            <w:shd w:val="clear" w:color="auto" w:fill="auto"/>
            <w:noWrap/>
            <w:vAlign w:val="center"/>
          </w:tcPr>
          <w:p w14:paraId="2D6C742B" w14:textId="77777777" w:rsidR="001907AB" w:rsidRPr="00747D3C" w:rsidRDefault="001907AB" w:rsidP="00584EC1">
            <w:pPr>
              <w:pStyle w:val="TAC"/>
              <w:rPr>
                <w:rFonts w:eastAsiaTheme="minorEastAsia"/>
                <w:lang w:eastAsia="zh-CN"/>
              </w:rPr>
            </w:pPr>
            <w:r w:rsidRPr="00747D3C">
              <w:rPr>
                <w:rFonts w:eastAsiaTheme="minorEastAsia" w:hint="eastAsia"/>
                <w:lang w:eastAsia="zh-CN"/>
              </w:rPr>
              <w:t>800</w:t>
            </w:r>
          </w:p>
        </w:tc>
        <w:tc>
          <w:tcPr>
            <w:tcW w:w="0" w:type="auto"/>
          </w:tcPr>
          <w:p w14:paraId="34B16738" w14:textId="77777777" w:rsidR="001907AB" w:rsidRPr="00747D3C" w:rsidRDefault="001907AB" w:rsidP="00584EC1">
            <w:pPr>
              <w:pStyle w:val="TAC"/>
              <w:rPr>
                <w:rFonts w:eastAsiaTheme="minorEastAsia"/>
                <w:lang w:eastAsia="zh-CN"/>
              </w:rPr>
            </w:pPr>
            <w:r>
              <w:rPr>
                <w:rFonts w:eastAsiaTheme="minorEastAsia" w:hint="eastAsia"/>
                <w:lang w:eastAsia="zh-CN"/>
              </w:rPr>
              <w:t>8</w:t>
            </w:r>
            <w:r>
              <w:rPr>
                <w:rFonts w:eastAsiaTheme="minorEastAsia"/>
                <w:lang w:eastAsia="zh-CN"/>
              </w:rPr>
              <w:t>192</w:t>
            </w:r>
          </w:p>
        </w:tc>
        <w:tc>
          <w:tcPr>
            <w:tcW w:w="0" w:type="auto"/>
          </w:tcPr>
          <w:p w14:paraId="14D1A1C5" w14:textId="77777777" w:rsidR="001907AB" w:rsidRPr="00747D3C" w:rsidRDefault="001907AB" w:rsidP="00584EC1">
            <w:pPr>
              <w:pStyle w:val="TAC"/>
              <w:rPr>
                <w:rFonts w:eastAsiaTheme="minorEastAsia"/>
                <w:lang w:eastAsia="zh-CN"/>
              </w:rPr>
            </w:pPr>
            <w:r>
              <w:rPr>
                <w:rFonts w:eastAsiaTheme="minorEastAsia" w:hint="eastAsia"/>
                <w:lang w:eastAsia="zh-CN"/>
              </w:rPr>
              <w:t>1</w:t>
            </w:r>
            <w:r>
              <w:rPr>
                <w:rFonts w:eastAsiaTheme="minorEastAsia"/>
                <w:lang w:eastAsia="zh-CN"/>
              </w:rPr>
              <w:t>600</w:t>
            </w:r>
          </w:p>
        </w:tc>
      </w:tr>
    </w:tbl>
    <w:p w14:paraId="78302299" w14:textId="77777777" w:rsidR="001907AB" w:rsidRDefault="001907AB" w:rsidP="001907AB">
      <w:pPr>
        <w:rPr>
          <w:rFonts w:eastAsiaTheme="minorEastAsia"/>
          <w:lang w:val="en-US" w:eastAsia="zh-CN"/>
        </w:rPr>
      </w:pPr>
    </w:p>
    <w:p w14:paraId="69AC3D71" w14:textId="77777777" w:rsidR="001907AB" w:rsidRDefault="001907AB" w:rsidP="001907AB">
      <w:pPr>
        <w:rPr>
          <w:rFonts w:eastAsiaTheme="minorEastAsia"/>
          <w:lang w:val="en-US" w:eastAsia="zh-CN"/>
        </w:rPr>
      </w:pPr>
      <w:r>
        <w:rPr>
          <w:rFonts w:eastAsiaTheme="minorEastAsia" w:hint="eastAsia"/>
          <w:lang w:val="en-US" w:eastAsia="zh-CN"/>
        </w:rPr>
        <w:t>B</w:t>
      </w:r>
      <w:r>
        <w:rPr>
          <w:rFonts w:eastAsiaTheme="minorEastAsia"/>
          <w:lang w:val="en-US" w:eastAsia="zh-CN"/>
        </w:rPr>
        <w:t>esides the FFT size and SCS, the contiguous spectrum available for one carrier of particular band as well as the implementation feasibility/complexity needs to be further discussed.</w:t>
      </w:r>
    </w:p>
    <w:p w14:paraId="0FBE0D9E" w14:textId="426D1605" w:rsidR="001907AB" w:rsidRDefault="001907AB" w:rsidP="001907AB">
      <w:pPr>
        <w:rPr>
          <w:rFonts w:eastAsiaTheme="minorEastAsia"/>
          <w:lang w:val="en-US" w:eastAsia="zh-CN"/>
        </w:rPr>
      </w:pPr>
      <w:r>
        <w:rPr>
          <w:rFonts w:eastAsiaTheme="minorEastAsia" w:hint="eastAsia"/>
          <w:lang w:val="en-US" w:eastAsia="zh-CN"/>
        </w:rPr>
        <w:t>C</w:t>
      </w:r>
      <w:r>
        <w:rPr>
          <w:rFonts w:eastAsiaTheme="minorEastAsia"/>
          <w:lang w:val="en-US" w:eastAsia="zh-CN"/>
        </w:rPr>
        <w:t xml:space="preserve">urrently the 5G FDD bands with the largest frequency span is the band n65 with UL and DL both 90MHz. Besides, take band n1 for example, in 5G since it is agreed that the </w:t>
      </w:r>
      <w:proofErr w:type="spellStart"/>
      <w:r>
        <w:rPr>
          <w:rFonts w:eastAsiaTheme="minorEastAsia"/>
          <w:lang w:val="en-US" w:eastAsia="zh-CN"/>
        </w:rPr>
        <w:t>maxCBW</w:t>
      </w:r>
      <w:proofErr w:type="spellEnd"/>
      <w:r>
        <w:rPr>
          <w:rFonts w:eastAsiaTheme="minorEastAsia"/>
          <w:lang w:val="en-US" w:eastAsia="zh-CN"/>
        </w:rPr>
        <w:t xml:space="preserve"> is 50MHz so even 60MHz is the frequency span, however, only 50MHz is supported for band n1. </w:t>
      </w:r>
      <w:r w:rsidR="00570A0F">
        <w:rPr>
          <w:rFonts w:eastAsiaTheme="minorEastAsia"/>
          <w:lang w:val="en-US" w:eastAsia="zh-CN"/>
        </w:rPr>
        <w:t>For other</w:t>
      </w:r>
      <w:r w:rsidR="000823AE">
        <w:rPr>
          <w:rFonts w:eastAsiaTheme="minorEastAsia"/>
          <w:lang w:val="en-US" w:eastAsia="zh-CN"/>
        </w:rPr>
        <w:t xml:space="preserve"> FDD</w:t>
      </w:r>
      <w:r w:rsidR="00570A0F">
        <w:rPr>
          <w:rFonts w:eastAsiaTheme="minorEastAsia"/>
          <w:lang w:val="en-US" w:eastAsia="zh-CN"/>
        </w:rPr>
        <w:t xml:space="preserve"> bands below </w:t>
      </w:r>
      <w:r w:rsidR="000823AE">
        <w:rPr>
          <w:rFonts w:eastAsiaTheme="minorEastAsia"/>
          <w:lang w:val="en-US" w:eastAsia="zh-CN"/>
        </w:rPr>
        <w:t xml:space="preserve">who has larger than 50MHz as available spectrum are only 9 bands out of 36 bands and hence it seems 50MHz </w:t>
      </w:r>
      <w:proofErr w:type="spellStart"/>
      <w:r w:rsidR="000823AE">
        <w:rPr>
          <w:rFonts w:eastAsiaTheme="minorEastAsia"/>
          <w:lang w:val="en-US" w:eastAsia="zh-CN"/>
        </w:rPr>
        <w:t>maxCBW</w:t>
      </w:r>
      <w:proofErr w:type="spellEnd"/>
      <w:r w:rsidR="000823AE">
        <w:rPr>
          <w:rFonts w:eastAsiaTheme="minorEastAsia"/>
          <w:lang w:val="en-US" w:eastAsia="zh-CN"/>
        </w:rPr>
        <w:t xml:space="preserve"> suits for most of the FDD bands. Furthermore, 50MHz as </w:t>
      </w:r>
      <w:proofErr w:type="spellStart"/>
      <w:r w:rsidR="000823AE">
        <w:rPr>
          <w:rFonts w:eastAsiaTheme="minorEastAsia"/>
          <w:lang w:val="en-US" w:eastAsia="zh-CN"/>
        </w:rPr>
        <w:t>maxCBW</w:t>
      </w:r>
      <w:proofErr w:type="spellEnd"/>
      <w:r w:rsidR="000823AE">
        <w:rPr>
          <w:rFonts w:eastAsiaTheme="minorEastAsia"/>
          <w:lang w:val="en-US" w:eastAsia="zh-CN"/>
        </w:rPr>
        <w:t xml:space="preserve"> can use 4096 FFT size instead of 8192 FFT size which can reduce UE implementation complexity and power consumption.</w:t>
      </w:r>
    </w:p>
    <w:p w14:paraId="091D19A7" w14:textId="6DF2A823" w:rsidR="001907AB" w:rsidRDefault="001907AB" w:rsidP="00A8418B">
      <w:pPr>
        <w:pStyle w:val="Observe"/>
      </w:pPr>
      <w:r w:rsidRPr="00584EC1">
        <w:t xml:space="preserve">Currently the 5G FDD bands with the </w:t>
      </w:r>
      <w:r>
        <w:t>largest</w:t>
      </w:r>
      <w:r w:rsidRPr="00584EC1">
        <w:t xml:space="preserve"> </w:t>
      </w:r>
      <w:r w:rsidR="00570A0F">
        <w:t>available spectrum</w:t>
      </w:r>
      <w:r w:rsidRPr="00584EC1">
        <w:t xml:space="preserve"> is band n65 with UL and DL both 90MHz.</w:t>
      </w:r>
    </w:p>
    <w:p w14:paraId="11293D41" w14:textId="13053979" w:rsidR="000823AE" w:rsidRDefault="000823AE" w:rsidP="00A8418B">
      <w:pPr>
        <w:pStyle w:val="Observe"/>
      </w:pPr>
      <w:r>
        <w:rPr>
          <w:rFonts w:hint="eastAsia"/>
        </w:rPr>
        <w:lastRenderedPageBreak/>
        <w:t>2</w:t>
      </w:r>
      <w:r>
        <w:t>7 of 36 FDD bands has smaller than 50MHz available spectrum.</w:t>
      </w:r>
    </w:p>
    <w:p w14:paraId="4A7A8D94" w14:textId="6D1055D2" w:rsidR="000823AE" w:rsidRPr="00584EC1" w:rsidRDefault="00871E66" w:rsidP="00A8418B">
      <w:pPr>
        <w:pStyle w:val="Observe"/>
      </w:pPr>
      <w:r>
        <w:rPr>
          <w:rFonts w:hint="eastAsia"/>
        </w:rPr>
        <w:t>U</w:t>
      </w:r>
      <w:r>
        <w:t xml:space="preserve">se 50MHz for FDD bands as </w:t>
      </w:r>
      <w:proofErr w:type="spellStart"/>
      <w:r>
        <w:t>maxCBW</w:t>
      </w:r>
      <w:proofErr w:type="spellEnd"/>
      <w:r>
        <w:t xml:space="preserve"> can enjoy less UE implementation complexity and power consumption.</w:t>
      </w:r>
    </w:p>
    <w:p w14:paraId="3C6DD86F" w14:textId="4A1DF9D4" w:rsidR="001907AB" w:rsidRPr="00956FFF" w:rsidRDefault="001907AB" w:rsidP="00A8418B">
      <w:pPr>
        <w:pStyle w:val="Propose"/>
      </w:pPr>
      <w:r w:rsidRPr="00956FFF">
        <w:t xml:space="preserve">For </w:t>
      </w:r>
      <w:r>
        <w:t>6GR FR1</w:t>
      </w:r>
      <w:r w:rsidRPr="00956FFF">
        <w:t xml:space="preserve"> FDD bands, the </w:t>
      </w:r>
      <w:proofErr w:type="spellStart"/>
      <w:r w:rsidRPr="00956FFF">
        <w:t>maxCBW</w:t>
      </w:r>
      <w:proofErr w:type="spellEnd"/>
      <w:r w:rsidRPr="00956FFF">
        <w:t xml:space="preserve"> </w:t>
      </w:r>
      <w:r>
        <w:t>is proposed to be</w:t>
      </w:r>
      <w:r w:rsidRPr="00956FFF">
        <w:t xml:space="preserve"> </w:t>
      </w:r>
      <w:r w:rsidR="00871E66">
        <w:t>5</w:t>
      </w:r>
      <w:r>
        <w:t xml:space="preserve">0 </w:t>
      </w:r>
      <w:proofErr w:type="spellStart"/>
      <w:r w:rsidR="00B43E2F">
        <w:t>MHz.</w:t>
      </w:r>
      <w:proofErr w:type="spellEnd"/>
      <w:r w:rsidR="00871E66">
        <w:t xml:space="preserve"> Further study if 100MHz can be used for </w:t>
      </w:r>
      <w:proofErr w:type="spellStart"/>
      <w:r w:rsidR="00871E66">
        <w:t>maxCBW</w:t>
      </w:r>
      <w:proofErr w:type="spellEnd"/>
      <w:r w:rsidR="00871E66">
        <w:t>.</w:t>
      </w:r>
    </w:p>
    <w:p w14:paraId="5D150013" w14:textId="77777777" w:rsidR="001907AB" w:rsidRDefault="001907AB" w:rsidP="001907AB">
      <w:pPr>
        <w:jc w:val="center"/>
        <w:rPr>
          <w:rFonts w:eastAsiaTheme="minorEastAsia"/>
          <w:lang w:val="en-US" w:eastAsia="zh-CN"/>
        </w:rPr>
      </w:pPr>
      <w:r>
        <w:rPr>
          <w:rFonts w:eastAsiaTheme="minorEastAsia" w:hint="eastAsia"/>
          <w:lang w:val="en-US" w:eastAsia="zh-CN"/>
        </w:rPr>
        <w:t>T</w:t>
      </w:r>
      <w:r>
        <w:rPr>
          <w:rFonts w:eastAsiaTheme="minorEastAsia"/>
          <w:lang w:val="en-US" w:eastAsia="zh-CN"/>
        </w:rPr>
        <w:t>able 2.5.2-2 NR FDD bands</w:t>
      </w:r>
    </w:p>
    <w:tbl>
      <w:tblPr>
        <w:tblW w:w="0" w:type="auto"/>
        <w:tblLook w:val="04A0" w:firstRow="1" w:lastRow="0" w:firstColumn="1" w:lastColumn="0" w:noHBand="0" w:noVBand="1"/>
      </w:tblPr>
      <w:tblGrid>
        <w:gridCol w:w="762"/>
        <w:gridCol w:w="1189"/>
        <w:gridCol w:w="1306"/>
        <w:gridCol w:w="992"/>
        <w:gridCol w:w="709"/>
        <w:gridCol w:w="1274"/>
        <w:gridCol w:w="1429"/>
        <w:gridCol w:w="1970"/>
      </w:tblGrid>
      <w:tr w:rsidR="000823AE" w:rsidRPr="00C35712" w14:paraId="5BF01961" w14:textId="77777777" w:rsidTr="000823AE">
        <w:tc>
          <w:tcPr>
            <w:tcW w:w="0" w:type="auto"/>
            <w:tcBorders>
              <w:top w:val="single" w:sz="4" w:space="0" w:color="auto"/>
              <w:left w:val="single" w:sz="4" w:space="0" w:color="auto"/>
              <w:bottom w:val="single" w:sz="4" w:space="0" w:color="auto"/>
              <w:right w:val="single" w:sz="4" w:space="0" w:color="auto"/>
            </w:tcBorders>
            <w:shd w:val="clear" w:color="000000" w:fill="00B050"/>
            <w:vAlign w:val="center"/>
            <w:hideMark/>
          </w:tcPr>
          <w:p w14:paraId="09B0CC5F" w14:textId="77777777" w:rsidR="001907AB" w:rsidRPr="00584EC1" w:rsidRDefault="001907AB" w:rsidP="00584EC1">
            <w:pPr>
              <w:pStyle w:val="TAH"/>
              <w:rPr>
                <w:rFonts w:eastAsia="等线"/>
                <w:color w:val="FFFFFF" w:themeColor="background1"/>
                <w:sz w:val="16"/>
                <w:szCs w:val="18"/>
              </w:rPr>
            </w:pPr>
            <w:r w:rsidRPr="00584EC1">
              <w:rPr>
                <w:rFonts w:eastAsia="等线"/>
                <w:color w:val="FFFFFF" w:themeColor="background1"/>
                <w:sz w:val="16"/>
                <w:szCs w:val="18"/>
              </w:rPr>
              <w:t>NR band</w:t>
            </w:r>
          </w:p>
        </w:tc>
        <w:tc>
          <w:tcPr>
            <w:tcW w:w="0" w:type="auto"/>
            <w:tcBorders>
              <w:top w:val="single" w:sz="4" w:space="0" w:color="auto"/>
              <w:left w:val="nil"/>
              <w:bottom w:val="single" w:sz="4" w:space="0" w:color="auto"/>
              <w:right w:val="single" w:sz="4" w:space="0" w:color="auto"/>
            </w:tcBorders>
            <w:shd w:val="clear" w:color="000000" w:fill="00B050"/>
            <w:vAlign w:val="center"/>
            <w:hideMark/>
          </w:tcPr>
          <w:p w14:paraId="5E9D0877" w14:textId="77777777" w:rsidR="001907AB" w:rsidRPr="00584EC1" w:rsidRDefault="001907AB" w:rsidP="00584EC1">
            <w:pPr>
              <w:pStyle w:val="TAH"/>
              <w:rPr>
                <w:rFonts w:eastAsia="等线"/>
                <w:color w:val="FFFFFF" w:themeColor="background1"/>
                <w:sz w:val="16"/>
                <w:szCs w:val="18"/>
              </w:rPr>
            </w:pPr>
            <w:r w:rsidRPr="00584EC1">
              <w:rPr>
                <w:rFonts w:eastAsia="等线"/>
                <w:color w:val="FFFFFF" w:themeColor="background1"/>
                <w:sz w:val="16"/>
                <w:szCs w:val="18"/>
              </w:rPr>
              <w:t>UL (MHz)</w:t>
            </w:r>
          </w:p>
        </w:tc>
        <w:tc>
          <w:tcPr>
            <w:tcW w:w="1306" w:type="dxa"/>
            <w:tcBorders>
              <w:top w:val="single" w:sz="4" w:space="0" w:color="auto"/>
              <w:left w:val="nil"/>
              <w:bottom w:val="single" w:sz="4" w:space="0" w:color="auto"/>
              <w:right w:val="single" w:sz="4" w:space="0" w:color="auto"/>
            </w:tcBorders>
            <w:shd w:val="clear" w:color="000000" w:fill="00B050"/>
            <w:vAlign w:val="center"/>
            <w:hideMark/>
          </w:tcPr>
          <w:p w14:paraId="495AA0A9" w14:textId="77777777" w:rsidR="001907AB" w:rsidRPr="00584EC1" w:rsidRDefault="001907AB" w:rsidP="00584EC1">
            <w:pPr>
              <w:pStyle w:val="TAH"/>
              <w:rPr>
                <w:rFonts w:eastAsia="等线"/>
                <w:color w:val="FFFFFF" w:themeColor="background1"/>
                <w:sz w:val="16"/>
                <w:szCs w:val="18"/>
              </w:rPr>
            </w:pPr>
            <w:r w:rsidRPr="00584EC1">
              <w:rPr>
                <w:rFonts w:eastAsia="等线"/>
                <w:color w:val="FFFFFF" w:themeColor="background1"/>
                <w:sz w:val="16"/>
                <w:szCs w:val="18"/>
              </w:rPr>
              <w:t>DL (MHz)</w:t>
            </w:r>
          </w:p>
        </w:tc>
        <w:tc>
          <w:tcPr>
            <w:tcW w:w="992" w:type="dxa"/>
            <w:tcBorders>
              <w:top w:val="single" w:sz="4" w:space="0" w:color="auto"/>
              <w:left w:val="nil"/>
              <w:bottom w:val="single" w:sz="4" w:space="0" w:color="auto"/>
              <w:right w:val="single" w:sz="4" w:space="0" w:color="auto"/>
            </w:tcBorders>
            <w:shd w:val="clear" w:color="000000" w:fill="00B050"/>
            <w:vAlign w:val="center"/>
            <w:hideMark/>
          </w:tcPr>
          <w:p w14:paraId="03206604" w14:textId="7CE68FFB" w:rsidR="001907AB" w:rsidRPr="00584EC1" w:rsidRDefault="00570A0F" w:rsidP="00570A0F">
            <w:pPr>
              <w:pStyle w:val="TAH"/>
              <w:rPr>
                <w:rFonts w:eastAsia="等线"/>
                <w:color w:val="FFFFFF" w:themeColor="background1"/>
                <w:sz w:val="16"/>
                <w:szCs w:val="18"/>
                <w:lang w:val="en-US"/>
              </w:rPr>
            </w:pPr>
            <w:r>
              <w:rPr>
                <w:rFonts w:eastAsia="等线"/>
                <w:color w:val="FFFFFF" w:themeColor="background1"/>
                <w:sz w:val="16"/>
                <w:szCs w:val="18"/>
                <w:lang w:val="en-US"/>
              </w:rPr>
              <w:t>Available spectrum</w:t>
            </w:r>
            <w:r w:rsidR="001907AB" w:rsidRPr="00584EC1">
              <w:rPr>
                <w:rFonts w:eastAsia="等线"/>
                <w:color w:val="FFFFFF" w:themeColor="background1"/>
                <w:sz w:val="16"/>
                <w:szCs w:val="18"/>
                <w:lang w:val="en-US"/>
              </w:rPr>
              <w:t xml:space="preserve"> UL/DL (MHz)</w:t>
            </w:r>
          </w:p>
        </w:tc>
        <w:tc>
          <w:tcPr>
            <w:tcW w:w="709" w:type="dxa"/>
            <w:tcBorders>
              <w:top w:val="single" w:sz="4" w:space="0" w:color="auto"/>
              <w:left w:val="nil"/>
              <w:bottom w:val="single" w:sz="4" w:space="0" w:color="auto"/>
              <w:right w:val="single" w:sz="4" w:space="0" w:color="auto"/>
            </w:tcBorders>
            <w:shd w:val="clear" w:color="000000" w:fill="00B050"/>
            <w:vAlign w:val="center"/>
          </w:tcPr>
          <w:p w14:paraId="0CF658E9" w14:textId="77777777" w:rsidR="001907AB" w:rsidRPr="00584EC1" w:rsidRDefault="001907AB" w:rsidP="00584EC1">
            <w:pPr>
              <w:pStyle w:val="TAH"/>
              <w:rPr>
                <w:rFonts w:eastAsia="等线"/>
                <w:color w:val="FFFFFF" w:themeColor="background1"/>
                <w:sz w:val="16"/>
                <w:szCs w:val="18"/>
              </w:rPr>
            </w:pPr>
            <w:r w:rsidRPr="00584EC1">
              <w:rPr>
                <w:rFonts w:eastAsia="等线"/>
                <w:color w:val="FFFFFF" w:themeColor="background1"/>
                <w:sz w:val="16"/>
                <w:szCs w:val="18"/>
              </w:rPr>
              <w:t>NR band</w:t>
            </w:r>
          </w:p>
        </w:tc>
        <w:tc>
          <w:tcPr>
            <w:tcW w:w="1274" w:type="dxa"/>
            <w:tcBorders>
              <w:top w:val="single" w:sz="4" w:space="0" w:color="auto"/>
              <w:left w:val="nil"/>
              <w:bottom w:val="single" w:sz="4" w:space="0" w:color="auto"/>
              <w:right w:val="single" w:sz="4" w:space="0" w:color="auto"/>
            </w:tcBorders>
            <w:shd w:val="clear" w:color="000000" w:fill="00B050"/>
            <w:vAlign w:val="center"/>
          </w:tcPr>
          <w:p w14:paraId="61BD91A0" w14:textId="77777777" w:rsidR="001907AB" w:rsidRPr="00584EC1" w:rsidRDefault="001907AB" w:rsidP="00584EC1">
            <w:pPr>
              <w:pStyle w:val="TAH"/>
              <w:rPr>
                <w:rFonts w:eastAsia="等线"/>
                <w:color w:val="FFFFFF" w:themeColor="background1"/>
                <w:sz w:val="16"/>
                <w:szCs w:val="18"/>
              </w:rPr>
            </w:pPr>
            <w:r w:rsidRPr="00584EC1">
              <w:rPr>
                <w:rFonts w:eastAsia="等线"/>
                <w:color w:val="FFFFFF" w:themeColor="background1"/>
                <w:sz w:val="16"/>
                <w:szCs w:val="18"/>
              </w:rPr>
              <w:t>UL (MHz)</w:t>
            </w:r>
          </w:p>
        </w:tc>
        <w:tc>
          <w:tcPr>
            <w:tcW w:w="1429" w:type="dxa"/>
            <w:tcBorders>
              <w:top w:val="single" w:sz="4" w:space="0" w:color="auto"/>
              <w:left w:val="nil"/>
              <w:bottom w:val="single" w:sz="4" w:space="0" w:color="auto"/>
              <w:right w:val="single" w:sz="4" w:space="0" w:color="auto"/>
            </w:tcBorders>
            <w:shd w:val="clear" w:color="000000" w:fill="00B050"/>
            <w:vAlign w:val="center"/>
          </w:tcPr>
          <w:p w14:paraId="408893B0" w14:textId="77777777" w:rsidR="001907AB" w:rsidRPr="00584EC1" w:rsidRDefault="001907AB" w:rsidP="00584EC1">
            <w:pPr>
              <w:pStyle w:val="TAH"/>
              <w:rPr>
                <w:rFonts w:eastAsia="等线"/>
                <w:color w:val="FFFFFF" w:themeColor="background1"/>
                <w:sz w:val="16"/>
                <w:szCs w:val="18"/>
              </w:rPr>
            </w:pPr>
            <w:r w:rsidRPr="00584EC1">
              <w:rPr>
                <w:rFonts w:eastAsia="等线"/>
                <w:color w:val="FFFFFF" w:themeColor="background1"/>
                <w:sz w:val="16"/>
                <w:szCs w:val="18"/>
              </w:rPr>
              <w:t>DL (MHz)</w:t>
            </w:r>
          </w:p>
        </w:tc>
        <w:tc>
          <w:tcPr>
            <w:tcW w:w="0" w:type="auto"/>
            <w:tcBorders>
              <w:top w:val="single" w:sz="4" w:space="0" w:color="auto"/>
              <w:left w:val="nil"/>
              <w:bottom w:val="single" w:sz="4" w:space="0" w:color="auto"/>
              <w:right w:val="single" w:sz="4" w:space="0" w:color="auto"/>
            </w:tcBorders>
            <w:shd w:val="clear" w:color="000000" w:fill="00B050"/>
            <w:vAlign w:val="center"/>
          </w:tcPr>
          <w:p w14:paraId="767AB148" w14:textId="60EA1297" w:rsidR="001907AB" w:rsidRPr="00570A0F" w:rsidRDefault="00570A0F" w:rsidP="00570A0F">
            <w:pPr>
              <w:pStyle w:val="TAH"/>
              <w:rPr>
                <w:rFonts w:eastAsia="等线"/>
                <w:color w:val="FFFFFF" w:themeColor="background1"/>
                <w:sz w:val="16"/>
                <w:szCs w:val="18"/>
                <w:lang w:val="en-US"/>
              </w:rPr>
            </w:pPr>
            <w:r>
              <w:rPr>
                <w:rFonts w:eastAsia="等线"/>
                <w:color w:val="FFFFFF" w:themeColor="background1"/>
                <w:sz w:val="16"/>
                <w:szCs w:val="18"/>
                <w:lang w:val="en-US"/>
              </w:rPr>
              <w:t>Available spectrum</w:t>
            </w:r>
            <w:r>
              <w:rPr>
                <w:rFonts w:eastAsia="等线" w:hint="eastAsia"/>
                <w:color w:val="FFFFFF" w:themeColor="background1"/>
                <w:sz w:val="16"/>
                <w:szCs w:val="18"/>
                <w:lang w:val="en-US" w:eastAsia="zh-CN"/>
              </w:rPr>
              <w:t xml:space="preserve"> </w:t>
            </w:r>
            <w:r w:rsidR="001907AB" w:rsidRPr="00570A0F">
              <w:rPr>
                <w:rFonts w:eastAsia="等线"/>
                <w:color w:val="FFFFFF" w:themeColor="background1"/>
                <w:sz w:val="16"/>
                <w:szCs w:val="18"/>
                <w:lang w:val="en-US"/>
              </w:rPr>
              <w:t>UL/DL (MHz)</w:t>
            </w:r>
          </w:p>
        </w:tc>
      </w:tr>
      <w:tr w:rsidR="000823AE" w:rsidRPr="00DE1ED5" w14:paraId="1B14B908" w14:textId="77777777" w:rsidTr="000823AE">
        <w:tc>
          <w:tcPr>
            <w:tcW w:w="0" w:type="auto"/>
            <w:tcBorders>
              <w:top w:val="nil"/>
              <w:left w:val="single" w:sz="4" w:space="0" w:color="auto"/>
              <w:bottom w:val="single" w:sz="4" w:space="0" w:color="auto"/>
              <w:right w:val="single" w:sz="4" w:space="0" w:color="auto"/>
            </w:tcBorders>
            <w:shd w:val="clear" w:color="000000" w:fill="FFFFFF"/>
            <w:vAlign w:val="center"/>
            <w:hideMark/>
          </w:tcPr>
          <w:p w14:paraId="250A92C1" w14:textId="77777777" w:rsidR="001907AB" w:rsidRPr="0089354C" w:rsidRDefault="001907AB" w:rsidP="00584EC1">
            <w:pPr>
              <w:pStyle w:val="TAC"/>
              <w:rPr>
                <w:rFonts w:eastAsia="等线"/>
              </w:rPr>
            </w:pPr>
            <w:r w:rsidRPr="0089354C">
              <w:rPr>
                <w:rFonts w:eastAsia="等线"/>
              </w:rPr>
              <w:t>n1</w:t>
            </w:r>
          </w:p>
        </w:tc>
        <w:tc>
          <w:tcPr>
            <w:tcW w:w="0" w:type="auto"/>
            <w:tcBorders>
              <w:top w:val="nil"/>
              <w:left w:val="nil"/>
              <w:bottom w:val="single" w:sz="4" w:space="0" w:color="auto"/>
              <w:right w:val="single" w:sz="4" w:space="0" w:color="auto"/>
            </w:tcBorders>
            <w:shd w:val="clear" w:color="000000" w:fill="FFFFFF"/>
            <w:vAlign w:val="center"/>
            <w:hideMark/>
          </w:tcPr>
          <w:p w14:paraId="21ACBAE6" w14:textId="77777777" w:rsidR="001907AB" w:rsidRPr="0089354C" w:rsidRDefault="001907AB" w:rsidP="00584EC1">
            <w:pPr>
              <w:pStyle w:val="TAC"/>
              <w:rPr>
                <w:rFonts w:eastAsia="等线"/>
              </w:rPr>
            </w:pPr>
            <w:r w:rsidRPr="0089354C">
              <w:rPr>
                <w:rFonts w:eastAsia="等线"/>
              </w:rPr>
              <w:t>1920 - 1980</w:t>
            </w:r>
          </w:p>
        </w:tc>
        <w:tc>
          <w:tcPr>
            <w:tcW w:w="1306" w:type="dxa"/>
            <w:tcBorders>
              <w:top w:val="nil"/>
              <w:left w:val="nil"/>
              <w:bottom w:val="single" w:sz="4" w:space="0" w:color="auto"/>
              <w:right w:val="single" w:sz="4" w:space="0" w:color="auto"/>
            </w:tcBorders>
            <w:shd w:val="clear" w:color="000000" w:fill="FFFFFF"/>
            <w:vAlign w:val="center"/>
            <w:hideMark/>
          </w:tcPr>
          <w:p w14:paraId="7A8AD9A6" w14:textId="77777777" w:rsidR="001907AB" w:rsidRPr="0089354C" w:rsidRDefault="001907AB" w:rsidP="00584EC1">
            <w:pPr>
              <w:pStyle w:val="TAC"/>
              <w:rPr>
                <w:rFonts w:eastAsia="等线"/>
              </w:rPr>
            </w:pPr>
            <w:r w:rsidRPr="0089354C">
              <w:rPr>
                <w:rFonts w:eastAsia="等线"/>
              </w:rPr>
              <w:t>2110 - 2170</w:t>
            </w:r>
          </w:p>
        </w:tc>
        <w:tc>
          <w:tcPr>
            <w:tcW w:w="992" w:type="dxa"/>
            <w:tcBorders>
              <w:top w:val="nil"/>
              <w:left w:val="nil"/>
              <w:bottom w:val="single" w:sz="4" w:space="0" w:color="auto"/>
              <w:right w:val="single" w:sz="4" w:space="0" w:color="auto"/>
            </w:tcBorders>
            <w:shd w:val="clear" w:color="000000" w:fill="FFFFFF"/>
            <w:vAlign w:val="center"/>
            <w:hideMark/>
          </w:tcPr>
          <w:p w14:paraId="3BCCBC2D" w14:textId="77777777" w:rsidR="001907AB" w:rsidRPr="0089354C" w:rsidRDefault="001907AB" w:rsidP="00584EC1">
            <w:pPr>
              <w:pStyle w:val="TAC"/>
              <w:rPr>
                <w:rFonts w:eastAsia="等线"/>
              </w:rPr>
            </w:pPr>
            <w:r w:rsidRPr="00584EC1">
              <w:rPr>
                <w:rFonts w:eastAsia="等线"/>
                <w:highlight w:val="yellow"/>
              </w:rPr>
              <w:t>60/60</w:t>
            </w:r>
          </w:p>
        </w:tc>
        <w:tc>
          <w:tcPr>
            <w:tcW w:w="709" w:type="dxa"/>
            <w:tcBorders>
              <w:top w:val="nil"/>
              <w:left w:val="nil"/>
              <w:bottom w:val="single" w:sz="4" w:space="0" w:color="auto"/>
              <w:right w:val="single" w:sz="4" w:space="0" w:color="auto"/>
            </w:tcBorders>
            <w:shd w:val="clear" w:color="000000" w:fill="FFFFFF"/>
            <w:vAlign w:val="center"/>
          </w:tcPr>
          <w:p w14:paraId="385BE264" w14:textId="77777777" w:rsidR="001907AB" w:rsidRPr="0089354C" w:rsidRDefault="001907AB" w:rsidP="00584EC1">
            <w:pPr>
              <w:pStyle w:val="TAC"/>
              <w:rPr>
                <w:rFonts w:eastAsia="等线"/>
              </w:rPr>
            </w:pPr>
            <w:r w:rsidRPr="0089354C">
              <w:rPr>
                <w:rFonts w:eastAsia="等线"/>
              </w:rPr>
              <w:t>n66</w:t>
            </w:r>
          </w:p>
        </w:tc>
        <w:tc>
          <w:tcPr>
            <w:tcW w:w="1274" w:type="dxa"/>
            <w:tcBorders>
              <w:top w:val="nil"/>
              <w:left w:val="nil"/>
              <w:bottom w:val="single" w:sz="4" w:space="0" w:color="auto"/>
              <w:right w:val="single" w:sz="4" w:space="0" w:color="auto"/>
            </w:tcBorders>
            <w:shd w:val="clear" w:color="000000" w:fill="FFFFFF"/>
            <w:vAlign w:val="center"/>
          </w:tcPr>
          <w:p w14:paraId="3808DA37" w14:textId="77777777" w:rsidR="001907AB" w:rsidRPr="0089354C" w:rsidRDefault="001907AB" w:rsidP="00584EC1">
            <w:pPr>
              <w:pStyle w:val="TAC"/>
              <w:rPr>
                <w:rFonts w:eastAsia="等线"/>
              </w:rPr>
            </w:pPr>
            <w:r w:rsidRPr="0089354C">
              <w:rPr>
                <w:rFonts w:eastAsia="等线"/>
              </w:rPr>
              <w:t>1710 - 1780</w:t>
            </w:r>
          </w:p>
        </w:tc>
        <w:tc>
          <w:tcPr>
            <w:tcW w:w="1429" w:type="dxa"/>
            <w:tcBorders>
              <w:top w:val="nil"/>
              <w:left w:val="nil"/>
              <w:bottom w:val="single" w:sz="4" w:space="0" w:color="auto"/>
              <w:right w:val="single" w:sz="4" w:space="0" w:color="auto"/>
            </w:tcBorders>
            <w:shd w:val="clear" w:color="000000" w:fill="FFFFFF"/>
            <w:vAlign w:val="center"/>
          </w:tcPr>
          <w:p w14:paraId="46A8392F" w14:textId="77777777" w:rsidR="001907AB" w:rsidRPr="0089354C" w:rsidRDefault="001907AB" w:rsidP="00584EC1">
            <w:pPr>
              <w:pStyle w:val="TAC"/>
              <w:rPr>
                <w:rFonts w:eastAsia="等线"/>
              </w:rPr>
            </w:pPr>
            <w:r w:rsidRPr="0089354C">
              <w:rPr>
                <w:rFonts w:eastAsia="等线"/>
              </w:rPr>
              <w:t>2110 - 2200</w:t>
            </w:r>
          </w:p>
        </w:tc>
        <w:tc>
          <w:tcPr>
            <w:tcW w:w="0" w:type="auto"/>
            <w:tcBorders>
              <w:top w:val="nil"/>
              <w:left w:val="nil"/>
              <w:bottom w:val="single" w:sz="4" w:space="0" w:color="auto"/>
              <w:right w:val="single" w:sz="4" w:space="0" w:color="auto"/>
            </w:tcBorders>
            <w:shd w:val="clear" w:color="000000" w:fill="FFFFFF"/>
            <w:vAlign w:val="center"/>
          </w:tcPr>
          <w:p w14:paraId="3EA6ABAC" w14:textId="77777777" w:rsidR="001907AB" w:rsidRPr="0089354C" w:rsidRDefault="001907AB" w:rsidP="00584EC1">
            <w:pPr>
              <w:pStyle w:val="TAC"/>
              <w:rPr>
                <w:rFonts w:eastAsia="等线"/>
              </w:rPr>
            </w:pPr>
            <w:r w:rsidRPr="00584EC1">
              <w:rPr>
                <w:rFonts w:eastAsia="等线"/>
                <w:highlight w:val="yellow"/>
              </w:rPr>
              <w:t>70/90</w:t>
            </w:r>
          </w:p>
        </w:tc>
      </w:tr>
      <w:tr w:rsidR="000823AE" w:rsidRPr="00DE1ED5" w14:paraId="268AF045" w14:textId="77777777" w:rsidTr="000823AE">
        <w:tc>
          <w:tcPr>
            <w:tcW w:w="0" w:type="auto"/>
            <w:tcBorders>
              <w:top w:val="nil"/>
              <w:left w:val="single" w:sz="4" w:space="0" w:color="auto"/>
              <w:bottom w:val="single" w:sz="4" w:space="0" w:color="auto"/>
              <w:right w:val="single" w:sz="4" w:space="0" w:color="auto"/>
            </w:tcBorders>
            <w:shd w:val="clear" w:color="000000" w:fill="FFFFFF"/>
            <w:vAlign w:val="center"/>
            <w:hideMark/>
          </w:tcPr>
          <w:p w14:paraId="050B2FB1" w14:textId="77777777" w:rsidR="001907AB" w:rsidRPr="0089354C" w:rsidRDefault="001907AB" w:rsidP="00584EC1">
            <w:pPr>
              <w:pStyle w:val="TAC"/>
              <w:rPr>
                <w:rFonts w:eastAsia="等线"/>
              </w:rPr>
            </w:pPr>
            <w:r w:rsidRPr="0089354C">
              <w:rPr>
                <w:rFonts w:eastAsia="等线"/>
              </w:rPr>
              <w:t>n2</w:t>
            </w:r>
          </w:p>
        </w:tc>
        <w:tc>
          <w:tcPr>
            <w:tcW w:w="0" w:type="auto"/>
            <w:tcBorders>
              <w:top w:val="nil"/>
              <w:left w:val="nil"/>
              <w:bottom w:val="single" w:sz="4" w:space="0" w:color="auto"/>
              <w:right w:val="single" w:sz="4" w:space="0" w:color="auto"/>
            </w:tcBorders>
            <w:shd w:val="clear" w:color="000000" w:fill="FFFFFF"/>
            <w:vAlign w:val="center"/>
            <w:hideMark/>
          </w:tcPr>
          <w:p w14:paraId="19314D3B" w14:textId="77777777" w:rsidR="001907AB" w:rsidRPr="0089354C" w:rsidRDefault="001907AB" w:rsidP="00584EC1">
            <w:pPr>
              <w:pStyle w:val="TAC"/>
              <w:rPr>
                <w:rFonts w:eastAsia="等线"/>
              </w:rPr>
            </w:pPr>
            <w:r w:rsidRPr="0089354C">
              <w:rPr>
                <w:rFonts w:eastAsia="等线"/>
              </w:rPr>
              <w:t>1850 - 1910</w:t>
            </w:r>
          </w:p>
        </w:tc>
        <w:tc>
          <w:tcPr>
            <w:tcW w:w="1306" w:type="dxa"/>
            <w:tcBorders>
              <w:top w:val="nil"/>
              <w:left w:val="nil"/>
              <w:bottom w:val="single" w:sz="4" w:space="0" w:color="auto"/>
              <w:right w:val="single" w:sz="4" w:space="0" w:color="auto"/>
            </w:tcBorders>
            <w:shd w:val="clear" w:color="000000" w:fill="FFFFFF"/>
            <w:vAlign w:val="center"/>
            <w:hideMark/>
          </w:tcPr>
          <w:p w14:paraId="136C7F31" w14:textId="77777777" w:rsidR="001907AB" w:rsidRPr="0089354C" w:rsidRDefault="001907AB" w:rsidP="00584EC1">
            <w:pPr>
              <w:pStyle w:val="TAC"/>
              <w:rPr>
                <w:rFonts w:eastAsia="等线"/>
              </w:rPr>
            </w:pPr>
            <w:r w:rsidRPr="0089354C">
              <w:rPr>
                <w:rFonts w:eastAsia="等线"/>
              </w:rPr>
              <w:t>1930 - 1990</w:t>
            </w:r>
          </w:p>
        </w:tc>
        <w:tc>
          <w:tcPr>
            <w:tcW w:w="992" w:type="dxa"/>
            <w:tcBorders>
              <w:top w:val="nil"/>
              <w:left w:val="nil"/>
              <w:bottom w:val="single" w:sz="4" w:space="0" w:color="auto"/>
              <w:right w:val="single" w:sz="4" w:space="0" w:color="auto"/>
            </w:tcBorders>
            <w:shd w:val="clear" w:color="000000" w:fill="FFFFFF"/>
            <w:vAlign w:val="center"/>
            <w:hideMark/>
          </w:tcPr>
          <w:p w14:paraId="44583B77" w14:textId="77777777" w:rsidR="001907AB" w:rsidRPr="0089354C" w:rsidRDefault="001907AB" w:rsidP="00584EC1">
            <w:pPr>
              <w:pStyle w:val="TAC"/>
              <w:rPr>
                <w:rFonts w:eastAsia="等线"/>
              </w:rPr>
            </w:pPr>
            <w:r w:rsidRPr="00584EC1">
              <w:rPr>
                <w:rFonts w:eastAsia="等线"/>
                <w:highlight w:val="yellow"/>
              </w:rPr>
              <w:t>60/60</w:t>
            </w:r>
          </w:p>
        </w:tc>
        <w:tc>
          <w:tcPr>
            <w:tcW w:w="709" w:type="dxa"/>
            <w:tcBorders>
              <w:top w:val="nil"/>
              <w:left w:val="nil"/>
              <w:bottom w:val="single" w:sz="4" w:space="0" w:color="auto"/>
              <w:right w:val="single" w:sz="4" w:space="0" w:color="auto"/>
            </w:tcBorders>
            <w:shd w:val="clear" w:color="000000" w:fill="FFFFFF"/>
            <w:vAlign w:val="center"/>
          </w:tcPr>
          <w:p w14:paraId="07EE14B5" w14:textId="77777777" w:rsidR="001907AB" w:rsidRPr="0089354C" w:rsidRDefault="001907AB" w:rsidP="00584EC1">
            <w:pPr>
              <w:pStyle w:val="TAC"/>
              <w:rPr>
                <w:rFonts w:eastAsia="等线"/>
              </w:rPr>
            </w:pPr>
            <w:r w:rsidRPr="0089354C">
              <w:rPr>
                <w:rFonts w:eastAsia="等线"/>
              </w:rPr>
              <w:t>n68</w:t>
            </w:r>
          </w:p>
        </w:tc>
        <w:tc>
          <w:tcPr>
            <w:tcW w:w="1274" w:type="dxa"/>
            <w:tcBorders>
              <w:top w:val="nil"/>
              <w:left w:val="nil"/>
              <w:bottom w:val="single" w:sz="4" w:space="0" w:color="auto"/>
              <w:right w:val="single" w:sz="4" w:space="0" w:color="auto"/>
            </w:tcBorders>
            <w:shd w:val="clear" w:color="000000" w:fill="FFFFFF"/>
            <w:vAlign w:val="center"/>
          </w:tcPr>
          <w:p w14:paraId="539D1A60" w14:textId="77777777" w:rsidR="001907AB" w:rsidRPr="0089354C" w:rsidRDefault="001907AB" w:rsidP="00584EC1">
            <w:pPr>
              <w:pStyle w:val="TAC"/>
              <w:rPr>
                <w:rFonts w:eastAsia="等线"/>
              </w:rPr>
            </w:pPr>
            <w:r w:rsidRPr="0089354C">
              <w:rPr>
                <w:rFonts w:eastAsia="等线"/>
              </w:rPr>
              <w:t>698 - 728</w:t>
            </w:r>
          </w:p>
        </w:tc>
        <w:tc>
          <w:tcPr>
            <w:tcW w:w="1429" w:type="dxa"/>
            <w:tcBorders>
              <w:top w:val="nil"/>
              <w:left w:val="nil"/>
              <w:bottom w:val="single" w:sz="4" w:space="0" w:color="auto"/>
              <w:right w:val="single" w:sz="4" w:space="0" w:color="auto"/>
            </w:tcBorders>
            <w:shd w:val="clear" w:color="000000" w:fill="FFFFFF"/>
            <w:vAlign w:val="center"/>
          </w:tcPr>
          <w:p w14:paraId="4D09BEAC" w14:textId="77777777" w:rsidR="001907AB" w:rsidRPr="0089354C" w:rsidRDefault="001907AB" w:rsidP="00584EC1">
            <w:pPr>
              <w:pStyle w:val="TAC"/>
              <w:rPr>
                <w:rFonts w:eastAsia="等线"/>
              </w:rPr>
            </w:pPr>
            <w:r w:rsidRPr="0089354C">
              <w:rPr>
                <w:rFonts w:eastAsia="等线"/>
              </w:rPr>
              <w:t>753 - 783</w:t>
            </w:r>
          </w:p>
        </w:tc>
        <w:tc>
          <w:tcPr>
            <w:tcW w:w="0" w:type="auto"/>
            <w:tcBorders>
              <w:top w:val="nil"/>
              <w:left w:val="nil"/>
              <w:bottom w:val="single" w:sz="4" w:space="0" w:color="auto"/>
              <w:right w:val="single" w:sz="4" w:space="0" w:color="auto"/>
            </w:tcBorders>
            <w:shd w:val="clear" w:color="000000" w:fill="FFFFFF"/>
            <w:vAlign w:val="center"/>
          </w:tcPr>
          <w:p w14:paraId="09E4B89C" w14:textId="77777777" w:rsidR="001907AB" w:rsidRPr="0089354C" w:rsidRDefault="001907AB" w:rsidP="00584EC1">
            <w:pPr>
              <w:pStyle w:val="TAC"/>
              <w:rPr>
                <w:rFonts w:eastAsia="等线"/>
              </w:rPr>
            </w:pPr>
            <w:r w:rsidRPr="0089354C">
              <w:rPr>
                <w:rFonts w:eastAsia="等线"/>
              </w:rPr>
              <w:t>30/30</w:t>
            </w:r>
          </w:p>
        </w:tc>
      </w:tr>
      <w:tr w:rsidR="000823AE" w:rsidRPr="00DE1ED5" w14:paraId="68852160" w14:textId="77777777" w:rsidTr="000823AE">
        <w:tc>
          <w:tcPr>
            <w:tcW w:w="0" w:type="auto"/>
            <w:tcBorders>
              <w:top w:val="nil"/>
              <w:left w:val="single" w:sz="4" w:space="0" w:color="auto"/>
              <w:bottom w:val="single" w:sz="4" w:space="0" w:color="auto"/>
              <w:right w:val="single" w:sz="4" w:space="0" w:color="auto"/>
            </w:tcBorders>
            <w:shd w:val="clear" w:color="000000" w:fill="FFFFFF"/>
            <w:vAlign w:val="center"/>
            <w:hideMark/>
          </w:tcPr>
          <w:p w14:paraId="3B30585D" w14:textId="77777777" w:rsidR="001907AB" w:rsidRPr="0089354C" w:rsidRDefault="001907AB" w:rsidP="00584EC1">
            <w:pPr>
              <w:pStyle w:val="TAC"/>
              <w:rPr>
                <w:rFonts w:eastAsia="等线"/>
              </w:rPr>
            </w:pPr>
            <w:r w:rsidRPr="0089354C">
              <w:rPr>
                <w:rFonts w:eastAsia="等线"/>
              </w:rPr>
              <w:t>n3</w:t>
            </w:r>
          </w:p>
        </w:tc>
        <w:tc>
          <w:tcPr>
            <w:tcW w:w="0" w:type="auto"/>
            <w:tcBorders>
              <w:top w:val="nil"/>
              <w:left w:val="nil"/>
              <w:bottom w:val="single" w:sz="4" w:space="0" w:color="auto"/>
              <w:right w:val="single" w:sz="4" w:space="0" w:color="auto"/>
            </w:tcBorders>
            <w:shd w:val="clear" w:color="000000" w:fill="FFFFFF"/>
            <w:vAlign w:val="center"/>
            <w:hideMark/>
          </w:tcPr>
          <w:p w14:paraId="48BAC4B2" w14:textId="77777777" w:rsidR="001907AB" w:rsidRPr="0089354C" w:rsidRDefault="001907AB" w:rsidP="00584EC1">
            <w:pPr>
              <w:pStyle w:val="TAC"/>
              <w:rPr>
                <w:rFonts w:eastAsia="等线"/>
              </w:rPr>
            </w:pPr>
            <w:r w:rsidRPr="0089354C">
              <w:rPr>
                <w:rFonts w:eastAsia="等线"/>
              </w:rPr>
              <w:t>1710 - 1785</w:t>
            </w:r>
          </w:p>
        </w:tc>
        <w:tc>
          <w:tcPr>
            <w:tcW w:w="1306" w:type="dxa"/>
            <w:tcBorders>
              <w:top w:val="nil"/>
              <w:left w:val="nil"/>
              <w:bottom w:val="single" w:sz="4" w:space="0" w:color="auto"/>
              <w:right w:val="single" w:sz="4" w:space="0" w:color="auto"/>
            </w:tcBorders>
            <w:shd w:val="clear" w:color="000000" w:fill="FFFFFF"/>
            <w:vAlign w:val="center"/>
            <w:hideMark/>
          </w:tcPr>
          <w:p w14:paraId="4018C37F" w14:textId="77777777" w:rsidR="001907AB" w:rsidRPr="0089354C" w:rsidRDefault="001907AB" w:rsidP="00584EC1">
            <w:pPr>
              <w:pStyle w:val="TAC"/>
              <w:rPr>
                <w:rFonts w:eastAsia="等线"/>
              </w:rPr>
            </w:pPr>
            <w:r w:rsidRPr="0089354C">
              <w:rPr>
                <w:rFonts w:eastAsia="等线"/>
              </w:rPr>
              <w:t>1805 - 1880</w:t>
            </w:r>
          </w:p>
        </w:tc>
        <w:tc>
          <w:tcPr>
            <w:tcW w:w="992" w:type="dxa"/>
            <w:tcBorders>
              <w:top w:val="nil"/>
              <w:left w:val="nil"/>
              <w:bottom w:val="single" w:sz="4" w:space="0" w:color="auto"/>
              <w:right w:val="single" w:sz="4" w:space="0" w:color="auto"/>
            </w:tcBorders>
            <w:shd w:val="clear" w:color="000000" w:fill="FFFFFF"/>
            <w:vAlign w:val="center"/>
            <w:hideMark/>
          </w:tcPr>
          <w:p w14:paraId="1110A905" w14:textId="77777777" w:rsidR="001907AB" w:rsidRPr="0089354C" w:rsidRDefault="001907AB" w:rsidP="00584EC1">
            <w:pPr>
              <w:pStyle w:val="TAC"/>
              <w:rPr>
                <w:rFonts w:eastAsia="等线"/>
              </w:rPr>
            </w:pPr>
            <w:r w:rsidRPr="00584EC1">
              <w:rPr>
                <w:rFonts w:eastAsia="等线"/>
                <w:highlight w:val="yellow"/>
              </w:rPr>
              <w:t>75/75</w:t>
            </w:r>
          </w:p>
        </w:tc>
        <w:tc>
          <w:tcPr>
            <w:tcW w:w="709" w:type="dxa"/>
            <w:tcBorders>
              <w:top w:val="nil"/>
              <w:left w:val="nil"/>
              <w:bottom w:val="single" w:sz="4" w:space="0" w:color="auto"/>
              <w:right w:val="single" w:sz="4" w:space="0" w:color="auto"/>
            </w:tcBorders>
            <w:shd w:val="clear" w:color="000000" w:fill="FFFFFF"/>
            <w:vAlign w:val="center"/>
          </w:tcPr>
          <w:p w14:paraId="4730DC0A" w14:textId="77777777" w:rsidR="001907AB" w:rsidRPr="0089354C" w:rsidRDefault="001907AB" w:rsidP="00584EC1">
            <w:pPr>
              <w:pStyle w:val="TAC"/>
              <w:rPr>
                <w:rFonts w:eastAsia="等线"/>
              </w:rPr>
            </w:pPr>
            <w:r w:rsidRPr="0089354C">
              <w:rPr>
                <w:rFonts w:eastAsia="等线"/>
              </w:rPr>
              <w:t>n70</w:t>
            </w:r>
          </w:p>
        </w:tc>
        <w:tc>
          <w:tcPr>
            <w:tcW w:w="1274" w:type="dxa"/>
            <w:tcBorders>
              <w:top w:val="nil"/>
              <w:left w:val="nil"/>
              <w:bottom w:val="single" w:sz="4" w:space="0" w:color="auto"/>
              <w:right w:val="single" w:sz="4" w:space="0" w:color="auto"/>
            </w:tcBorders>
            <w:shd w:val="clear" w:color="000000" w:fill="FFFFFF"/>
            <w:vAlign w:val="center"/>
          </w:tcPr>
          <w:p w14:paraId="38764074" w14:textId="77777777" w:rsidR="001907AB" w:rsidRPr="0089354C" w:rsidRDefault="001907AB" w:rsidP="00584EC1">
            <w:pPr>
              <w:pStyle w:val="TAC"/>
              <w:rPr>
                <w:rFonts w:eastAsia="等线"/>
              </w:rPr>
            </w:pPr>
            <w:r w:rsidRPr="0089354C">
              <w:rPr>
                <w:rFonts w:eastAsia="等线"/>
              </w:rPr>
              <w:t>1695 - 1710</w:t>
            </w:r>
          </w:p>
        </w:tc>
        <w:tc>
          <w:tcPr>
            <w:tcW w:w="1429" w:type="dxa"/>
            <w:tcBorders>
              <w:top w:val="nil"/>
              <w:left w:val="nil"/>
              <w:bottom w:val="single" w:sz="4" w:space="0" w:color="auto"/>
              <w:right w:val="single" w:sz="4" w:space="0" w:color="auto"/>
            </w:tcBorders>
            <w:shd w:val="clear" w:color="000000" w:fill="FFFFFF"/>
            <w:vAlign w:val="center"/>
          </w:tcPr>
          <w:p w14:paraId="2B936D4C" w14:textId="77777777" w:rsidR="001907AB" w:rsidRPr="0089354C" w:rsidRDefault="001907AB" w:rsidP="00584EC1">
            <w:pPr>
              <w:pStyle w:val="TAC"/>
              <w:rPr>
                <w:rFonts w:eastAsia="等线"/>
              </w:rPr>
            </w:pPr>
            <w:r w:rsidRPr="0089354C">
              <w:rPr>
                <w:rFonts w:eastAsia="等线"/>
              </w:rPr>
              <w:t>1995 - 2020</w:t>
            </w:r>
          </w:p>
        </w:tc>
        <w:tc>
          <w:tcPr>
            <w:tcW w:w="0" w:type="auto"/>
            <w:tcBorders>
              <w:top w:val="nil"/>
              <w:left w:val="nil"/>
              <w:bottom w:val="single" w:sz="4" w:space="0" w:color="auto"/>
              <w:right w:val="single" w:sz="4" w:space="0" w:color="auto"/>
            </w:tcBorders>
            <w:shd w:val="clear" w:color="000000" w:fill="FFFFFF"/>
            <w:vAlign w:val="center"/>
          </w:tcPr>
          <w:p w14:paraId="51D4B734" w14:textId="77777777" w:rsidR="001907AB" w:rsidRPr="0089354C" w:rsidRDefault="001907AB" w:rsidP="00584EC1">
            <w:pPr>
              <w:pStyle w:val="TAC"/>
              <w:rPr>
                <w:rFonts w:eastAsia="等线"/>
              </w:rPr>
            </w:pPr>
            <w:r w:rsidRPr="0089354C">
              <w:rPr>
                <w:rFonts w:eastAsia="等线"/>
              </w:rPr>
              <w:t>15/25</w:t>
            </w:r>
          </w:p>
        </w:tc>
      </w:tr>
      <w:tr w:rsidR="000823AE" w:rsidRPr="00DE1ED5" w14:paraId="3A8D5367" w14:textId="77777777" w:rsidTr="000823AE">
        <w:tc>
          <w:tcPr>
            <w:tcW w:w="0" w:type="auto"/>
            <w:tcBorders>
              <w:top w:val="nil"/>
              <w:left w:val="single" w:sz="4" w:space="0" w:color="auto"/>
              <w:bottom w:val="single" w:sz="4" w:space="0" w:color="auto"/>
              <w:right w:val="single" w:sz="4" w:space="0" w:color="auto"/>
            </w:tcBorders>
            <w:shd w:val="clear" w:color="000000" w:fill="FFFFFF"/>
            <w:vAlign w:val="center"/>
            <w:hideMark/>
          </w:tcPr>
          <w:p w14:paraId="565E57C2" w14:textId="77777777" w:rsidR="001907AB" w:rsidRPr="0089354C" w:rsidRDefault="001907AB" w:rsidP="00584EC1">
            <w:pPr>
              <w:pStyle w:val="TAC"/>
              <w:rPr>
                <w:rFonts w:eastAsia="等线"/>
              </w:rPr>
            </w:pPr>
            <w:r w:rsidRPr="0089354C">
              <w:rPr>
                <w:rFonts w:eastAsia="等线"/>
              </w:rPr>
              <w:t>n5</w:t>
            </w:r>
          </w:p>
        </w:tc>
        <w:tc>
          <w:tcPr>
            <w:tcW w:w="0" w:type="auto"/>
            <w:tcBorders>
              <w:top w:val="nil"/>
              <w:left w:val="nil"/>
              <w:bottom w:val="single" w:sz="4" w:space="0" w:color="auto"/>
              <w:right w:val="single" w:sz="4" w:space="0" w:color="auto"/>
            </w:tcBorders>
            <w:shd w:val="clear" w:color="000000" w:fill="FFFFFF"/>
            <w:vAlign w:val="center"/>
            <w:hideMark/>
          </w:tcPr>
          <w:p w14:paraId="7C599F4A" w14:textId="77777777" w:rsidR="001907AB" w:rsidRPr="0089354C" w:rsidRDefault="001907AB" w:rsidP="00584EC1">
            <w:pPr>
              <w:pStyle w:val="TAC"/>
              <w:rPr>
                <w:rFonts w:eastAsia="等线"/>
              </w:rPr>
            </w:pPr>
            <w:r w:rsidRPr="0089354C">
              <w:rPr>
                <w:rFonts w:eastAsia="等线"/>
              </w:rPr>
              <w:t>824 - 849</w:t>
            </w:r>
          </w:p>
        </w:tc>
        <w:tc>
          <w:tcPr>
            <w:tcW w:w="1306" w:type="dxa"/>
            <w:tcBorders>
              <w:top w:val="nil"/>
              <w:left w:val="nil"/>
              <w:bottom w:val="single" w:sz="4" w:space="0" w:color="auto"/>
              <w:right w:val="single" w:sz="4" w:space="0" w:color="auto"/>
            </w:tcBorders>
            <w:shd w:val="clear" w:color="000000" w:fill="FFFFFF"/>
            <w:vAlign w:val="center"/>
            <w:hideMark/>
          </w:tcPr>
          <w:p w14:paraId="1540D6B7" w14:textId="77777777" w:rsidR="001907AB" w:rsidRPr="0089354C" w:rsidRDefault="001907AB" w:rsidP="00584EC1">
            <w:pPr>
              <w:pStyle w:val="TAC"/>
              <w:rPr>
                <w:rFonts w:eastAsia="等线"/>
              </w:rPr>
            </w:pPr>
            <w:r w:rsidRPr="0089354C">
              <w:rPr>
                <w:rFonts w:eastAsia="等线"/>
              </w:rPr>
              <w:t>869 - 894</w:t>
            </w:r>
          </w:p>
        </w:tc>
        <w:tc>
          <w:tcPr>
            <w:tcW w:w="992" w:type="dxa"/>
            <w:tcBorders>
              <w:top w:val="nil"/>
              <w:left w:val="nil"/>
              <w:bottom w:val="single" w:sz="4" w:space="0" w:color="auto"/>
              <w:right w:val="single" w:sz="4" w:space="0" w:color="auto"/>
            </w:tcBorders>
            <w:shd w:val="clear" w:color="000000" w:fill="FFFFFF"/>
            <w:vAlign w:val="center"/>
            <w:hideMark/>
          </w:tcPr>
          <w:p w14:paraId="7379F5A1" w14:textId="77777777" w:rsidR="001907AB" w:rsidRPr="0089354C" w:rsidRDefault="001907AB" w:rsidP="00584EC1">
            <w:pPr>
              <w:pStyle w:val="TAC"/>
              <w:rPr>
                <w:rFonts w:eastAsia="等线"/>
              </w:rPr>
            </w:pPr>
            <w:r w:rsidRPr="0089354C">
              <w:rPr>
                <w:rFonts w:eastAsia="等线"/>
              </w:rPr>
              <w:t>25/25</w:t>
            </w:r>
          </w:p>
        </w:tc>
        <w:tc>
          <w:tcPr>
            <w:tcW w:w="709" w:type="dxa"/>
            <w:tcBorders>
              <w:top w:val="nil"/>
              <w:left w:val="nil"/>
              <w:bottom w:val="single" w:sz="4" w:space="0" w:color="auto"/>
              <w:right w:val="single" w:sz="4" w:space="0" w:color="auto"/>
            </w:tcBorders>
            <w:shd w:val="clear" w:color="000000" w:fill="FFFFFF"/>
            <w:vAlign w:val="center"/>
          </w:tcPr>
          <w:p w14:paraId="28D128CF" w14:textId="77777777" w:rsidR="001907AB" w:rsidRPr="0089354C" w:rsidRDefault="001907AB" w:rsidP="00584EC1">
            <w:pPr>
              <w:pStyle w:val="TAC"/>
              <w:rPr>
                <w:rFonts w:eastAsia="等线"/>
              </w:rPr>
            </w:pPr>
            <w:r w:rsidRPr="0089354C">
              <w:rPr>
                <w:rFonts w:eastAsia="等线"/>
              </w:rPr>
              <w:t>n71</w:t>
            </w:r>
          </w:p>
        </w:tc>
        <w:tc>
          <w:tcPr>
            <w:tcW w:w="1274" w:type="dxa"/>
            <w:tcBorders>
              <w:top w:val="nil"/>
              <w:left w:val="nil"/>
              <w:bottom w:val="single" w:sz="4" w:space="0" w:color="auto"/>
              <w:right w:val="single" w:sz="4" w:space="0" w:color="auto"/>
            </w:tcBorders>
            <w:shd w:val="clear" w:color="000000" w:fill="FFFFFF"/>
            <w:vAlign w:val="center"/>
          </w:tcPr>
          <w:p w14:paraId="7B1768D5" w14:textId="77777777" w:rsidR="001907AB" w:rsidRPr="0089354C" w:rsidRDefault="001907AB" w:rsidP="00584EC1">
            <w:pPr>
              <w:pStyle w:val="TAC"/>
              <w:rPr>
                <w:rFonts w:eastAsia="等线"/>
              </w:rPr>
            </w:pPr>
            <w:r w:rsidRPr="0089354C">
              <w:rPr>
                <w:rFonts w:eastAsia="等线"/>
              </w:rPr>
              <w:t>663 - 698</w:t>
            </w:r>
          </w:p>
        </w:tc>
        <w:tc>
          <w:tcPr>
            <w:tcW w:w="1429" w:type="dxa"/>
            <w:tcBorders>
              <w:top w:val="nil"/>
              <w:left w:val="nil"/>
              <w:bottom w:val="single" w:sz="4" w:space="0" w:color="auto"/>
              <w:right w:val="single" w:sz="4" w:space="0" w:color="auto"/>
            </w:tcBorders>
            <w:shd w:val="clear" w:color="000000" w:fill="FFFFFF"/>
            <w:vAlign w:val="center"/>
          </w:tcPr>
          <w:p w14:paraId="4C1DB933" w14:textId="77777777" w:rsidR="001907AB" w:rsidRPr="0089354C" w:rsidRDefault="001907AB" w:rsidP="00584EC1">
            <w:pPr>
              <w:pStyle w:val="TAC"/>
              <w:rPr>
                <w:rFonts w:eastAsia="等线"/>
              </w:rPr>
            </w:pPr>
            <w:r w:rsidRPr="0089354C">
              <w:rPr>
                <w:rFonts w:eastAsia="等线"/>
              </w:rPr>
              <w:t>617 - 652</w:t>
            </w:r>
          </w:p>
        </w:tc>
        <w:tc>
          <w:tcPr>
            <w:tcW w:w="0" w:type="auto"/>
            <w:tcBorders>
              <w:top w:val="nil"/>
              <w:left w:val="nil"/>
              <w:bottom w:val="single" w:sz="4" w:space="0" w:color="auto"/>
              <w:right w:val="single" w:sz="4" w:space="0" w:color="auto"/>
            </w:tcBorders>
            <w:shd w:val="clear" w:color="000000" w:fill="FFFFFF"/>
            <w:vAlign w:val="center"/>
          </w:tcPr>
          <w:p w14:paraId="2B56C341" w14:textId="77777777" w:rsidR="001907AB" w:rsidRPr="0089354C" w:rsidRDefault="001907AB" w:rsidP="00584EC1">
            <w:pPr>
              <w:pStyle w:val="TAC"/>
              <w:rPr>
                <w:rFonts w:eastAsia="等线"/>
              </w:rPr>
            </w:pPr>
            <w:r w:rsidRPr="0089354C">
              <w:rPr>
                <w:rFonts w:eastAsia="等线"/>
              </w:rPr>
              <w:t>35/35</w:t>
            </w:r>
          </w:p>
        </w:tc>
      </w:tr>
      <w:tr w:rsidR="000823AE" w:rsidRPr="00DE1ED5" w14:paraId="17CACBB2" w14:textId="77777777" w:rsidTr="000823AE">
        <w:tc>
          <w:tcPr>
            <w:tcW w:w="0" w:type="auto"/>
            <w:tcBorders>
              <w:top w:val="nil"/>
              <w:left w:val="single" w:sz="4" w:space="0" w:color="auto"/>
              <w:bottom w:val="single" w:sz="4" w:space="0" w:color="auto"/>
              <w:right w:val="single" w:sz="4" w:space="0" w:color="auto"/>
            </w:tcBorders>
            <w:shd w:val="clear" w:color="000000" w:fill="FFFFFF"/>
            <w:vAlign w:val="center"/>
            <w:hideMark/>
          </w:tcPr>
          <w:p w14:paraId="5AC5787F" w14:textId="77777777" w:rsidR="001907AB" w:rsidRPr="0089354C" w:rsidRDefault="001907AB" w:rsidP="00584EC1">
            <w:pPr>
              <w:pStyle w:val="TAC"/>
              <w:rPr>
                <w:rFonts w:eastAsia="等线"/>
              </w:rPr>
            </w:pPr>
            <w:r w:rsidRPr="0089354C">
              <w:rPr>
                <w:rFonts w:eastAsia="等线"/>
              </w:rPr>
              <w:t>n7</w:t>
            </w:r>
          </w:p>
        </w:tc>
        <w:tc>
          <w:tcPr>
            <w:tcW w:w="0" w:type="auto"/>
            <w:tcBorders>
              <w:top w:val="nil"/>
              <w:left w:val="nil"/>
              <w:bottom w:val="single" w:sz="4" w:space="0" w:color="auto"/>
              <w:right w:val="single" w:sz="4" w:space="0" w:color="auto"/>
            </w:tcBorders>
            <w:shd w:val="clear" w:color="000000" w:fill="FFFFFF"/>
            <w:vAlign w:val="center"/>
            <w:hideMark/>
          </w:tcPr>
          <w:p w14:paraId="64AC976C" w14:textId="77777777" w:rsidR="001907AB" w:rsidRPr="0089354C" w:rsidRDefault="001907AB" w:rsidP="00584EC1">
            <w:pPr>
              <w:pStyle w:val="TAC"/>
              <w:rPr>
                <w:rFonts w:eastAsia="等线"/>
              </w:rPr>
            </w:pPr>
            <w:r w:rsidRPr="0089354C">
              <w:rPr>
                <w:rFonts w:eastAsia="等线"/>
              </w:rPr>
              <w:t>2500 - 2570</w:t>
            </w:r>
          </w:p>
        </w:tc>
        <w:tc>
          <w:tcPr>
            <w:tcW w:w="1306" w:type="dxa"/>
            <w:tcBorders>
              <w:top w:val="nil"/>
              <w:left w:val="nil"/>
              <w:bottom w:val="single" w:sz="4" w:space="0" w:color="auto"/>
              <w:right w:val="single" w:sz="4" w:space="0" w:color="auto"/>
            </w:tcBorders>
            <w:shd w:val="clear" w:color="000000" w:fill="FFFFFF"/>
            <w:vAlign w:val="center"/>
            <w:hideMark/>
          </w:tcPr>
          <w:p w14:paraId="4C39EAAB" w14:textId="77777777" w:rsidR="001907AB" w:rsidRPr="0089354C" w:rsidRDefault="001907AB" w:rsidP="00584EC1">
            <w:pPr>
              <w:pStyle w:val="TAC"/>
              <w:rPr>
                <w:rFonts w:eastAsia="等线"/>
              </w:rPr>
            </w:pPr>
            <w:r w:rsidRPr="0089354C">
              <w:rPr>
                <w:rFonts w:eastAsia="等线"/>
              </w:rPr>
              <w:t>2620 - 2690</w:t>
            </w:r>
          </w:p>
        </w:tc>
        <w:tc>
          <w:tcPr>
            <w:tcW w:w="992" w:type="dxa"/>
            <w:tcBorders>
              <w:top w:val="nil"/>
              <w:left w:val="nil"/>
              <w:bottom w:val="single" w:sz="4" w:space="0" w:color="auto"/>
              <w:right w:val="single" w:sz="4" w:space="0" w:color="auto"/>
            </w:tcBorders>
            <w:shd w:val="clear" w:color="000000" w:fill="FFFFFF"/>
            <w:vAlign w:val="center"/>
            <w:hideMark/>
          </w:tcPr>
          <w:p w14:paraId="64EC7331" w14:textId="77777777" w:rsidR="001907AB" w:rsidRPr="0089354C" w:rsidRDefault="001907AB" w:rsidP="00584EC1">
            <w:pPr>
              <w:pStyle w:val="TAC"/>
              <w:rPr>
                <w:rFonts w:eastAsia="等线"/>
              </w:rPr>
            </w:pPr>
            <w:r w:rsidRPr="00584EC1">
              <w:rPr>
                <w:rFonts w:eastAsia="等线"/>
                <w:highlight w:val="yellow"/>
              </w:rPr>
              <w:t>70/70</w:t>
            </w:r>
          </w:p>
        </w:tc>
        <w:tc>
          <w:tcPr>
            <w:tcW w:w="709" w:type="dxa"/>
            <w:tcBorders>
              <w:top w:val="nil"/>
              <w:left w:val="nil"/>
              <w:bottom w:val="single" w:sz="4" w:space="0" w:color="auto"/>
              <w:right w:val="single" w:sz="4" w:space="0" w:color="auto"/>
            </w:tcBorders>
            <w:shd w:val="clear" w:color="000000" w:fill="FFFFFF"/>
            <w:vAlign w:val="center"/>
          </w:tcPr>
          <w:p w14:paraId="5E0C0D2B" w14:textId="77777777" w:rsidR="001907AB" w:rsidRPr="0089354C" w:rsidRDefault="001907AB" w:rsidP="00584EC1">
            <w:pPr>
              <w:pStyle w:val="TAC"/>
              <w:rPr>
                <w:rFonts w:eastAsia="等线"/>
              </w:rPr>
            </w:pPr>
            <w:r w:rsidRPr="0089354C">
              <w:rPr>
                <w:rFonts w:eastAsia="等线"/>
              </w:rPr>
              <w:t>n72</w:t>
            </w:r>
          </w:p>
        </w:tc>
        <w:tc>
          <w:tcPr>
            <w:tcW w:w="1274" w:type="dxa"/>
            <w:tcBorders>
              <w:top w:val="nil"/>
              <w:left w:val="nil"/>
              <w:bottom w:val="single" w:sz="4" w:space="0" w:color="auto"/>
              <w:right w:val="single" w:sz="4" w:space="0" w:color="auto"/>
            </w:tcBorders>
            <w:shd w:val="clear" w:color="000000" w:fill="FFFFFF"/>
            <w:vAlign w:val="center"/>
          </w:tcPr>
          <w:p w14:paraId="0F6219D1" w14:textId="77777777" w:rsidR="001907AB" w:rsidRPr="0089354C" w:rsidRDefault="001907AB" w:rsidP="00584EC1">
            <w:pPr>
              <w:pStyle w:val="TAC"/>
              <w:rPr>
                <w:rFonts w:eastAsia="等线"/>
              </w:rPr>
            </w:pPr>
            <w:r w:rsidRPr="0089354C">
              <w:rPr>
                <w:rFonts w:eastAsia="等线"/>
              </w:rPr>
              <w:t>451 - 456</w:t>
            </w:r>
          </w:p>
        </w:tc>
        <w:tc>
          <w:tcPr>
            <w:tcW w:w="1429" w:type="dxa"/>
            <w:tcBorders>
              <w:top w:val="nil"/>
              <w:left w:val="nil"/>
              <w:bottom w:val="single" w:sz="4" w:space="0" w:color="auto"/>
              <w:right w:val="single" w:sz="4" w:space="0" w:color="auto"/>
            </w:tcBorders>
            <w:shd w:val="clear" w:color="000000" w:fill="FFFFFF"/>
            <w:vAlign w:val="center"/>
          </w:tcPr>
          <w:p w14:paraId="41852FAE" w14:textId="77777777" w:rsidR="001907AB" w:rsidRPr="0089354C" w:rsidRDefault="001907AB" w:rsidP="00584EC1">
            <w:pPr>
              <w:pStyle w:val="TAC"/>
              <w:rPr>
                <w:rFonts w:eastAsia="等线"/>
              </w:rPr>
            </w:pPr>
            <w:r w:rsidRPr="0089354C">
              <w:rPr>
                <w:rFonts w:eastAsia="等线"/>
              </w:rPr>
              <w:t>461 - 466</w:t>
            </w:r>
          </w:p>
        </w:tc>
        <w:tc>
          <w:tcPr>
            <w:tcW w:w="0" w:type="auto"/>
            <w:tcBorders>
              <w:top w:val="nil"/>
              <w:left w:val="nil"/>
              <w:bottom w:val="single" w:sz="4" w:space="0" w:color="auto"/>
              <w:right w:val="single" w:sz="4" w:space="0" w:color="auto"/>
            </w:tcBorders>
            <w:shd w:val="clear" w:color="000000" w:fill="FFFFFF"/>
            <w:vAlign w:val="center"/>
          </w:tcPr>
          <w:p w14:paraId="2D830E5D" w14:textId="77777777" w:rsidR="001907AB" w:rsidRPr="0089354C" w:rsidRDefault="001907AB" w:rsidP="00584EC1">
            <w:pPr>
              <w:pStyle w:val="TAC"/>
              <w:rPr>
                <w:rFonts w:eastAsia="等线"/>
              </w:rPr>
            </w:pPr>
            <w:r w:rsidRPr="0089354C">
              <w:rPr>
                <w:rFonts w:eastAsia="等线"/>
              </w:rPr>
              <w:t>5/5</w:t>
            </w:r>
          </w:p>
        </w:tc>
      </w:tr>
      <w:tr w:rsidR="000823AE" w:rsidRPr="00DE1ED5" w14:paraId="72720F57" w14:textId="77777777" w:rsidTr="000823AE">
        <w:tc>
          <w:tcPr>
            <w:tcW w:w="0" w:type="auto"/>
            <w:tcBorders>
              <w:top w:val="nil"/>
              <w:left w:val="single" w:sz="4" w:space="0" w:color="auto"/>
              <w:bottom w:val="single" w:sz="4" w:space="0" w:color="auto"/>
              <w:right w:val="single" w:sz="4" w:space="0" w:color="auto"/>
            </w:tcBorders>
            <w:shd w:val="clear" w:color="000000" w:fill="FFFFFF"/>
            <w:vAlign w:val="center"/>
            <w:hideMark/>
          </w:tcPr>
          <w:p w14:paraId="59F53132" w14:textId="77777777" w:rsidR="001907AB" w:rsidRPr="0089354C" w:rsidRDefault="001907AB" w:rsidP="00584EC1">
            <w:pPr>
              <w:pStyle w:val="TAC"/>
              <w:rPr>
                <w:rFonts w:eastAsia="等线"/>
              </w:rPr>
            </w:pPr>
            <w:r w:rsidRPr="0089354C">
              <w:rPr>
                <w:rFonts w:eastAsia="等线"/>
              </w:rPr>
              <w:t>n8</w:t>
            </w:r>
          </w:p>
        </w:tc>
        <w:tc>
          <w:tcPr>
            <w:tcW w:w="0" w:type="auto"/>
            <w:tcBorders>
              <w:top w:val="nil"/>
              <w:left w:val="nil"/>
              <w:bottom w:val="single" w:sz="4" w:space="0" w:color="auto"/>
              <w:right w:val="single" w:sz="4" w:space="0" w:color="auto"/>
            </w:tcBorders>
            <w:shd w:val="clear" w:color="000000" w:fill="FFFFFF"/>
            <w:vAlign w:val="center"/>
            <w:hideMark/>
          </w:tcPr>
          <w:p w14:paraId="2E6D3A95" w14:textId="77777777" w:rsidR="001907AB" w:rsidRPr="0089354C" w:rsidRDefault="001907AB" w:rsidP="00584EC1">
            <w:pPr>
              <w:pStyle w:val="TAC"/>
              <w:rPr>
                <w:rFonts w:eastAsia="等线"/>
              </w:rPr>
            </w:pPr>
            <w:r w:rsidRPr="0089354C">
              <w:rPr>
                <w:rFonts w:eastAsia="等线"/>
              </w:rPr>
              <w:t>880 - 915</w:t>
            </w:r>
          </w:p>
        </w:tc>
        <w:tc>
          <w:tcPr>
            <w:tcW w:w="1306" w:type="dxa"/>
            <w:tcBorders>
              <w:top w:val="nil"/>
              <w:left w:val="nil"/>
              <w:bottom w:val="single" w:sz="4" w:space="0" w:color="auto"/>
              <w:right w:val="single" w:sz="4" w:space="0" w:color="auto"/>
            </w:tcBorders>
            <w:shd w:val="clear" w:color="000000" w:fill="FFFFFF"/>
            <w:vAlign w:val="center"/>
            <w:hideMark/>
          </w:tcPr>
          <w:p w14:paraId="2F6D43CA" w14:textId="77777777" w:rsidR="001907AB" w:rsidRPr="0089354C" w:rsidRDefault="001907AB" w:rsidP="00584EC1">
            <w:pPr>
              <w:pStyle w:val="TAC"/>
              <w:rPr>
                <w:rFonts w:eastAsia="等线"/>
              </w:rPr>
            </w:pPr>
            <w:r w:rsidRPr="0089354C">
              <w:rPr>
                <w:rFonts w:eastAsia="等线"/>
              </w:rPr>
              <w:t>925 - 960</w:t>
            </w:r>
          </w:p>
        </w:tc>
        <w:tc>
          <w:tcPr>
            <w:tcW w:w="992" w:type="dxa"/>
            <w:tcBorders>
              <w:top w:val="nil"/>
              <w:left w:val="nil"/>
              <w:bottom w:val="single" w:sz="4" w:space="0" w:color="auto"/>
              <w:right w:val="single" w:sz="4" w:space="0" w:color="auto"/>
            </w:tcBorders>
            <w:shd w:val="clear" w:color="000000" w:fill="FFFFFF"/>
            <w:vAlign w:val="center"/>
            <w:hideMark/>
          </w:tcPr>
          <w:p w14:paraId="0DCE782C" w14:textId="77777777" w:rsidR="001907AB" w:rsidRPr="0089354C" w:rsidRDefault="001907AB" w:rsidP="00584EC1">
            <w:pPr>
              <w:pStyle w:val="TAC"/>
              <w:rPr>
                <w:rFonts w:eastAsia="等线"/>
              </w:rPr>
            </w:pPr>
            <w:r w:rsidRPr="0089354C">
              <w:rPr>
                <w:rFonts w:eastAsia="等线"/>
              </w:rPr>
              <w:t>35/35</w:t>
            </w:r>
          </w:p>
        </w:tc>
        <w:tc>
          <w:tcPr>
            <w:tcW w:w="709" w:type="dxa"/>
            <w:tcBorders>
              <w:top w:val="nil"/>
              <w:left w:val="nil"/>
              <w:bottom w:val="single" w:sz="4" w:space="0" w:color="auto"/>
              <w:right w:val="single" w:sz="4" w:space="0" w:color="auto"/>
            </w:tcBorders>
            <w:shd w:val="clear" w:color="000000" w:fill="FFFFFF"/>
            <w:vAlign w:val="center"/>
          </w:tcPr>
          <w:p w14:paraId="44E4F704" w14:textId="77777777" w:rsidR="001907AB" w:rsidRPr="0089354C" w:rsidRDefault="001907AB" w:rsidP="00584EC1">
            <w:pPr>
              <w:pStyle w:val="TAC"/>
              <w:rPr>
                <w:rFonts w:eastAsia="等线"/>
              </w:rPr>
            </w:pPr>
            <w:r w:rsidRPr="0089354C">
              <w:rPr>
                <w:rFonts w:eastAsia="等线"/>
              </w:rPr>
              <w:t>n74</w:t>
            </w:r>
          </w:p>
        </w:tc>
        <w:tc>
          <w:tcPr>
            <w:tcW w:w="1274" w:type="dxa"/>
            <w:tcBorders>
              <w:top w:val="nil"/>
              <w:left w:val="nil"/>
              <w:bottom w:val="single" w:sz="4" w:space="0" w:color="auto"/>
              <w:right w:val="single" w:sz="4" w:space="0" w:color="auto"/>
            </w:tcBorders>
            <w:shd w:val="clear" w:color="000000" w:fill="FFFFFF"/>
            <w:vAlign w:val="center"/>
          </w:tcPr>
          <w:p w14:paraId="1EE535CA" w14:textId="77777777" w:rsidR="001907AB" w:rsidRPr="0089354C" w:rsidRDefault="001907AB" w:rsidP="00584EC1">
            <w:pPr>
              <w:pStyle w:val="TAC"/>
              <w:rPr>
                <w:rFonts w:eastAsia="等线"/>
              </w:rPr>
            </w:pPr>
            <w:r w:rsidRPr="0089354C">
              <w:rPr>
                <w:rFonts w:eastAsia="等线"/>
              </w:rPr>
              <w:t>1427 - 1470</w:t>
            </w:r>
          </w:p>
        </w:tc>
        <w:tc>
          <w:tcPr>
            <w:tcW w:w="1429" w:type="dxa"/>
            <w:tcBorders>
              <w:top w:val="nil"/>
              <w:left w:val="nil"/>
              <w:bottom w:val="single" w:sz="4" w:space="0" w:color="auto"/>
              <w:right w:val="single" w:sz="4" w:space="0" w:color="auto"/>
            </w:tcBorders>
            <w:shd w:val="clear" w:color="000000" w:fill="FFFFFF"/>
            <w:vAlign w:val="center"/>
          </w:tcPr>
          <w:p w14:paraId="5A4D37FC" w14:textId="77777777" w:rsidR="001907AB" w:rsidRPr="0089354C" w:rsidRDefault="001907AB" w:rsidP="00584EC1">
            <w:pPr>
              <w:pStyle w:val="TAC"/>
              <w:rPr>
                <w:rFonts w:eastAsia="等线"/>
              </w:rPr>
            </w:pPr>
            <w:r w:rsidRPr="0089354C">
              <w:rPr>
                <w:rFonts w:eastAsia="等线"/>
              </w:rPr>
              <w:t>1475 - 1518</w:t>
            </w:r>
          </w:p>
        </w:tc>
        <w:tc>
          <w:tcPr>
            <w:tcW w:w="0" w:type="auto"/>
            <w:tcBorders>
              <w:top w:val="nil"/>
              <w:left w:val="nil"/>
              <w:bottom w:val="single" w:sz="4" w:space="0" w:color="auto"/>
              <w:right w:val="single" w:sz="4" w:space="0" w:color="auto"/>
            </w:tcBorders>
            <w:shd w:val="clear" w:color="000000" w:fill="FFFFFF"/>
            <w:vAlign w:val="center"/>
          </w:tcPr>
          <w:p w14:paraId="5F69A1D3" w14:textId="77777777" w:rsidR="001907AB" w:rsidRPr="0089354C" w:rsidRDefault="001907AB" w:rsidP="00584EC1">
            <w:pPr>
              <w:pStyle w:val="TAC"/>
              <w:rPr>
                <w:rFonts w:eastAsia="等线"/>
              </w:rPr>
            </w:pPr>
            <w:r w:rsidRPr="0089354C">
              <w:rPr>
                <w:rFonts w:eastAsia="等线"/>
              </w:rPr>
              <w:t>43/43</w:t>
            </w:r>
          </w:p>
        </w:tc>
      </w:tr>
      <w:tr w:rsidR="000823AE" w:rsidRPr="00DE1ED5" w14:paraId="7EFCAA07" w14:textId="77777777" w:rsidTr="000823AE">
        <w:tc>
          <w:tcPr>
            <w:tcW w:w="0" w:type="auto"/>
            <w:tcBorders>
              <w:top w:val="nil"/>
              <w:left w:val="single" w:sz="4" w:space="0" w:color="auto"/>
              <w:bottom w:val="single" w:sz="4" w:space="0" w:color="auto"/>
              <w:right w:val="single" w:sz="4" w:space="0" w:color="auto"/>
            </w:tcBorders>
            <w:shd w:val="clear" w:color="000000" w:fill="FFFFFF"/>
            <w:vAlign w:val="center"/>
            <w:hideMark/>
          </w:tcPr>
          <w:p w14:paraId="1CC367D5" w14:textId="77777777" w:rsidR="001907AB" w:rsidRPr="0089354C" w:rsidRDefault="001907AB" w:rsidP="00584EC1">
            <w:pPr>
              <w:pStyle w:val="TAC"/>
              <w:rPr>
                <w:rFonts w:eastAsia="等线"/>
              </w:rPr>
            </w:pPr>
            <w:r w:rsidRPr="0089354C">
              <w:rPr>
                <w:rFonts w:eastAsia="等线"/>
              </w:rPr>
              <w:t>n12</w:t>
            </w:r>
          </w:p>
        </w:tc>
        <w:tc>
          <w:tcPr>
            <w:tcW w:w="0" w:type="auto"/>
            <w:tcBorders>
              <w:top w:val="nil"/>
              <w:left w:val="nil"/>
              <w:bottom w:val="single" w:sz="4" w:space="0" w:color="auto"/>
              <w:right w:val="single" w:sz="4" w:space="0" w:color="auto"/>
            </w:tcBorders>
            <w:shd w:val="clear" w:color="000000" w:fill="FFFFFF"/>
            <w:vAlign w:val="center"/>
            <w:hideMark/>
          </w:tcPr>
          <w:p w14:paraId="0F730729" w14:textId="77777777" w:rsidR="001907AB" w:rsidRPr="0089354C" w:rsidRDefault="001907AB" w:rsidP="00584EC1">
            <w:pPr>
              <w:pStyle w:val="TAC"/>
              <w:rPr>
                <w:rFonts w:eastAsia="等线"/>
              </w:rPr>
            </w:pPr>
            <w:r w:rsidRPr="0089354C">
              <w:rPr>
                <w:rFonts w:eastAsia="等线"/>
              </w:rPr>
              <w:t>699 - 716</w:t>
            </w:r>
          </w:p>
        </w:tc>
        <w:tc>
          <w:tcPr>
            <w:tcW w:w="1306" w:type="dxa"/>
            <w:tcBorders>
              <w:top w:val="nil"/>
              <w:left w:val="nil"/>
              <w:bottom w:val="single" w:sz="4" w:space="0" w:color="auto"/>
              <w:right w:val="single" w:sz="4" w:space="0" w:color="auto"/>
            </w:tcBorders>
            <w:shd w:val="clear" w:color="000000" w:fill="FFFFFF"/>
            <w:vAlign w:val="center"/>
            <w:hideMark/>
          </w:tcPr>
          <w:p w14:paraId="4AE66CE3" w14:textId="77777777" w:rsidR="001907AB" w:rsidRPr="0089354C" w:rsidRDefault="001907AB" w:rsidP="00584EC1">
            <w:pPr>
              <w:pStyle w:val="TAC"/>
              <w:rPr>
                <w:rFonts w:eastAsia="等线"/>
              </w:rPr>
            </w:pPr>
            <w:r w:rsidRPr="0089354C">
              <w:rPr>
                <w:rFonts w:eastAsia="等线"/>
              </w:rPr>
              <w:t>729 - 746</w:t>
            </w:r>
          </w:p>
        </w:tc>
        <w:tc>
          <w:tcPr>
            <w:tcW w:w="992" w:type="dxa"/>
            <w:tcBorders>
              <w:top w:val="nil"/>
              <w:left w:val="nil"/>
              <w:bottom w:val="single" w:sz="4" w:space="0" w:color="auto"/>
              <w:right w:val="single" w:sz="4" w:space="0" w:color="auto"/>
            </w:tcBorders>
            <w:shd w:val="clear" w:color="000000" w:fill="FFFFFF"/>
            <w:vAlign w:val="center"/>
            <w:hideMark/>
          </w:tcPr>
          <w:p w14:paraId="04EC14C3" w14:textId="77777777" w:rsidR="001907AB" w:rsidRPr="0089354C" w:rsidRDefault="001907AB" w:rsidP="00584EC1">
            <w:pPr>
              <w:pStyle w:val="TAC"/>
              <w:rPr>
                <w:rFonts w:eastAsia="等线"/>
              </w:rPr>
            </w:pPr>
            <w:r w:rsidRPr="0089354C">
              <w:rPr>
                <w:rFonts w:eastAsia="等线"/>
              </w:rPr>
              <w:t>17/17</w:t>
            </w:r>
          </w:p>
        </w:tc>
        <w:tc>
          <w:tcPr>
            <w:tcW w:w="709" w:type="dxa"/>
            <w:tcBorders>
              <w:top w:val="nil"/>
              <w:left w:val="nil"/>
              <w:bottom w:val="single" w:sz="4" w:space="0" w:color="auto"/>
              <w:right w:val="single" w:sz="4" w:space="0" w:color="auto"/>
            </w:tcBorders>
            <w:shd w:val="clear" w:color="000000" w:fill="FFFFFF"/>
            <w:vAlign w:val="center"/>
          </w:tcPr>
          <w:p w14:paraId="6FE53D93" w14:textId="77777777" w:rsidR="001907AB" w:rsidRPr="0089354C" w:rsidRDefault="001907AB" w:rsidP="00584EC1">
            <w:pPr>
              <w:pStyle w:val="TAC"/>
              <w:rPr>
                <w:rFonts w:eastAsia="等线"/>
              </w:rPr>
            </w:pPr>
            <w:r w:rsidRPr="0089354C">
              <w:rPr>
                <w:rFonts w:eastAsia="等线"/>
              </w:rPr>
              <w:t>n85</w:t>
            </w:r>
          </w:p>
        </w:tc>
        <w:tc>
          <w:tcPr>
            <w:tcW w:w="1274" w:type="dxa"/>
            <w:tcBorders>
              <w:top w:val="nil"/>
              <w:left w:val="nil"/>
              <w:bottom w:val="single" w:sz="4" w:space="0" w:color="auto"/>
              <w:right w:val="single" w:sz="4" w:space="0" w:color="auto"/>
            </w:tcBorders>
            <w:shd w:val="clear" w:color="000000" w:fill="FFFFFF"/>
            <w:vAlign w:val="center"/>
          </w:tcPr>
          <w:p w14:paraId="48782E35" w14:textId="77777777" w:rsidR="001907AB" w:rsidRPr="0089354C" w:rsidRDefault="001907AB" w:rsidP="00584EC1">
            <w:pPr>
              <w:pStyle w:val="TAC"/>
              <w:rPr>
                <w:rFonts w:eastAsia="等线"/>
              </w:rPr>
            </w:pPr>
            <w:r w:rsidRPr="0089354C">
              <w:rPr>
                <w:rFonts w:eastAsia="等线"/>
              </w:rPr>
              <w:t>698 - 716</w:t>
            </w:r>
          </w:p>
        </w:tc>
        <w:tc>
          <w:tcPr>
            <w:tcW w:w="1429" w:type="dxa"/>
            <w:tcBorders>
              <w:top w:val="nil"/>
              <w:left w:val="nil"/>
              <w:bottom w:val="single" w:sz="4" w:space="0" w:color="auto"/>
              <w:right w:val="single" w:sz="4" w:space="0" w:color="auto"/>
            </w:tcBorders>
            <w:shd w:val="clear" w:color="000000" w:fill="FFFFFF"/>
            <w:vAlign w:val="center"/>
          </w:tcPr>
          <w:p w14:paraId="45918032" w14:textId="77777777" w:rsidR="001907AB" w:rsidRPr="0089354C" w:rsidRDefault="001907AB" w:rsidP="00584EC1">
            <w:pPr>
              <w:pStyle w:val="TAC"/>
              <w:rPr>
                <w:rFonts w:eastAsia="等线"/>
              </w:rPr>
            </w:pPr>
            <w:r w:rsidRPr="0089354C">
              <w:rPr>
                <w:rFonts w:eastAsia="等线"/>
              </w:rPr>
              <w:t>728 - 746</w:t>
            </w:r>
          </w:p>
        </w:tc>
        <w:tc>
          <w:tcPr>
            <w:tcW w:w="0" w:type="auto"/>
            <w:tcBorders>
              <w:top w:val="nil"/>
              <w:left w:val="nil"/>
              <w:bottom w:val="single" w:sz="4" w:space="0" w:color="auto"/>
              <w:right w:val="single" w:sz="4" w:space="0" w:color="auto"/>
            </w:tcBorders>
            <w:shd w:val="clear" w:color="000000" w:fill="FFFFFF"/>
            <w:vAlign w:val="center"/>
          </w:tcPr>
          <w:p w14:paraId="79EFC8F0" w14:textId="77777777" w:rsidR="001907AB" w:rsidRPr="0089354C" w:rsidRDefault="001907AB" w:rsidP="00584EC1">
            <w:pPr>
              <w:pStyle w:val="TAC"/>
              <w:rPr>
                <w:rFonts w:eastAsia="等线"/>
              </w:rPr>
            </w:pPr>
            <w:r w:rsidRPr="0089354C">
              <w:rPr>
                <w:rFonts w:eastAsia="等线"/>
              </w:rPr>
              <w:t>18/18</w:t>
            </w:r>
          </w:p>
        </w:tc>
      </w:tr>
      <w:tr w:rsidR="000823AE" w:rsidRPr="00DE1ED5" w14:paraId="24605E1B" w14:textId="77777777" w:rsidTr="000823AE">
        <w:tc>
          <w:tcPr>
            <w:tcW w:w="0" w:type="auto"/>
            <w:tcBorders>
              <w:top w:val="nil"/>
              <w:left w:val="single" w:sz="4" w:space="0" w:color="auto"/>
              <w:bottom w:val="single" w:sz="4" w:space="0" w:color="auto"/>
              <w:right w:val="single" w:sz="4" w:space="0" w:color="auto"/>
            </w:tcBorders>
            <w:shd w:val="clear" w:color="000000" w:fill="FFFFFF"/>
            <w:vAlign w:val="center"/>
            <w:hideMark/>
          </w:tcPr>
          <w:p w14:paraId="3E13BEB6" w14:textId="77777777" w:rsidR="001907AB" w:rsidRPr="0089354C" w:rsidRDefault="001907AB" w:rsidP="00584EC1">
            <w:pPr>
              <w:pStyle w:val="TAC"/>
              <w:rPr>
                <w:rFonts w:eastAsia="等线"/>
              </w:rPr>
            </w:pPr>
            <w:r w:rsidRPr="0089354C">
              <w:rPr>
                <w:rFonts w:eastAsia="等线"/>
              </w:rPr>
              <w:t>n13</w:t>
            </w:r>
          </w:p>
        </w:tc>
        <w:tc>
          <w:tcPr>
            <w:tcW w:w="0" w:type="auto"/>
            <w:tcBorders>
              <w:top w:val="nil"/>
              <w:left w:val="nil"/>
              <w:bottom w:val="single" w:sz="4" w:space="0" w:color="auto"/>
              <w:right w:val="single" w:sz="4" w:space="0" w:color="auto"/>
            </w:tcBorders>
            <w:shd w:val="clear" w:color="000000" w:fill="FFFFFF"/>
            <w:vAlign w:val="center"/>
            <w:hideMark/>
          </w:tcPr>
          <w:p w14:paraId="168822D0" w14:textId="77777777" w:rsidR="001907AB" w:rsidRPr="0089354C" w:rsidRDefault="001907AB" w:rsidP="00584EC1">
            <w:pPr>
              <w:pStyle w:val="TAC"/>
              <w:rPr>
                <w:rFonts w:eastAsia="等线"/>
              </w:rPr>
            </w:pPr>
            <w:r w:rsidRPr="0089354C">
              <w:rPr>
                <w:rFonts w:eastAsia="等线"/>
              </w:rPr>
              <w:t>777 - 787</w:t>
            </w:r>
          </w:p>
        </w:tc>
        <w:tc>
          <w:tcPr>
            <w:tcW w:w="1306" w:type="dxa"/>
            <w:tcBorders>
              <w:top w:val="nil"/>
              <w:left w:val="nil"/>
              <w:bottom w:val="single" w:sz="4" w:space="0" w:color="auto"/>
              <w:right w:val="single" w:sz="4" w:space="0" w:color="auto"/>
            </w:tcBorders>
            <w:shd w:val="clear" w:color="000000" w:fill="FFFFFF"/>
            <w:vAlign w:val="center"/>
            <w:hideMark/>
          </w:tcPr>
          <w:p w14:paraId="7FAC3F1B" w14:textId="77777777" w:rsidR="001907AB" w:rsidRPr="0089354C" w:rsidRDefault="001907AB" w:rsidP="00584EC1">
            <w:pPr>
              <w:pStyle w:val="TAC"/>
              <w:rPr>
                <w:rFonts w:eastAsia="等线"/>
              </w:rPr>
            </w:pPr>
            <w:r w:rsidRPr="0089354C">
              <w:rPr>
                <w:rFonts w:eastAsia="等线"/>
              </w:rPr>
              <w:t>746 - 756</w:t>
            </w:r>
          </w:p>
        </w:tc>
        <w:tc>
          <w:tcPr>
            <w:tcW w:w="992" w:type="dxa"/>
            <w:tcBorders>
              <w:top w:val="nil"/>
              <w:left w:val="nil"/>
              <w:bottom w:val="single" w:sz="4" w:space="0" w:color="auto"/>
              <w:right w:val="single" w:sz="4" w:space="0" w:color="auto"/>
            </w:tcBorders>
            <w:shd w:val="clear" w:color="000000" w:fill="FFFFFF"/>
            <w:vAlign w:val="center"/>
            <w:hideMark/>
          </w:tcPr>
          <w:p w14:paraId="0DFDDBD5" w14:textId="77777777" w:rsidR="001907AB" w:rsidRPr="0089354C" w:rsidRDefault="001907AB" w:rsidP="00584EC1">
            <w:pPr>
              <w:pStyle w:val="TAC"/>
              <w:rPr>
                <w:rFonts w:eastAsia="等线"/>
              </w:rPr>
            </w:pPr>
            <w:r w:rsidRPr="0089354C">
              <w:rPr>
                <w:rFonts w:eastAsia="等线"/>
              </w:rPr>
              <w:t>10/10</w:t>
            </w:r>
          </w:p>
        </w:tc>
        <w:tc>
          <w:tcPr>
            <w:tcW w:w="709" w:type="dxa"/>
            <w:tcBorders>
              <w:top w:val="nil"/>
              <w:left w:val="nil"/>
              <w:bottom w:val="single" w:sz="4" w:space="0" w:color="auto"/>
              <w:right w:val="single" w:sz="4" w:space="0" w:color="auto"/>
            </w:tcBorders>
            <w:shd w:val="clear" w:color="000000" w:fill="FFFFFF"/>
            <w:vAlign w:val="center"/>
          </w:tcPr>
          <w:p w14:paraId="5EE738F1" w14:textId="77777777" w:rsidR="001907AB" w:rsidRPr="0089354C" w:rsidRDefault="001907AB" w:rsidP="00584EC1">
            <w:pPr>
              <w:pStyle w:val="TAC"/>
              <w:rPr>
                <w:rFonts w:eastAsia="等线"/>
              </w:rPr>
            </w:pPr>
            <w:r w:rsidRPr="0089354C">
              <w:rPr>
                <w:rFonts w:eastAsia="等线"/>
              </w:rPr>
              <w:t>n87</w:t>
            </w:r>
          </w:p>
        </w:tc>
        <w:tc>
          <w:tcPr>
            <w:tcW w:w="1274" w:type="dxa"/>
            <w:tcBorders>
              <w:top w:val="nil"/>
              <w:left w:val="nil"/>
              <w:bottom w:val="single" w:sz="4" w:space="0" w:color="auto"/>
              <w:right w:val="single" w:sz="4" w:space="0" w:color="auto"/>
            </w:tcBorders>
            <w:shd w:val="clear" w:color="000000" w:fill="FFFFFF"/>
            <w:vAlign w:val="center"/>
          </w:tcPr>
          <w:p w14:paraId="67806917" w14:textId="77777777" w:rsidR="001907AB" w:rsidRPr="0089354C" w:rsidRDefault="001907AB" w:rsidP="00584EC1">
            <w:pPr>
              <w:pStyle w:val="TAC"/>
              <w:rPr>
                <w:rFonts w:eastAsia="等线"/>
              </w:rPr>
            </w:pPr>
            <w:r w:rsidRPr="0089354C">
              <w:rPr>
                <w:rFonts w:eastAsia="等线"/>
              </w:rPr>
              <w:t>410 - 415</w:t>
            </w:r>
          </w:p>
        </w:tc>
        <w:tc>
          <w:tcPr>
            <w:tcW w:w="1429" w:type="dxa"/>
            <w:tcBorders>
              <w:top w:val="nil"/>
              <w:left w:val="nil"/>
              <w:bottom w:val="single" w:sz="4" w:space="0" w:color="auto"/>
              <w:right w:val="single" w:sz="4" w:space="0" w:color="auto"/>
            </w:tcBorders>
            <w:shd w:val="clear" w:color="000000" w:fill="FFFFFF"/>
            <w:vAlign w:val="center"/>
          </w:tcPr>
          <w:p w14:paraId="444C74A4" w14:textId="77777777" w:rsidR="001907AB" w:rsidRPr="0089354C" w:rsidRDefault="001907AB" w:rsidP="00584EC1">
            <w:pPr>
              <w:pStyle w:val="TAC"/>
              <w:rPr>
                <w:rFonts w:eastAsia="等线"/>
              </w:rPr>
            </w:pPr>
            <w:r w:rsidRPr="0089354C">
              <w:rPr>
                <w:rFonts w:eastAsia="等线"/>
              </w:rPr>
              <w:t>420 - 425</w:t>
            </w:r>
          </w:p>
        </w:tc>
        <w:tc>
          <w:tcPr>
            <w:tcW w:w="0" w:type="auto"/>
            <w:tcBorders>
              <w:top w:val="nil"/>
              <w:left w:val="nil"/>
              <w:bottom w:val="single" w:sz="4" w:space="0" w:color="auto"/>
              <w:right w:val="single" w:sz="4" w:space="0" w:color="auto"/>
            </w:tcBorders>
            <w:shd w:val="clear" w:color="000000" w:fill="FFFFFF"/>
            <w:vAlign w:val="center"/>
          </w:tcPr>
          <w:p w14:paraId="442396E3" w14:textId="77777777" w:rsidR="001907AB" w:rsidRPr="0089354C" w:rsidRDefault="001907AB" w:rsidP="00584EC1">
            <w:pPr>
              <w:pStyle w:val="TAC"/>
              <w:rPr>
                <w:rFonts w:eastAsia="等线"/>
              </w:rPr>
            </w:pPr>
            <w:r w:rsidRPr="0089354C">
              <w:rPr>
                <w:rFonts w:eastAsia="等线"/>
              </w:rPr>
              <w:t>5/5</w:t>
            </w:r>
          </w:p>
        </w:tc>
      </w:tr>
      <w:tr w:rsidR="000823AE" w:rsidRPr="00DE1ED5" w14:paraId="146EE22D" w14:textId="77777777" w:rsidTr="000823AE">
        <w:tc>
          <w:tcPr>
            <w:tcW w:w="0" w:type="auto"/>
            <w:tcBorders>
              <w:top w:val="nil"/>
              <w:left w:val="single" w:sz="4" w:space="0" w:color="auto"/>
              <w:bottom w:val="single" w:sz="4" w:space="0" w:color="auto"/>
              <w:right w:val="single" w:sz="4" w:space="0" w:color="auto"/>
            </w:tcBorders>
            <w:shd w:val="clear" w:color="000000" w:fill="FFFFFF"/>
            <w:vAlign w:val="center"/>
            <w:hideMark/>
          </w:tcPr>
          <w:p w14:paraId="2006EAE8" w14:textId="77777777" w:rsidR="001907AB" w:rsidRPr="0089354C" w:rsidRDefault="001907AB" w:rsidP="00584EC1">
            <w:pPr>
              <w:pStyle w:val="TAC"/>
              <w:rPr>
                <w:rFonts w:eastAsia="等线"/>
              </w:rPr>
            </w:pPr>
            <w:r w:rsidRPr="0089354C">
              <w:rPr>
                <w:rFonts w:eastAsia="等线"/>
              </w:rPr>
              <w:t>n14</w:t>
            </w:r>
          </w:p>
        </w:tc>
        <w:tc>
          <w:tcPr>
            <w:tcW w:w="0" w:type="auto"/>
            <w:tcBorders>
              <w:top w:val="nil"/>
              <w:left w:val="nil"/>
              <w:bottom w:val="single" w:sz="4" w:space="0" w:color="auto"/>
              <w:right w:val="single" w:sz="4" w:space="0" w:color="auto"/>
            </w:tcBorders>
            <w:shd w:val="clear" w:color="000000" w:fill="FFFFFF"/>
            <w:vAlign w:val="center"/>
            <w:hideMark/>
          </w:tcPr>
          <w:p w14:paraId="446E897E" w14:textId="77777777" w:rsidR="001907AB" w:rsidRPr="0089354C" w:rsidRDefault="001907AB" w:rsidP="00584EC1">
            <w:pPr>
              <w:pStyle w:val="TAC"/>
              <w:rPr>
                <w:rFonts w:eastAsia="等线"/>
              </w:rPr>
            </w:pPr>
            <w:r w:rsidRPr="0089354C">
              <w:rPr>
                <w:rFonts w:eastAsia="等线"/>
              </w:rPr>
              <w:t>788 - 798</w:t>
            </w:r>
          </w:p>
        </w:tc>
        <w:tc>
          <w:tcPr>
            <w:tcW w:w="1306" w:type="dxa"/>
            <w:tcBorders>
              <w:top w:val="nil"/>
              <w:left w:val="nil"/>
              <w:bottom w:val="single" w:sz="4" w:space="0" w:color="auto"/>
              <w:right w:val="single" w:sz="4" w:space="0" w:color="auto"/>
            </w:tcBorders>
            <w:shd w:val="clear" w:color="000000" w:fill="FFFFFF"/>
            <w:vAlign w:val="center"/>
            <w:hideMark/>
          </w:tcPr>
          <w:p w14:paraId="5F9D7DFD" w14:textId="77777777" w:rsidR="001907AB" w:rsidRPr="0089354C" w:rsidRDefault="001907AB" w:rsidP="00584EC1">
            <w:pPr>
              <w:pStyle w:val="TAC"/>
              <w:rPr>
                <w:rFonts w:eastAsia="等线"/>
              </w:rPr>
            </w:pPr>
            <w:r w:rsidRPr="0089354C">
              <w:rPr>
                <w:rFonts w:eastAsia="等线"/>
              </w:rPr>
              <w:t>758 - 768</w:t>
            </w:r>
          </w:p>
        </w:tc>
        <w:tc>
          <w:tcPr>
            <w:tcW w:w="992" w:type="dxa"/>
            <w:tcBorders>
              <w:top w:val="nil"/>
              <w:left w:val="nil"/>
              <w:bottom w:val="single" w:sz="4" w:space="0" w:color="auto"/>
              <w:right w:val="single" w:sz="4" w:space="0" w:color="auto"/>
            </w:tcBorders>
            <w:shd w:val="clear" w:color="000000" w:fill="FFFFFF"/>
            <w:vAlign w:val="center"/>
            <w:hideMark/>
          </w:tcPr>
          <w:p w14:paraId="37F73D3C" w14:textId="77777777" w:rsidR="001907AB" w:rsidRPr="0089354C" w:rsidRDefault="001907AB" w:rsidP="00584EC1">
            <w:pPr>
              <w:pStyle w:val="TAC"/>
              <w:rPr>
                <w:rFonts w:eastAsia="等线"/>
              </w:rPr>
            </w:pPr>
            <w:r w:rsidRPr="0089354C">
              <w:rPr>
                <w:rFonts w:eastAsia="等线"/>
              </w:rPr>
              <w:t>10/10</w:t>
            </w:r>
          </w:p>
        </w:tc>
        <w:tc>
          <w:tcPr>
            <w:tcW w:w="709" w:type="dxa"/>
            <w:tcBorders>
              <w:top w:val="nil"/>
              <w:left w:val="nil"/>
              <w:bottom w:val="single" w:sz="4" w:space="0" w:color="auto"/>
              <w:right w:val="single" w:sz="4" w:space="0" w:color="auto"/>
            </w:tcBorders>
            <w:shd w:val="clear" w:color="000000" w:fill="FFFFFF"/>
            <w:vAlign w:val="center"/>
          </w:tcPr>
          <w:p w14:paraId="22F4F6F9" w14:textId="77777777" w:rsidR="001907AB" w:rsidRPr="0089354C" w:rsidRDefault="001907AB" w:rsidP="00584EC1">
            <w:pPr>
              <w:pStyle w:val="TAC"/>
              <w:rPr>
                <w:rFonts w:eastAsia="等线"/>
              </w:rPr>
            </w:pPr>
            <w:r w:rsidRPr="0089354C">
              <w:rPr>
                <w:rFonts w:eastAsia="等线"/>
              </w:rPr>
              <w:t>n88</w:t>
            </w:r>
          </w:p>
        </w:tc>
        <w:tc>
          <w:tcPr>
            <w:tcW w:w="1274" w:type="dxa"/>
            <w:tcBorders>
              <w:top w:val="nil"/>
              <w:left w:val="nil"/>
              <w:bottom w:val="single" w:sz="4" w:space="0" w:color="auto"/>
              <w:right w:val="single" w:sz="4" w:space="0" w:color="auto"/>
            </w:tcBorders>
            <w:shd w:val="clear" w:color="000000" w:fill="FFFFFF"/>
            <w:vAlign w:val="center"/>
          </w:tcPr>
          <w:p w14:paraId="2AB36F92" w14:textId="77777777" w:rsidR="001907AB" w:rsidRPr="0089354C" w:rsidRDefault="001907AB" w:rsidP="00584EC1">
            <w:pPr>
              <w:pStyle w:val="TAC"/>
              <w:rPr>
                <w:rFonts w:eastAsia="等线"/>
              </w:rPr>
            </w:pPr>
            <w:r w:rsidRPr="0089354C">
              <w:rPr>
                <w:rFonts w:eastAsia="等线"/>
              </w:rPr>
              <w:t>412 - 417</w:t>
            </w:r>
          </w:p>
        </w:tc>
        <w:tc>
          <w:tcPr>
            <w:tcW w:w="1429" w:type="dxa"/>
            <w:tcBorders>
              <w:top w:val="nil"/>
              <w:left w:val="nil"/>
              <w:bottom w:val="single" w:sz="4" w:space="0" w:color="auto"/>
              <w:right w:val="single" w:sz="4" w:space="0" w:color="auto"/>
            </w:tcBorders>
            <w:shd w:val="clear" w:color="000000" w:fill="FFFFFF"/>
            <w:vAlign w:val="center"/>
          </w:tcPr>
          <w:p w14:paraId="40CC07F6" w14:textId="77777777" w:rsidR="001907AB" w:rsidRPr="0089354C" w:rsidRDefault="001907AB" w:rsidP="00584EC1">
            <w:pPr>
              <w:pStyle w:val="TAC"/>
              <w:rPr>
                <w:rFonts w:eastAsia="等线"/>
              </w:rPr>
            </w:pPr>
            <w:r w:rsidRPr="0089354C">
              <w:rPr>
                <w:rFonts w:eastAsia="等线"/>
              </w:rPr>
              <w:t>422 - 427</w:t>
            </w:r>
          </w:p>
        </w:tc>
        <w:tc>
          <w:tcPr>
            <w:tcW w:w="0" w:type="auto"/>
            <w:tcBorders>
              <w:top w:val="nil"/>
              <w:left w:val="nil"/>
              <w:bottom w:val="single" w:sz="4" w:space="0" w:color="auto"/>
              <w:right w:val="single" w:sz="4" w:space="0" w:color="auto"/>
            </w:tcBorders>
            <w:shd w:val="clear" w:color="000000" w:fill="FFFFFF"/>
            <w:vAlign w:val="center"/>
          </w:tcPr>
          <w:p w14:paraId="6E5A2CA0" w14:textId="77777777" w:rsidR="001907AB" w:rsidRPr="0089354C" w:rsidRDefault="001907AB" w:rsidP="00584EC1">
            <w:pPr>
              <w:pStyle w:val="TAC"/>
              <w:rPr>
                <w:rFonts w:eastAsia="等线"/>
              </w:rPr>
            </w:pPr>
            <w:r w:rsidRPr="0089354C">
              <w:rPr>
                <w:rFonts w:eastAsia="等线"/>
              </w:rPr>
              <w:t>5/5</w:t>
            </w:r>
          </w:p>
        </w:tc>
      </w:tr>
      <w:tr w:rsidR="000823AE" w:rsidRPr="00DE1ED5" w14:paraId="0C1ACB96" w14:textId="77777777" w:rsidTr="000823AE">
        <w:tc>
          <w:tcPr>
            <w:tcW w:w="0" w:type="auto"/>
            <w:tcBorders>
              <w:top w:val="nil"/>
              <w:left w:val="single" w:sz="4" w:space="0" w:color="auto"/>
              <w:bottom w:val="single" w:sz="4" w:space="0" w:color="auto"/>
              <w:right w:val="single" w:sz="4" w:space="0" w:color="auto"/>
            </w:tcBorders>
            <w:shd w:val="clear" w:color="000000" w:fill="FFFFFF"/>
            <w:vAlign w:val="center"/>
            <w:hideMark/>
          </w:tcPr>
          <w:p w14:paraId="7CE7891F" w14:textId="77777777" w:rsidR="001907AB" w:rsidRPr="0089354C" w:rsidRDefault="001907AB" w:rsidP="00584EC1">
            <w:pPr>
              <w:pStyle w:val="TAC"/>
              <w:rPr>
                <w:rFonts w:eastAsia="等线"/>
              </w:rPr>
            </w:pPr>
            <w:r w:rsidRPr="0089354C">
              <w:rPr>
                <w:rFonts w:eastAsia="等线"/>
              </w:rPr>
              <w:t>n18</w:t>
            </w:r>
          </w:p>
        </w:tc>
        <w:tc>
          <w:tcPr>
            <w:tcW w:w="0" w:type="auto"/>
            <w:tcBorders>
              <w:top w:val="nil"/>
              <w:left w:val="nil"/>
              <w:bottom w:val="single" w:sz="4" w:space="0" w:color="auto"/>
              <w:right w:val="single" w:sz="4" w:space="0" w:color="auto"/>
            </w:tcBorders>
            <w:shd w:val="clear" w:color="000000" w:fill="FFFFFF"/>
            <w:vAlign w:val="center"/>
            <w:hideMark/>
          </w:tcPr>
          <w:p w14:paraId="598473FB" w14:textId="77777777" w:rsidR="001907AB" w:rsidRPr="0089354C" w:rsidRDefault="001907AB" w:rsidP="00584EC1">
            <w:pPr>
              <w:pStyle w:val="TAC"/>
              <w:rPr>
                <w:rFonts w:eastAsia="等线"/>
              </w:rPr>
            </w:pPr>
            <w:r w:rsidRPr="0089354C">
              <w:rPr>
                <w:rFonts w:eastAsia="等线"/>
              </w:rPr>
              <w:t>815 - 830</w:t>
            </w:r>
          </w:p>
        </w:tc>
        <w:tc>
          <w:tcPr>
            <w:tcW w:w="1306" w:type="dxa"/>
            <w:tcBorders>
              <w:top w:val="nil"/>
              <w:left w:val="nil"/>
              <w:bottom w:val="single" w:sz="4" w:space="0" w:color="auto"/>
              <w:right w:val="single" w:sz="4" w:space="0" w:color="auto"/>
            </w:tcBorders>
            <w:shd w:val="clear" w:color="000000" w:fill="FFFFFF"/>
            <w:vAlign w:val="center"/>
            <w:hideMark/>
          </w:tcPr>
          <w:p w14:paraId="496238A1" w14:textId="77777777" w:rsidR="001907AB" w:rsidRPr="0089354C" w:rsidRDefault="001907AB" w:rsidP="00584EC1">
            <w:pPr>
              <w:pStyle w:val="TAC"/>
              <w:rPr>
                <w:rFonts w:eastAsia="等线"/>
              </w:rPr>
            </w:pPr>
            <w:r w:rsidRPr="0089354C">
              <w:rPr>
                <w:rFonts w:eastAsia="等线"/>
              </w:rPr>
              <w:t>860 - 875</w:t>
            </w:r>
          </w:p>
        </w:tc>
        <w:tc>
          <w:tcPr>
            <w:tcW w:w="992" w:type="dxa"/>
            <w:tcBorders>
              <w:top w:val="nil"/>
              <w:left w:val="nil"/>
              <w:bottom w:val="single" w:sz="4" w:space="0" w:color="auto"/>
              <w:right w:val="single" w:sz="4" w:space="0" w:color="auto"/>
            </w:tcBorders>
            <w:shd w:val="clear" w:color="000000" w:fill="FFFFFF"/>
            <w:vAlign w:val="center"/>
            <w:hideMark/>
          </w:tcPr>
          <w:p w14:paraId="58234729" w14:textId="77777777" w:rsidR="001907AB" w:rsidRPr="0089354C" w:rsidRDefault="001907AB" w:rsidP="00584EC1">
            <w:pPr>
              <w:pStyle w:val="TAC"/>
              <w:rPr>
                <w:rFonts w:eastAsia="等线"/>
              </w:rPr>
            </w:pPr>
            <w:r w:rsidRPr="0089354C">
              <w:rPr>
                <w:rFonts w:eastAsia="等线"/>
              </w:rPr>
              <w:t>15/15</w:t>
            </w:r>
          </w:p>
        </w:tc>
        <w:tc>
          <w:tcPr>
            <w:tcW w:w="709" w:type="dxa"/>
            <w:tcBorders>
              <w:top w:val="nil"/>
              <w:left w:val="nil"/>
              <w:bottom w:val="single" w:sz="4" w:space="0" w:color="auto"/>
              <w:right w:val="single" w:sz="4" w:space="0" w:color="auto"/>
            </w:tcBorders>
            <w:shd w:val="clear" w:color="000000" w:fill="FFFFFF"/>
            <w:vAlign w:val="center"/>
          </w:tcPr>
          <w:p w14:paraId="5C6DE575" w14:textId="77777777" w:rsidR="001907AB" w:rsidRPr="0089354C" w:rsidRDefault="001907AB" w:rsidP="00584EC1">
            <w:pPr>
              <w:pStyle w:val="TAC"/>
              <w:rPr>
                <w:rFonts w:eastAsia="等线"/>
              </w:rPr>
            </w:pPr>
            <w:r w:rsidRPr="0089354C">
              <w:rPr>
                <w:rFonts w:eastAsia="等线"/>
              </w:rPr>
              <w:t>n91</w:t>
            </w:r>
          </w:p>
        </w:tc>
        <w:tc>
          <w:tcPr>
            <w:tcW w:w="1274" w:type="dxa"/>
            <w:tcBorders>
              <w:top w:val="nil"/>
              <w:left w:val="nil"/>
              <w:bottom w:val="single" w:sz="4" w:space="0" w:color="auto"/>
              <w:right w:val="single" w:sz="4" w:space="0" w:color="auto"/>
            </w:tcBorders>
            <w:shd w:val="clear" w:color="000000" w:fill="FFFFFF"/>
            <w:vAlign w:val="center"/>
          </w:tcPr>
          <w:p w14:paraId="7F08931D" w14:textId="77777777" w:rsidR="001907AB" w:rsidRPr="0089354C" w:rsidRDefault="001907AB" w:rsidP="00584EC1">
            <w:pPr>
              <w:pStyle w:val="TAC"/>
              <w:rPr>
                <w:rFonts w:eastAsia="等线"/>
              </w:rPr>
            </w:pPr>
            <w:r w:rsidRPr="0089354C">
              <w:rPr>
                <w:rFonts w:eastAsia="等线"/>
              </w:rPr>
              <w:t>832 - 862</w:t>
            </w:r>
          </w:p>
        </w:tc>
        <w:tc>
          <w:tcPr>
            <w:tcW w:w="1429" w:type="dxa"/>
            <w:tcBorders>
              <w:top w:val="nil"/>
              <w:left w:val="nil"/>
              <w:bottom w:val="single" w:sz="4" w:space="0" w:color="auto"/>
              <w:right w:val="single" w:sz="4" w:space="0" w:color="auto"/>
            </w:tcBorders>
            <w:shd w:val="clear" w:color="000000" w:fill="FFFFFF"/>
            <w:vAlign w:val="center"/>
          </w:tcPr>
          <w:p w14:paraId="0700C908" w14:textId="77777777" w:rsidR="001907AB" w:rsidRPr="0089354C" w:rsidRDefault="001907AB" w:rsidP="00584EC1">
            <w:pPr>
              <w:pStyle w:val="TAC"/>
              <w:rPr>
                <w:rFonts w:eastAsia="等线"/>
              </w:rPr>
            </w:pPr>
            <w:r w:rsidRPr="0089354C">
              <w:rPr>
                <w:rFonts w:eastAsia="等线"/>
              </w:rPr>
              <w:t>1427 - 1432</w:t>
            </w:r>
          </w:p>
        </w:tc>
        <w:tc>
          <w:tcPr>
            <w:tcW w:w="0" w:type="auto"/>
            <w:tcBorders>
              <w:top w:val="nil"/>
              <w:left w:val="nil"/>
              <w:bottom w:val="single" w:sz="4" w:space="0" w:color="auto"/>
              <w:right w:val="single" w:sz="4" w:space="0" w:color="auto"/>
            </w:tcBorders>
            <w:shd w:val="clear" w:color="000000" w:fill="FFFFFF"/>
            <w:vAlign w:val="center"/>
          </w:tcPr>
          <w:p w14:paraId="442CF75F" w14:textId="77777777" w:rsidR="001907AB" w:rsidRPr="0089354C" w:rsidRDefault="001907AB" w:rsidP="00584EC1">
            <w:pPr>
              <w:pStyle w:val="TAC"/>
              <w:rPr>
                <w:rFonts w:eastAsia="等线"/>
              </w:rPr>
            </w:pPr>
            <w:r w:rsidRPr="0089354C">
              <w:rPr>
                <w:rFonts w:eastAsia="等线"/>
              </w:rPr>
              <w:t>5/30</w:t>
            </w:r>
          </w:p>
        </w:tc>
      </w:tr>
      <w:tr w:rsidR="000823AE" w:rsidRPr="00DE1ED5" w14:paraId="0F2BBFED" w14:textId="77777777" w:rsidTr="000823AE">
        <w:tc>
          <w:tcPr>
            <w:tcW w:w="0" w:type="auto"/>
            <w:tcBorders>
              <w:top w:val="nil"/>
              <w:left w:val="single" w:sz="4" w:space="0" w:color="auto"/>
              <w:bottom w:val="single" w:sz="4" w:space="0" w:color="auto"/>
              <w:right w:val="single" w:sz="4" w:space="0" w:color="auto"/>
            </w:tcBorders>
            <w:shd w:val="clear" w:color="000000" w:fill="FFFFFF"/>
            <w:vAlign w:val="center"/>
            <w:hideMark/>
          </w:tcPr>
          <w:p w14:paraId="7B00E552" w14:textId="77777777" w:rsidR="001907AB" w:rsidRPr="0089354C" w:rsidRDefault="001907AB" w:rsidP="00584EC1">
            <w:pPr>
              <w:pStyle w:val="TAC"/>
              <w:rPr>
                <w:rFonts w:eastAsia="等线"/>
              </w:rPr>
            </w:pPr>
            <w:r w:rsidRPr="0089354C">
              <w:rPr>
                <w:rFonts w:eastAsia="等线"/>
              </w:rPr>
              <w:t>n20</w:t>
            </w:r>
          </w:p>
        </w:tc>
        <w:tc>
          <w:tcPr>
            <w:tcW w:w="0" w:type="auto"/>
            <w:tcBorders>
              <w:top w:val="nil"/>
              <w:left w:val="nil"/>
              <w:bottom w:val="single" w:sz="4" w:space="0" w:color="auto"/>
              <w:right w:val="single" w:sz="4" w:space="0" w:color="auto"/>
            </w:tcBorders>
            <w:shd w:val="clear" w:color="000000" w:fill="FFFFFF"/>
            <w:vAlign w:val="center"/>
            <w:hideMark/>
          </w:tcPr>
          <w:p w14:paraId="6C6A84F4" w14:textId="77777777" w:rsidR="001907AB" w:rsidRPr="0089354C" w:rsidRDefault="001907AB" w:rsidP="00584EC1">
            <w:pPr>
              <w:pStyle w:val="TAC"/>
              <w:rPr>
                <w:rFonts w:eastAsia="等线"/>
              </w:rPr>
            </w:pPr>
            <w:r w:rsidRPr="0089354C">
              <w:rPr>
                <w:rFonts w:eastAsia="等线"/>
              </w:rPr>
              <w:t>832 - 862</w:t>
            </w:r>
          </w:p>
        </w:tc>
        <w:tc>
          <w:tcPr>
            <w:tcW w:w="1306" w:type="dxa"/>
            <w:tcBorders>
              <w:top w:val="nil"/>
              <w:left w:val="nil"/>
              <w:bottom w:val="single" w:sz="4" w:space="0" w:color="auto"/>
              <w:right w:val="single" w:sz="4" w:space="0" w:color="auto"/>
            </w:tcBorders>
            <w:shd w:val="clear" w:color="000000" w:fill="FFFFFF"/>
            <w:vAlign w:val="center"/>
            <w:hideMark/>
          </w:tcPr>
          <w:p w14:paraId="4D7B82BF" w14:textId="77777777" w:rsidR="001907AB" w:rsidRPr="0089354C" w:rsidRDefault="001907AB" w:rsidP="00584EC1">
            <w:pPr>
              <w:pStyle w:val="TAC"/>
              <w:rPr>
                <w:rFonts w:eastAsia="等线"/>
              </w:rPr>
            </w:pPr>
            <w:r w:rsidRPr="0089354C">
              <w:rPr>
                <w:rFonts w:eastAsia="等线"/>
              </w:rPr>
              <w:t>791 - 821</w:t>
            </w:r>
          </w:p>
        </w:tc>
        <w:tc>
          <w:tcPr>
            <w:tcW w:w="992" w:type="dxa"/>
            <w:tcBorders>
              <w:top w:val="nil"/>
              <w:left w:val="nil"/>
              <w:bottom w:val="single" w:sz="4" w:space="0" w:color="auto"/>
              <w:right w:val="single" w:sz="4" w:space="0" w:color="auto"/>
            </w:tcBorders>
            <w:shd w:val="clear" w:color="000000" w:fill="FFFFFF"/>
            <w:vAlign w:val="center"/>
            <w:hideMark/>
          </w:tcPr>
          <w:p w14:paraId="1653A7D7" w14:textId="77777777" w:rsidR="001907AB" w:rsidRPr="0089354C" w:rsidRDefault="001907AB" w:rsidP="00584EC1">
            <w:pPr>
              <w:pStyle w:val="TAC"/>
              <w:rPr>
                <w:rFonts w:eastAsia="等线"/>
              </w:rPr>
            </w:pPr>
            <w:r w:rsidRPr="0089354C">
              <w:rPr>
                <w:rFonts w:eastAsia="等线"/>
              </w:rPr>
              <w:t>30/30</w:t>
            </w:r>
          </w:p>
        </w:tc>
        <w:tc>
          <w:tcPr>
            <w:tcW w:w="709" w:type="dxa"/>
            <w:tcBorders>
              <w:top w:val="nil"/>
              <w:left w:val="nil"/>
              <w:bottom w:val="single" w:sz="4" w:space="0" w:color="auto"/>
              <w:right w:val="single" w:sz="4" w:space="0" w:color="auto"/>
            </w:tcBorders>
            <w:shd w:val="clear" w:color="000000" w:fill="FFFFFF"/>
            <w:vAlign w:val="center"/>
          </w:tcPr>
          <w:p w14:paraId="225A9D67" w14:textId="77777777" w:rsidR="001907AB" w:rsidRPr="0089354C" w:rsidRDefault="001907AB" w:rsidP="00584EC1">
            <w:pPr>
              <w:pStyle w:val="TAC"/>
              <w:rPr>
                <w:rFonts w:eastAsia="等线"/>
              </w:rPr>
            </w:pPr>
            <w:r w:rsidRPr="0089354C">
              <w:rPr>
                <w:rFonts w:eastAsia="等线"/>
              </w:rPr>
              <w:t>n92</w:t>
            </w:r>
          </w:p>
        </w:tc>
        <w:tc>
          <w:tcPr>
            <w:tcW w:w="1274" w:type="dxa"/>
            <w:tcBorders>
              <w:top w:val="nil"/>
              <w:left w:val="nil"/>
              <w:bottom w:val="single" w:sz="4" w:space="0" w:color="auto"/>
              <w:right w:val="single" w:sz="4" w:space="0" w:color="auto"/>
            </w:tcBorders>
            <w:shd w:val="clear" w:color="000000" w:fill="FFFFFF"/>
            <w:vAlign w:val="center"/>
          </w:tcPr>
          <w:p w14:paraId="09553809" w14:textId="77777777" w:rsidR="001907AB" w:rsidRPr="0089354C" w:rsidRDefault="001907AB" w:rsidP="00584EC1">
            <w:pPr>
              <w:pStyle w:val="TAC"/>
              <w:rPr>
                <w:rFonts w:eastAsia="等线"/>
              </w:rPr>
            </w:pPr>
            <w:r w:rsidRPr="0089354C">
              <w:rPr>
                <w:rFonts w:eastAsia="等线"/>
              </w:rPr>
              <w:t>832 - 862</w:t>
            </w:r>
          </w:p>
        </w:tc>
        <w:tc>
          <w:tcPr>
            <w:tcW w:w="1429" w:type="dxa"/>
            <w:tcBorders>
              <w:top w:val="nil"/>
              <w:left w:val="nil"/>
              <w:bottom w:val="single" w:sz="4" w:space="0" w:color="auto"/>
              <w:right w:val="single" w:sz="4" w:space="0" w:color="auto"/>
            </w:tcBorders>
            <w:shd w:val="clear" w:color="000000" w:fill="FFFFFF"/>
            <w:vAlign w:val="center"/>
          </w:tcPr>
          <w:p w14:paraId="25536CEA" w14:textId="77777777" w:rsidR="001907AB" w:rsidRPr="0089354C" w:rsidRDefault="001907AB" w:rsidP="00584EC1">
            <w:pPr>
              <w:pStyle w:val="TAC"/>
              <w:rPr>
                <w:rFonts w:eastAsia="等线"/>
              </w:rPr>
            </w:pPr>
            <w:r w:rsidRPr="0089354C">
              <w:rPr>
                <w:rFonts w:eastAsia="等线"/>
              </w:rPr>
              <w:t>1432 - 1517</w:t>
            </w:r>
          </w:p>
        </w:tc>
        <w:tc>
          <w:tcPr>
            <w:tcW w:w="0" w:type="auto"/>
            <w:tcBorders>
              <w:top w:val="nil"/>
              <w:left w:val="nil"/>
              <w:bottom w:val="single" w:sz="4" w:space="0" w:color="auto"/>
              <w:right w:val="single" w:sz="4" w:space="0" w:color="auto"/>
            </w:tcBorders>
            <w:shd w:val="clear" w:color="000000" w:fill="FFFFFF"/>
            <w:vAlign w:val="center"/>
          </w:tcPr>
          <w:p w14:paraId="0C8616F7" w14:textId="77777777" w:rsidR="001907AB" w:rsidRPr="0089354C" w:rsidRDefault="001907AB" w:rsidP="00584EC1">
            <w:pPr>
              <w:pStyle w:val="TAC"/>
              <w:rPr>
                <w:rFonts w:eastAsia="等线"/>
              </w:rPr>
            </w:pPr>
            <w:r w:rsidRPr="00584EC1">
              <w:rPr>
                <w:rFonts w:eastAsia="等线"/>
                <w:highlight w:val="yellow"/>
              </w:rPr>
              <w:t>30/85</w:t>
            </w:r>
          </w:p>
        </w:tc>
      </w:tr>
      <w:tr w:rsidR="000823AE" w:rsidRPr="00DE1ED5" w14:paraId="1D1D2E47" w14:textId="77777777" w:rsidTr="000823AE">
        <w:tc>
          <w:tcPr>
            <w:tcW w:w="0" w:type="auto"/>
            <w:tcBorders>
              <w:top w:val="nil"/>
              <w:left w:val="single" w:sz="4" w:space="0" w:color="auto"/>
              <w:bottom w:val="single" w:sz="4" w:space="0" w:color="auto"/>
              <w:right w:val="single" w:sz="4" w:space="0" w:color="auto"/>
            </w:tcBorders>
            <w:shd w:val="clear" w:color="000000" w:fill="FFFFFF"/>
            <w:vAlign w:val="center"/>
            <w:hideMark/>
          </w:tcPr>
          <w:p w14:paraId="1C6E916F" w14:textId="77777777" w:rsidR="001907AB" w:rsidRPr="0089354C" w:rsidRDefault="001907AB" w:rsidP="00584EC1">
            <w:pPr>
              <w:pStyle w:val="TAC"/>
              <w:rPr>
                <w:rFonts w:eastAsia="等线"/>
              </w:rPr>
            </w:pPr>
            <w:r w:rsidRPr="0089354C">
              <w:rPr>
                <w:rFonts w:eastAsia="等线"/>
              </w:rPr>
              <w:t>n24</w:t>
            </w:r>
          </w:p>
        </w:tc>
        <w:tc>
          <w:tcPr>
            <w:tcW w:w="0" w:type="auto"/>
            <w:tcBorders>
              <w:top w:val="nil"/>
              <w:left w:val="nil"/>
              <w:bottom w:val="single" w:sz="4" w:space="0" w:color="auto"/>
              <w:right w:val="single" w:sz="4" w:space="0" w:color="auto"/>
            </w:tcBorders>
            <w:shd w:val="clear" w:color="000000" w:fill="FFFFFF"/>
            <w:vAlign w:val="center"/>
            <w:hideMark/>
          </w:tcPr>
          <w:p w14:paraId="58CE1ADA" w14:textId="77777777" w:rsidR="001907AB" w:rsidRPr="0089354C" w:rsidRDefault="001907AB" w:rsidP="00584EC1">
            <w:pPr>
              <w:pStyle w:val="TAC"/>
              <w:rPr>
                <w:rFonts w:eastAsia="等线"/>
              </w:rPr>
            </w:pPr>
            <w:r w:rsidRPr="0089354C">
              <w:rPr>
                <w:rFonts w:eastAsia="等线"/>
              </w:rPr>
              <w:t>1626.5 - 1660.5</w:t>
            </w:r>
          </w:p>
        </w:tc>
        <w:tc>
          <w:tcPr>
            <w:tcW w:w="1306" w:type="dxa"/>
            <w:tcBorders>
              <w:top w:val="nil"/>
              <w:left w:val="nil"/>
              <w:bottom w:val="single" w:sz="4" w:space="0" w:color="auto"/>
              <w:right w:val="single" w:sz="4" w:space="0" w:color="auto"/>
            </w:tcBorders>
            <w:shd w:val="clear" w:color="000000" w:fill="FFFFFF"/>
            <w:vAlign w:val="center"/>
            <w:hideMark/>
          </w:tcPr>
          <w:p w14:paraId="75E8FAA1" w14:textId="77777777" w:rsidR="001907AB" w:rsidRPr="0089354C" w:rsidRDefault="001907AB" w:rsidP="00584EC1">
            <w:pPr>
              <w:pStyle w:val="TAC"/>
              <w:rPr>
                <w:rFonts w:eastAsia="等线"/>
              </w:rPr>
            </w:pPr>
            <w:r w:rsidRPr="0089354C">
              <w:rPr>
                <w:rFonts w:eastAsia="等线"/>
              </w:rPr>
              <w:t>1525 - 1559</w:t>
            </w:r>
          </w:p>
        </w:tc>
        <w:tc>
          <w:tcPr>
            <w:tcW w:w="992" w:type="dxa"/>
            <w:tcBorders>
              <w:top w:val="nil"/>
              <w:left w:val="nil"/>
              <w:bottom w:val="single" w:sz="4" w:space="0" w:color="auto"/>
              <w:right w:val="single" w:sz="4" w:space="0" w:color="auto"/>
            </w:tcBorders>
            <w:shd w:val="clear" w:color="000000" w:fill="FFFFFF"/>
            <w:vAlign w:val="center"/>
            <w:hideMark/>
          </w:tcPr>
          <w:p w14:paraId="05E3DFBD" w14:textId="77777777" w:rsidR="001907AB" w:rsidRPr="0089354C" w:rsidRDefault="001907AB" w:rsidP="00584EC1">
            <w:pPr>
              <w:pStyle w:val="TAC"/>
              <w:rPr>
                <w:rFonts w:eastAsia="等线"/>
              </w:rPr>
            </w:pPr>
            <w:r w:rsidRPr="0089354C">
              <w:rPr>
                <w:rFonts w:eastAsia="等线"/>
              </w:rPr>
              <w:t>34/34</w:t>
            </w:r>
          </w:p>
        </w:tc>
        <w:tc>
          <w:tcPr>
            <w:tcW w:w="709" w:type="dxa"/>
            <w:tcBorders>
              <w:top w:val="nil"/>
              <w:left w:val="nil"/>
              <w:bottom w:val="single" w:sz="4" w:space="0" w:color="auto"/>
              <w:right w:val="single" w:sz="4" w:space="0" w:color="auto"/>
            </w:tcBorders>
            <w:shd w:val="clear" w:color="000000" w:fill="FFFFFF"/>
            <w:vAlign w:val="center"/>
          </w:tcPr>
          <w:p w14:paraId="120B02D8" w14:textId="77777777" w:rsidR="001907AB" w:rsidRPr="0089354C" w:rsidRDefault="001907AB" w:rsidP="00584EC1">
            <w:pPr>
              <w:pStyle w:val="TAC"/>
              <w:rPr>
                <w:rFonts w:eastAsia="等线"/>
              </w:rPr>
            </w:pPr>
            <w:r w:rsidRPr="0089354C">
              <w:rPr>
                <w:rFonts w:eastAsia="等线"/>
              </w:rPr>
              <w:t>n93</w:t>
            </w:r>
          </w:p>
        </w:tc>
        <w:tc>
          <w:tcPr>
            <w:tcW w:w="1274" w:type="dxa"/>
            <w:tcBorders>
              <w:top w:val="nil"/>
              <w:left w:val="nil"/>
              <w:bottom w:val="single" w:sz="4" w:space="0" w:color="auto"/>
              <w:right w:val="single" w:sz="4" w:space="0" w:color="auto"/>
            </w:tcBorders>
            <w:shd w:val="clear" w:color="000000" w:fill="FFFFFF"/>
            <w:vAlign w:val="center"/>
          </w:tcPr>
          <w:p w14:paraId="4B78E040" w14:textId="77777777" w:rsidR="001907AB" w:rsidRPr="0089354C" w:rsidRDefault="001907AB" w:rsidP="00584EC1">
            <w:pPr>
              <w:pStyle w:val="TAC"/>
              <w:rPr>
                <w:rFonts w:eastAsia="等线"/>
              </w:rPr>
            </w:pPr>
            <w:r w:rsidRPr="0089354C">
              <w:rPr>
                <w:rFonts w:eastAsia="等线"/>
              </w:rPr>
              <w:t>880 - 915</w:t>
            </w:r>
          </w:p>
        </w:tc>
        <w:tc>
          <w:tcPr>
            <w:tcW w:w="1429" w:type="dxa"/>
            <w:tcBorders>
              <w:top w:val="nil"/>
              <w:left w:val="nil"/>
              <w:bottom w:val="single" w:sz="4" w:space="0" w:color="auto"/>
              <w:right w:val="single" w:sz="4" w:space="0" w:color="auto"/>
            </w:tcBorders>
            <w:shd w:val="clear" w:color="000000" w:fill="FFFFFF"/>
            <w:vAlign w:val="center"/>
          </w:tcPr>
          <w:p w14:paraId="773FD189" w14:textId="77777777" w:rsidR="001907AB" w:rsidRPr="0089354C" w:rsidRDefault="001907AB" w:rsidP="00584EC1">
            <w:pPr>
              <w:pStyle w:val="TAC"/>
              <w:rPr>
                <w:rFonts w:eastAsia="等线"/>
              </w:rPr>
            </w:pPr>
            <w:r w:rsidRPr="0089354C">
              <w:rPr>
                <w:rFonts w:eastAsia="等线"/>
              </w:rPr>
              <w:t>1427 - 1432</w:t>
            </w:r>
          </w:p>
        </w:tc>
        <w:tc>
          <w:tcPr>
            <w:tcW w:w="0" w:type="auto"/>
            <w:tcBorders>
              <w:top w:val="nil"/>
              <w:left w:val="nil"/>
              <w:bottom w:val="single" w:sz="4" w:space="0" w:color="auto"/>
              <w:right w:val="single" w:sz="4" w:space="0" w:color="auto"/>
            </w:tcBorders>
            <w:shd w:val="clear" w:color="000000" w:fill="FFFFFF"/>
            <w:vAlign w:val="center"/>
          </w:tcPr>
          <w:p w14:paraId="66567040" w14:textId="77777777" w:rsidR="001907AB" w:rsidRPr="0089354C" w:rsidRDefault="001907AB" w:rsidP="00584EC1">
            <w:pPr>
              <w:pStyle w:val="TAC"/>
              <w:rPr>
                <w:rFonts w:eastAsia="等线"/>
              </w:rPr>
            </w:pPr>
            <w:r w:rsidRPr="0089354C">
              <w:rPr>
                <w:rFonts w:eastAsia="等线"/>
              </w:rPr>
              <w:t>5/35</w:t>
            </w:r>
          </w:p>
        </w:tc>
      </w:tr>
      <w:tr w:rsidR="000823AE" w:rsidRPr="00DE1ED5" w14:paraId="72C7B502" w14:textId="77777777" w:rsidTr="000823AE">
        <w:tc>
          <w:tcPr>
            <w:tcW w:w="0" w:type="auto"/>
            <w:tcBorders>
              <w:top w:val="nil"/>
              <w:left w:val="single" w:sz="4" w:space="0" w:color="auto"/>
              <w:bottom w:val="single" w:sz="4" w:space="0" w:color="auto"/>
              <w:right w:val="single" w:sz="4" w:space="0" w:color="auto"/>
            </w:tcBorders>
            <w:shd w:val="clear" w:color="000000" w:fill="FFFFFF"/>
            <w:vAlign w:val="center"/>
            <w:hideMark/>
          </w:tcPr>
          <w:p w14:paraId="03852A45" w14:textId="77777777" w:rsidR="001907AB" w:rsidRPr="0089354C" w:rsidRDefault="001907AB" w:rsidP="00584EC1">
            <w:pPr>
              <w:pStyle w:val="TAC"/>
              <w:rPr>
                <w:rFonts w:eastAsia="等线"/>
              </w:rPr>
            </w:pPr>
            <w:r w:rsidRPr="0089354C">
              <w:rPr>
                <w:rFonts w:eastAsia="等线"/>
              </w:rPr>
              <w:t>n25</w:t>
            </w:r>
          </w:p>
        </w:tc>
        <w:tc>
          <w:tcPr>
            <w:tcW w:w="0" w:type="auto"/>
            <w:tcBorders>
              <w:top w:val="nil"/>
              <w:left w:val="nil"/>
              <w:bottom w:val="single" w:sz="4" w:space="0" w:color="auto"/>
              <w:right w:val="single" w:sz="4" w:space="0" w:color="auto"/>
            </w:tcBorders>
            <w:shd w:val="clear" w:color="000000" w:fill="FFFFFF"/>
            <w:vAlign w:val="center"/>
            <w:hideMark/>
          </w:tcPr>
          <w:p w14:paraId="26B34FB1" w14:textId="77777777" w:rsidR="001907AB" w:rsidRPr="0089354C" w:rsidRDefault="001907AB" w:rsidP="00584EC1">
            <w:pPr>
              <w:pStyle w:val="TAC"/>
              <w:rPr>
                <w:rFonts w:eastAsia="等线"/>
              </w:rPr>
            </w:pPr>
            <w:r w:rsidRPr="0089354C">
              <w:rPr>
                <w:rFonts w:eastAsia="等线"/>
              </w:rPr>
              <w:t>1850 - 1915</w:t>
            </w:r>
          </w:p>
        </w:tc>
        <w:tc>
          <w:tcPr>
            <w:tcW w:w="1306" w:type="dxa"/>
            <w:tcBorders>
              <w:top w:val="nil"/>
              <w:left w:val="nil"/>
              <w:bottom w:val="single" w:sz="4" w:space="0" w:color="auto"/>
              <w:right w:val="single" w:sz="4" w:space="0" w:color="auto"/>
            </w:tcBorders>
            <w:shd w:val="clear" w:color="000000" w:fill="FFFFFF"/>
            <w:vAlign w:val="center"/>
            <w:hideMark/>
          </w:tcPr>
          <w:p w14:paraId="4804FCBC" w14:textId="77777777" w:rsidR="001907AB" w:rsidRPr="0089354C" w:rsidRDefault="001907AB" w:rsidP="00584EC1">
            <w:pPr>
              <w:pStyle w:val="TAC"/>
              <w:rPr>
                <w:rFonts w:eastAsia="等线"/>
              </w:rPr>
            </w:pPr>
            <w:r w:rsidRPr="0089354C">
              <w:rPr>
                <w:rFonts w:eastAsia="等线"/>
              </w:rPr>
              <w:t>1930 - 1995</w:t>
            </w:r>
          </w:p>
        </w:tc>
        <w:tc>
          <w:tcPr>
            <w:tcW w:w="992" w:type="dxa"/>
            <w:tcBorders>
              <w:top w:val="nil"/>
              <w:left w:val="nil"/>
              <w:bottom w:val="single" w:sz="4" w:space="0" w:color="auto"/>
              <w:right w:val="single" w:sz="4" w:space="0" w:color="auto"/>
            </w:tcBorders>
            <w:shd w:val="clear" w:color="000000" w:fill="FFFFFF"/>
            <w:vAlign w:val="center"/>
            <w:hideMark/>
          </w:tcPr>
          <w:p w14:paraId="0260A46C" w14:textId="77777777" w:rsidR="001907AB" w:rsidRPr="0089354C" w:rsidRDefault="001907AB" w:rsidP="00584EC1">
            <w:pPr>
              <w:pStyle w:val="TAC"/>
              <w:rPr>
                <w:rFonts w:eastAsia="等线"/>
              </w:rPr>
            </w:pPr>
            <w:r w:rsidRPr="00584EC1">
              <w:rPr>
                <w:rFonts w:eastAsia="等线"/>
                <w:highlight w:val="yellow"/>
              </w:rPr>
              <w:t>65/65</w:t>
            </w:r>
          </w:p>
        </w:tc>
        <w:tc>
          <w:tcPr>
            <w:tcW w:w="709" w:type="dxa"/>
            <w:tcBorders>
              <w:top w:val="nil"/>
              <w:left w:val="nil"/>
              <w:bottom w:val="single" w:sz="4" w:space="0" w:color="auto"/>
              <w:right w:val="single" w:sz="4" w:space="0" w:color="auto"/>
            </w:tcBorders>
            <w:shd w:val="clear" w:color="000000" w:fill="FFFFFF"/>
            <w:vAlign w:val="center"/>
          </w:tcPr>
          <w:p w14:paraId="50907AD5" w14:textId="77777777" w:rsidR="001907AB" w:rsidRPr="0089354C" w:rsidRDefault="001907AB" w:rsidP="00584EC1">
            <w:pPr>
              <w:pStyle w:val="TAC"/>
              <w:rPr>
                <w:rFonts w:eastAsia="等线"/>
              </w:rPr>
            </w:pPr>
            <w:r w:rsidRPr="0089354C">
              <w:rPr>
                <w:rFonts w:eastAsia="等线"/>
              </w:rPr>
              <w:t>n94</w:t>
            </w:r>
          </w:p>
        </w:tc>
        <w:tc>
          <w:tcPr>
            <w:tcW w:w="1274" w:type="dxa"/>
            <w:tcBorders>
              <w:top w:val="nil"/>
              <w:left w:val="nil"/>
              <w:bottom w:val="single" w:sz="4" w:space="0" w:color="auto"/>
              <w:right w:val="single" w:sz="4" w:space="0" w:color="auto"/>
            </w:tcBorders>
            <w:shd w:val="clear" w:color="000000" w:fill="FFFFFF"/>
            <w:vAlign w:val="center"/>
          </w:tcPr>
          <w:p w14:paraId="51C50EAD" w14:textId="77777777" w:rsidR="001907AB" w:rsidRPr="0089354C" w:rsidRDefault="001907AB" w:rsidP="00584EC1">
            <w:pPr>
              <w:pStyle w:val="TAC"/>
              <w:rPr>
                <w:rFonts w:eastAsia="等线"/>
              </w:rPr>
            </w:pPr>
            <w:r w:rsidRPr="0089354C">
              <w:rPr>
                <w:rFonts w:eastAsia="等线"/>
              </w:rPr>
              <w:t>880 - 915</w:t>
            </w:r>
          </w:p>
        </w:tc>
        <w:tc>
          <w:tcPr>
            <w:tcW w:w="1429" w:type="dxa"/>
            <w:tcBorders>
              <w:top w:val="nil"/>
              <w:left w:val="nil"/>
              <w:bottom w:val="single" w:sz="4" w:space="0" w:color="auto"/>
              <w:right w:val="single" w:sz="4" w:space="0" w:color="auto"/>
            </w:tcBorders>
            <w:shd w:val="clear" w:color="000000" w:fill="FFFFFF"/>
            <w:vAlign w:val="center"/>
          </w:tcPr>
          <w:p w14:paraId="0FD0F6C4" w14:textId="77777777" w:rsidR="001907AB" w:rsidRPr="0089354C" w:rsidRDefault="001907AB" w:rsidP="00584EC1">
            <w:pPr>
              <w:pStyle w:val="TAC"/>
              <w:rPr>
                <w:rFonts w:eastAsia="等线"/>
              </w:rPr>
            </w:pPr>
            <w:r w:rsidRPr="0089354C">
              <w:rPr>
                <w:rFonts w:eastAsia="等线"/>
              </w:rPr>
              <w:t>1432 - 1517</w:t>
            </w:r>
          </w:p>
        </w:tc>
        <w:tc>
          <w:tcPr>
            <w:tcW w:w="0" w:type="auto"/>
            <w:tcBorders>
              <w:top w:val="nil"/>
              <w:left w:val="nil"/>
              <w:bottom w:val="single" w:sz="4" w:space="0" w:color="auto"/>
              <w:right w:val="single" w:sz="4" w:space="0" w:color="auto"/>
            </w:tcBorders>
            <w:shd w:val="clear" w:color="000000" w:fill="FFFFFF"/>
            <w:vAlign w:val="center"/>
          </w:tcPr>
          <w:p w14:paraId="5E97709A" w14:textId="77777777" w:rsidR="001907AB" w:rsidRPr="0089354C" w:rsidRDefault="001907AB" w:rsidP="00584EC1">
            <w:pPr>
              <w:pStyle w:val="TAC"/>
              <w:rPr>
                <w:rFonts w:eastAsia="等线"/>
              </w:rPr>
            </w:pPr>
            <w:r w:rsidRPr="00584EC1">
              <w:rPr>
                <w:rFonts w:eastAsia="等线"/>
                <w:highlight w:val="yellow"/>
              </w:rPr>
              <w:t>35/85</w:t>
            </w:r>
          </w:p>
        </w:tc>
      </w:tr>
      <w:tr w:rsidR="000823AE" w:rsidRPr="00DE1ED5" w14:paraId="7F6A3100" w14:textId="77777777" w:rsidTr="000823AE">
        <w:tc>
          <w:tcPr>
            <w:tcW w:w="0" w:type="auto"/>
            <w:tcBorders>
              <w:top w:val="nil"/>
              <w:left w:val="single" w:sz="4" w:space="0" w:color="auto"/>
              <w:bottom w:val="single" w:sz="4" w:space="0" w:color="auto"/>
              <w:right w:val="single" w:sz="4" w:space="0" w:color="auto"/>
            </w:tcBorders>
            <w:shd w:val="clear" w:color="000000" w:fill="FFFFFF"/>
            <w:vAlign w:val="center"/>
            <w:hideMark/>
          </w:tcPr>
          <w:p w14:paraId="72781199" w14:textId="77777777" w:rsidR="001907AB" w:rsidRPr="0089354C" w:rsidRDefault="001907AB" w:rsidP="00584EC1">
            <w:pPr>
              <w:pStyle w:val="TAC"/>
              <w:rPr>
                <w:rFonts w:eastAsia="等线"/>
              </w:rPr>
            </w:pPr>
            <w:r w:rsidRPr="0089354C">
              <w:rPr>
                <w:rFonts w:eastAsia="等线"/>
              </w:rPr>
              <w:t>n26</w:t>
            </w:r>
          </w:p>
        </w:tc>
        <w:tc>
          <w:tcPr>
            <w:tcW w:w="0" w:type="auto"/>
            <w:tcBorders>
              <w:top w:val="nil"/>
              <w:left w:val="nil"/>
              <w:bottom w:val="single" w:sz="4" w:space="0" w:color="auto"/>
              <w:right w:val="single" w:sz="4" w:space="0" w:color="auto"/>
            </w:tcBorders>
            <w:shd w:val="clear" w:color="000000" w:fill="FFFFFF"/>
            <w:vAlign w:val="center"/>
            <w:hideMark/>
          </w:tcPr>
          <w:p w14:paraId="03480ECD" w14:textId="77777777" w:rsidR="001907AB" w:rsidRPr="0089354C" w:rsidRDefault="001907AB" w:rsidP="00584EC1">
            <w:pPr>
              <w:pStyle w:val="TAC"/>
              <w:rPr>
                <w:rFonts w:eastAsia="等线"/>
              </w:rPr>
            </w:pPr>
            <w:r w:rsidRPr="0089354C">
              <w:rPr>
                <w:rFonts w:eastAsia="等线"/>
              </w:rPr>
              <w:t>814 - 849</w:t>
            </w:r>
          </w:p>
        </w:tc>
        <w:tc>
          <w:tcPr>
            <w:tcW w:w="1306" w:type="dxa"/>
            <w:tcBorders>
              <w:top w:val="nil"/>
              <w:left w:val="nil"/>
              <w:bottom w:val="single" w:sz="4" w:space="0" w:color="auto"/>
              <w:right w:val="single" w:sz="4" w:space="0" w:color="auto"/>
            </w:tcBorders>
            <w:shd w:val="clear" w:color="000000" w:fill="FFFFFF"/>
            <w:vAlign w:val="center"/>
            <w:hideMark/>
          </w:tcPr>
          <w:p w14:paraId="7E6C7774" w14:textId="77777777" w:rsidR="001907AB" w:rsidRPr="0089354C" w:rsidRDefault="001907AB" w:rsidP="00584EC1">
            <w:pPr>
              <w:pStyle w:val="TAC"/>
              <w:rPr>
                <w:rFonts w:eastAsia="等线"/>
              </w:rPr>
            </w:pPr>
            <w:r w:rsidRPr="0089354C">
              <w:rPr>
                <w:rFonts w:eastAsia="等线"/>
              </w:rPr>
              <w:t>859 - 894</w:t>
            </w:r>
          </w:p>
        </w:tc>
        <w:tc>
          <w:tcPr>
            <w:tcW w:w="992" w:type="dxa"/>
            <w:tcBorders>
              <w:top w:val="nil"/>
              <w:left w:val="nil"/>
              <w:bottom w:val="single" w:sz="4" w:space="0" w:color="auto"/>
              <w:right w:val="single" w:sz="4" w:space="0" w:color="auto"/>
            </w:tcBorders>
            <w:shd w:val="clear" w:color="000000" w:fill="FFFFFF"/>
            <w:vAlign w:val="center"/>
            <w:hideMark/>
          </w:tcPr>
          <w:p w14:paraId="222FAB0F" w14:textId="77777777" w:rsidR="001907AB" w:rsidRPr="0089354C" w:rsidRDefault="001907AB" w:rsidP="00584EC1">
            <w:pPr>
              <w:pStyle w:val="TAC"/>
              <w:rPr>
                <w:rFonts w:eastAsia="等线"/>
              </w:rPr>
            </w:pPr>
            <w:r w:rsidRPr="0089354C">
              <w:rPr>
                <w:rFonts w:eastAsia="等线"/>
              </w:rPr>
              <w:t>35/35</w:t>
            </w:r>
          </w:p>
        </w:tc>
        <w:tc>
          <w:tcPr>
            <w:tcW w:w="709" w:type="dxa"/>
            <w:tcBorders>
              <w:top w:val="nil"/>
              <w:left w:val="nil"/>
              <w:bottom w:val="single" w:sz="4" w:space="0" w:color="auto"/>
              <w:right w:val="single" w:sz="4" w:space="0" w:color="auto"/>
            </w:tcBorders>
            <w:shd w:val="clear" w:color="000000" w:fill="FFFFFF"/>
            <w:vAlign w:val="center"/>
          </w:tcPr>
          <w:p w14:paraId="19C22A0E" w14:textId="77777777" w:rsidR="001907AB" w:rsidRPr="0089354C" w:rsidRDefault="001907AB" w:rsidP="00584EC1">
            <w:pPr>
              <w:pStyle w:val="TAC"/>
              <w:rPr>
                <w:rFonts w:eastAsia="等线"/>
              </w:rPr>
            </w:pPr>
            <w:r w:rsidRPr="0089354C">
              <w:rPr>
                <w:rFonts w:eastAsia="等线"/>
              </w:rPr>
              <w:t>n100</w:t>
            </w:r>
          </w:p>
        </w:tc>
        <w:tc>
          <w:tcPr>
            <w:tcW w:w="1274" w:type="dxa"/>
            <w:tcBorders>
              <w:top w:val="nil"/>
              <w:left w:val="nil"/>
              <w:bottom w:val="single" w:sz="4" w:space="0" w:color="auto"/>
              <w:right w:val="single" w:sz="4" w:space="0" w:color="auto"/>
            </w:tcBorders>
            <w:shd w:val="clear" w:color="000000" w:fill="FFFFFF"/>
            <w:vAlign w:val="center"/>
          </w:tcPr>
          <w:p w14:paraId="48D41920" w14:textId="77777777" w:rsidR="001907AB" w:rsidRPr="0089354C" w:rsidRDefault="001907AB" w:rsidP="00584EC1">
            <w:pPr>
              <w:pStyle w:val="TAC"/>
              <w:rPr>
                <w:rFonts w:eastAsia="等线"/>
              </w:rPr>
            </w:pPr>
            <w:r w:rsidRPr="0089354C">
              <w:rPr>
                <w:rFonts w:eastAsia="等线"/>
              </w:rPr>
              <w:t>874.4 - 880</w:t>
            </w:r>
          </w:p>
        </w:tc>
        <w:tc>
          <w:tcPr>
            <w:tcW w:w="1429" w:type="dxa"/>
            <w:tcBorders>
              <w:top w:val="nil"/>
              <w:left w:val="nil"/>
              <w:bottom w:val="single" w:sz="4" w:space="0" w:color="auto"/>
              <w:right w:val="single" w:sz="4" w:space="0" w:color="auto"/>
            </w:tcBorders>
            <w:shd w:val="clear" w:color="000000" w:fill="FFFFFF"/>
            <w:vAlign w:val="center"/>
          </w:tcPr>
          <w:p w14:paraId="0BD4C9C1" w14:textId="77777777" w:rsidR="001907AB" w:rsidRPr="0089354C" w:rsidRDefault="001907AB" w:rsidP="00584EC1">
            <w:pPr>
              <w:pStyle w:val="TAC"/>
              <w:rPr>
                <w:rFonts w:eastAsia="等线"/>
              </w:rPr>
            </w:pPr>
            <w:r w:rsidRPr="0089354C">
              <w:rPr>
                <w:rFonts w:eastAsia="等线"/>
              </w:rPr>
              <w:t>919.4 - 925</w:t>
            </w:r>
          </w:p>
        </w:tc>
        <w:tc>
          <w:tcPr>
            <w:tcW w:w="0" w:type="auto"/>
            <w:tcBorders>
              <w:top w:val="nil"/>
              <w:left w:val="nil"/>
              <w:bottom w:val="single" w:sz="4" w:space="0" w:color="auto"/>
              <w:right w:val="single" w:sz="4" w:space="0" w:color="auto"/>
            </w:tcBorders>
            <w:shd w:val="clear" w:color="000000" w:fill="FFFFFF"/>
            <w:vAlign w:val="center"/>
          </w:tcPr>
          <w:p w14:paraId="7D4C9E84" w14:textId="77777777" w:rsidR="001907AB" w:rsidRPr="0089354C" w:rsidRDefault="001907AB" w:rsidP="00584EC1">
            <w:pPr>
              <w:pStyle w:val="TAC"/>
              <w:rPr>
                <w:rFonts w:eastAsia="等线"/>
              </w:rPr>
            </w:pPr>
            <w:r w:rsidRPr="0089354C">
              <w:rPr>
                <w:rFonts w:eastAsia="等线"/>
              </w:rPr>
              <w:t>5.6/5.6</w:t>
            </w:r>
          </w:p>
        </w:tc>
      </w:tr>
      <w:tr w:rsidR="000823AE" w:rsidRPr="00DE1ED5" w14:paraId="28238B12" w14:textId="77777777" w:rsidTr="000823AE">
        <w:tc>
          <w:tcPr>
            <w:tcW w:w="0" w:type="auto"/>
            <w:tcBorders>
              <w:top w:val="nil"/>
              <w:left w:val="single" w:sz="4" w:space="0" w:color="auto"/>
              <w:bottom w:val="single" w:sz="4" w:space="0" w:color="auto"/>
              <w:right w:val="single" w:sz="4" w:space="0" w:color="auto"/>
            </w:tcBorders>
            <w:shd w:val="clear" w:color="000000" w:fill="FFFFFF"/>
            <w:vAlign w:val="center"/>
            <w:hideMark/>
          </w:tcPr>
          <w:p w14:paraId="27E6C15E" w14:textId="77777777" w:rsidR="001907AB" w:rsidRPr="0089354C" w:rsidRDefault="001907AB" w:rsidP="00584EC1">
            <w:pPr>
              <w:pStyle w:val="TAC"/>
              <w:rPr>
                <w:rFonts w:eastAsia="等线"/>
              </w:rPr>
            </w:pPr>
            <w:r w:rsidRPr="0089354C">
              <w:rPr>
                <w:rFonts w:eastAsia="等线"/>
              </w:rPr>
              <w:t>n28</w:t>
            </w:r>
          </w:p>
        </w:tc>
        <w:tc>
          <w:tcPr>
            <w:tcW w:w="0" w:type="auto"/>
            <w:tcBorders>
              <w:top w:val="nil"/>
              <w:left w:val="nil"/>
              <w:bottom w:val="single" w:sz="4" w:space="0" w:color="auto"/>
              <w:right w:val="single" w:sz="4" w:space="0" w:color="auto"/>
            </w:tcBorders>
            <w:shd w:val="clear" w:color="000000" w:fill="FFFFFF"/>
            <w:vAlign w:val="center"/>
            <w:hideMark/>
          </w:tcPr>
          <w:p w14:paraId="5A94EA12" w14:textId="77777777" w:rsidR="001907AB" w:rsidRPr="0089354C" w:rsidRDefault="001907AB" w:rsidP="00584EC1">
            <w:pPr>
              <w:pStyle w:val="TAC"/>
              <w:rPr>
                <w:rFonts w:eastAsia="等线"/>
              </w:rPr>
            </w:pPr>
            <w:r w:rsidRPr="0089354C">
              <w:rPr>
                <w:rFonts w:eastAsia="等线"/>
              </w:rPr>
              <w:t>703 - 748</w:t>
            </w:r>
          </w:p>
        </w:tc>
        <w:tc>
          <w:tcPr>
            <w:tcW w:w="1306" w:type="dxa"/>
            <w:tcBorders>
              <w:top w:val="nil"/>
              <w:left w:val="nil"/>
              <w:bottom w:val="single" w:sz="4" w:space="0" w:color="auto"/>
              <w:right w:val="single" w:sz="4" w:space="0" w:color="auto"/>
            </w:tcBorders>
            <w:shd w:val="clear" w:color="000000" w:fill="FFFFFF"/>
            <w:vAlign w:val="center"/>
            <w:hideMark/>
          </w:tcPr>
          <w:p w14:paraId="1DE493DA" w14:textId="77777777" w:rsidR="001907AB" w:rsidRPr="0089354C" w:rsidRDefault="001907AB" w:rsidP="00584EC1">
            <w:pPr>
              <w:pStyle w:val="TAC"/>
              <w:rPr>
                <w:rFonts w:eastAsia="等线"/>
              </w:rPr>
            </w:pPr>
            <w:r w:rsidRPr="0089354C">
              <w:rPr>
                <w:rFonts w:eastAsia="等线"/>
              </w:rPr>
              <w:t>758 - 803</w:t>
            </w:r>
          </w:p>
        </w:tc>
        <w:tc>
          <w:tcPr>
            <w:tcW w:w="992" w:type="dxa"/>
            <w:tcBorders>
              <w:top w:val="nil"/>
              <w:left w:val="nil"/>
              <w:bottom w:val="single" w:sz="4" w:space="0" w:color="auto"/>
              <w:right w:val="single" w:sz="4" w:space="0" w:color="auto"/>
            </w:tcBorders>
            <w:shd w:val="clear" w:color="000000" w:fill="FFFFFF"/>
            <w:vAlign w:val="center"/>
            <w:hideMark/>
          </w:tcPr>
          <w:p w14:paraId="6508C778" w14:textId="77777777" w:rsidR="001907AB" w:rsidRPr="0089354C" w:rsidRDefault="001907AB" w:rsidP="00584EC1">
            <w:pPr>
              <w:pStyle w:val="TAC"/>
              <w:rPr>
                <w:rFonts w:eastAsia="等线"/>
              </w:rPr>
            </w:pPr>
            <w:r w:rsidRPr="0089354C">
              <w:rPr>
                <w:rFonts w:eastAsia="等线"/>
              </w:rPr>
              <w:t>45/45</w:t>
            </w:r>
          </w:p>
        </w:tc>
        <w:tc>
          <w:tcPr>
            <w:tcW w:w="709" w:type="dxa"/>
            <w:tcBorders>
              <w:top w:val="nil"/>
              <w:left w:val="nil"/>
              <w:bottom w:val="single" w:sz="4" w:space="0" w:color="auto"/>
              <w:right w:val="single" w:sz="4" w:space="0" w:color="auto"/>
            </w:tcBorders>
            <w:shd w:val="clear" w:color="000000" w:fill="FFFFFF"/>
            <w:vAlign w:val="center"/>
          </w:tcPr>
          <w:p w14:paraId="1CD9260E" w14:textId="77777777" w:rsidR="001907AB" w:rsidRPr="0089354C" w:rsidRDefault="001907AB" w:rsidP="00584EC1">
            <w:pPr>
              <w:pStyle w:val="TAC"/>
              <w:rPr>
                <w:rFonts w:eastAsia="等线"/>
              </w:rPr>
            </w:pPr>
            <w:r w:rsidRPr="0089354C">
              <w:rPr>
                <w:rFonts w:eastAsia="等线"/>
              </w:rPr>
              <w:t>n105</w:t>
            </w:r>
          </w:p>
        </w:tc>
        <w:tc>
          <w:tcPr>
            <w:tcW w:w="1274" w:type="dxa"/>
            <w:tcBorders>
              <w:top w:val="nil"/>
              <w:left w:val="nil"/>
              <w:bottom w:val="single" w:sz="4" w:space="0" w:color="auto"/>
              <w:right w:val="single" w:sz="4" w:space="0" w:color="auto"/>
            </w:tcBorders>
            <w:shd w:val="clear" w:color="000000" w:fill="FFFFFF"/>
            <w:vAlign w:val="center"/>
          </w:tcPr>
          <w:p w14:paraId="5195AA4C" w14:textId="77777777" w:rsidR="001907AB" w:rsidRPr="0089354C" w:rsidRDefault="001907AB" w:rsidP="00584EC1">
            <w:pPr>
              <w:pStyle w:val="TAC"/>
              <w:rPr>
                <w:rFonts w:eastAsia="等线"/>
              </w:rPr>
            </w:pPr>
            <w:r w:rsidRPr="0089354C">
              <w:rPr>
                <w:rFonts w:eastAsia="等线"/>
              </w:rPr>
              <w:t>663 - 703</w:t>
            </w:r>
          </w:p>
        </w:tc>
        <w:tc>
          <w:tcPr>
            <w:tcW w:w="1429" w:type="dxa"/>
            <w:tcBorders>
              <w:top w:val="nil"/>
              <w:left w:val="nil"/>
              <w:bottom w:val="single" w:sz="4" w:space="0" w:color="auto"/>
              <w:right w:val="single" w:sz="4" w:space="0" w:color="auto"/>
            </w:tcBorders>
            <w:shd w:val="clear" w:color="000000" w:fill="FFFFFF"/>
            <w:vAlign w:val="center"/>
          </w:tcPr>
          <w:p w14:paraId="75B2FCD3" w14:textId="77777777" w:rsidR="001907AB" w:rsidRPr="0089354C" w:rsidRDefault="001907AB" w:rsidP="00584EC1">
            <w:pPr>
              <w:pStyle w:val="TAC"/>
              <w:rPr>
                <w:rFonts w:eastAsia="等线"/>
              </w:rPr>
            </w:pPr>
            <w:r w:rsidRPr="0089354C">
              <w:rPr>
                <w:rFonts w:eastAsia="等线"/>
              </w:rPr>
              <w:t>612 - 652</w:t>
            </w:r>
          </w:p>
        </w:tc>
        <w:tc>
          <w:tcPr>
            <w:tcW w:w="0" w:type="auto"/>
            <w:tcBorders>
              <w:top w:val="nil"/>
              <w:left w:val="nil"/>
              <w:bottom w:val="single" w:sz="4" w:space="0" w:color="auto"/>
              <w:right w:val="single" w:sz="4" w:space="0" w:color="auto"/>
            </w:tcBorders>
            <w:shd w:val="clear" w:color="000000" w:fill="FFFFFF"/>
            <w:vAlign w:val="center"/>
          </w:tcPr>
          <w:p w14:paraId="6E9A14F9" w14:textId="77777777" w:rsidR="001907AB" w:rsidRPr="0089354C" w:rsidRDefault="001907AB" w:rsidP="00584EC1">
            <w:pPr>
              <w:pStyle w:val="TAC"/>
              <w:rPr>
                <w:rFonts w:eastAsia="等线"/>
              </w:rPr>
            </w:pPr>
            <w:r w:rsidRPr="0089354C">
              <w:rPr>
                <w:rFonts w:eastAsia="等线"/>
              </w:rPr>
              <w:t>40/40</w:t>
            </w:r>
          </w:p>
        </w:tc>
      </w:tr>
      <w:tr w:rsidR="000823AE" w:rsidRPr="00DE1ED5" w14:paraId="0B656C74" w14:textId="77777777" w:rsidTr="000823AE">
        <w:tc>
          <w:tcPr>
            <w:tcW w:w="0" w:type="auto"/>
            <w:tcBorders>
              <w:top w:val="nil"/>
              <w:left w:val="single" w:sz="4" w:space="0" w:color="auto"/>
              <w:bottom w:val="single" w:sz="4" w:space="0" w:color="auto"/>
              <w:right w:val="single" w:sz="4" w:space="0" w:color="auto"/>
            </w:tcBorders>
            <w:shd w:val="clear" w:color="000000" w:fill="FFFFFF"/>
            <w:vAlign w:val="center"/>
            <w:hideMark/>
          </w:tcPr>
          <w:p w14:paraId="769AF9B1" w14:textId="77777777" w:rsidR="001907AB" w:rsidRPr="0089354C" w:rsidRDefault="001907AB" w:rsidP="00584EC1">
            <w:pPr>
              <w:pStyle w:val="TAC"/>
              <w:rPr>
                <w:rFonts w:eastAsia="等线"/>
              </w:rPr>
            </w:pPr>
            <w:r w:rsidRPr="0089354C">
              <w:rPr>
                <w:rFonts w:eastAsia="等线"/>
              </w:rPr>
              <w:t>n30</w:t>
            </w:r>
          </w:p>
        </w:tc>
        <w:tc>
          <w:tcPr>
            <w:tcW w:w="0" w:type="auto"/>
            <w:tcBorders>
              <w:top w:val="nil"/>
              <w:left w:val="nil"/>
              <w:bottom w:val="single" w:sz="4" w:space="0" w:color="auto"/>
              <w:right w:val="single" w:sz="4" w:space="0" w:color="auto"/>
            </w:tcBorders>
            <w:shd w:val="clear" w:color="000000" w:fill="FFFFFF"/>
            <w:vAlign w:val="center"/>
            <w:hideMark/>
          </w:tcPr>
          <w:p w14:paraId="3269F86F" w14:textId="77777777" w:rsidR="001907AB" w:rsidRPr="0089354C" w:rsidRDefault="001907AB" w:rsidP="00584EC1">
            <w:pPr>
              <w:pStyle w:val="TAC"/>
              <w:rPr>
                <w:rFonts w:eastAsia="等线"/>
              </w:rPr>
            </w:pPr>
            <w:r w:rsidRPr="0089354C">
              <w:rPr>
                <w:rFonts w:eastAsia="等线"/>
              </w:rPr>
              <w:t>2305 - 2315</w:t>
            </w:r>
          </w:p>
        </w:tc>
        <w:tc>
          <w:tcPr>
            <w:tcW w:w="1306" w:type="dxa"/>
            <w:tcBorders>
              <w:top w:val="nil"/>
              <w:left w:val="nil"/>
              <w:bottom w:val="single" w:sz="4" w:space="0" w:color="auto"/>
              <w:right w:val="single" w:sz="4" w:space="0" w:color="auto"/>
            </w:tcBorders>
            <w:shd w:val="clear" w:color="000000" w:fill="FFFFFF"/>
            <w:vAlign w:val="center"/>
            <w:hideMark/>
          </w:tcPr>
          <w:p w14:paraId="266C7AFD" w14:textId="77777777" w:rsidR="001907AB" w:rsidRPr="0089354C" w:rsidRDefault="001907AB" w:rsidP="00584EC1">
            <w:pPr>
              <w:pStyle w:val="TAC"/>
              <w:rPr>
                <w:rFonts w:eastAsia="等线"/>
              </w:rPr>
            </w:pPr>
            <w:r w:rsidRPr="0089354C">
              <w:rPr>
                <w:rFonts w:eastAsia="等线"/>
              </w:rPr>
              <w:t>2350 - 2360</w:t>
            </w:r>
          </w:p>
        </w:tc>
        <w:tc>
          <w:tcPr>
            <w:tcW w:w="992" w:type="dxa"/>
            <w:tcBorders>
              <w:top w:val="nil"/>
              <w:left w:val="nil"/>
              <w:bottom w:val="single" w:sz="4" w:space="0" w:color="auto"/>
              <w:right w:val="single" w:sz="4" w:space="0" w:color="auto"/>
            </w:tcBorders>
            <w:shd w:val="clear" w:color="000000" w:fill="FFFFFF"/>
            <w:vAlign w:val="center"/>
            <w:hideMark/>
          </w:tcPr>
          <w:p w14:paraId="2AB70C63" w14:textId="77777777" w:rsidR="001907AB" w:rsidRPr="0089354C" w:rsidRDefault="001907AB" w:rsidP="00584EC1">
            <w:pPr>
              <w:pStyle w:val="TAC"/>
              <w:rPr>
                <w:rFonts w:eastAsia="等线"/>
              </w:rPr>
            </w:pPr>
            <w:r w:rsidRPr="0089354C">
              <w:rPr>
                <w:rFonts w:eastAsia="等线"/>
              </w:rPr>
              <w:t>10/10</w:t>
            </w:r>
          </w:p>
        </w:tc>
        <w:tc>
          <w:tcPr>
            <w:tcW w:w="709" w:type="dxa"/>
            <w:tcBorders>
              <w:top w:val="nil"/>
              <w:left w:val="nil"/>
              <w:bottom w:val="single" w:sz="4" w:space="0" w:color="auto"/>
              <w:right w:val="single" w:sz="4" w:space="0" w:color="auto"/>
            </w:tcBorders>
            <w:shd w:val="clear" w:color="000000" w:fill="FFFFFF"/>
            <w:vAlign w:val="center"/>
          </w:tcPr>
          <w:p w14:paraId="4B62E896" w14:textId="77777777" w:rsidR="001907AB" w:rsidRPr="0089354C" w:rsidRDefault="001907AB" w:rsidP="00584EC1">
            <w:pPr>
              <w:pStyle w:val="TAC"/>
              <w:rPr>
                <w:rFonts w:eastAsia="等线"/>
              </w:rPr>
            </w:pPr>
            <w:r w:rsidRPr="0089354C">
              <w:rPr>
                <w:rFonts w:eastAsia="等线"/>
              </w:rPr>
              <w:t>n106</w:t>
            </w:r>
          </w:p>
        </w:tc>
        <w:tc>
          <w:tcPr>
            <w:tcW w:w="1274" w:type="dxa"/>
            <w:tcBorders>
              <w:top w:val="nil"/>
              <w:left w:val="nil"/>
              <w:bottom w:val="single" w:sz="4" w:space="0" w:color="auto"/>
              <w:right w:val="single" w:sz="4" w:space="0" w:color="auto"/>
            </w:tcBorders>
            <w:shd w:val="clear" w:color="000000" w:fill="FFFFFF"/>
            <w:vAlign w:val="center"/>
          </w:tcPr>
          <w:p w14:paraId="2C81AC4B" w14:textId="77777777" w:rsidR="001907AB" w:rsidRPr="0089354C" w:rsidRDefault="001907AB" w:rsidP="00584EC1">
            <w:pPr>
              <w:pStyle w:val="TAC"/>
              <w:rPr>
                <w:rFonts w:eastAsia="等线"/>
              </w:rPr>
            </w:pPr>
            <w:r w:rsidRPr="0089354C">
              <w:rPr>
                <w:rFonts w:eastAsia="等线"/>
              </w:rPr>
              <w:t>896 - 901</w:t>
            </w:r>
          </w:p>
        </w:tc>
        <w:tc>
          <w:tcPr>
            <w:tcW w:w="1429" w:type="dxa"/>
            <w:tcBorders>
              <w:top w:val="nil"/>
              <w:left w:val="nil"/>
              <w:bottom w:val="single" w:sz="4" w:space="0" w:color="auto"/>
              <w:right w:val="single" w:sz="4" w:space="0" w:color="auto"/>
            </w:tcBorders>
            <w:shd w:val="clear" w:color="000000" w:fill="FFFFFF"/>
            <w:vAlign w:val="center"/>
          </w:tcPr>
          <w:p w14:paraId="05BB7F02" w14:textId="77777777" w:rsidR="001907AB" w:rsidRPr="0089354C" w:rsidRDefault="001907AB" w:rsidP="00584EC1">
            <w:pPr>
              <w:pStyle w:val="TAC"/>
              <w:rPr>
                <w:rFonts w:eastAsia="等线"/>
              </w:rPr>
            </w:pPr>
            <w:r w:rsidRPr="0089354C">
              <w:rPr>
                <w:rFonts w:eastAsia="等线"/>
              </w:rPr>
              <w:t>935 - 940</w:t>
            </w:r>
          </w:p>
        </w:tc>
        <w:tc>
          <w:tcPr>
            <w:tcW w:w="0" w:type="auto"/>
            <w:tcBorders>
              <w:top w:val="nil"/>
              <w:left w:val="nil"/>
              <w:bottom w:val="single" w:sz="4" w:space="0" w:color="auto"/>
              <w:right w:val="single" w:sz="4" w:space="0" w:color="auto"/>
            </w:tcBorders>
            <w:shd w:val="clear" w:color="000000" w:fill="FFFFFF"/>
            <w:vAlign w:val="center"/>
          </w:tcPr>
          <w:p w14:paraId="05042754" w14:textId="77777777" w:rsidR="001907AB" w:rsidRPr="0089354C" w:rsidRDefault="001907AB" w:rsidP="00584EC1">
            <w:pPr>
              <w:pStyle w:val="TAC"/>
              <w:rPr>
                <w:rFonts w:eastAsia="等线"/>
              </w:rPr>
            </w:pPr>
            <w:r w:rsidRPr="0089354C">
              <w:rPr>
                <w:rFonts w:eastAsia="等线"/>
              </w:rPr>
              <w:t>5/5</w:t>
            </w:r>
          </w:p>
        </w:tc>
      </w:tr>
      <w:tr w:rsidR="000823AE" w:rsidRPr="00DE1ED5" w14:paraId="57A83680" w14:textId="77777777" w:rsidTr="000823AE">
        <w:tc>
          <w:tcPr>
            <w:tcW w:w="0" w:type="auto"/>
            <w:tcBorders>
              <w:top w:val="nil"/>
              <w:left w:val="single" w:sz="4" w:space="0" w:color="auto"/>
              <w:bottom w:val="single" w:sz="4" w:space="0" w:color="auto"/>
              <w:right w:val="single" w:sz="4" w:space="0" w:color="auto"/>
            </w:tcBorders>
            <w:shd w:val="clear" w:color="000000" w:fill="FFFFFF"/>
            <w:vAlign w:val="center"/>
            <w:hideMark/>
          </w:tcPr>
          <w:p w14:paraId="4CFE54B0" w14:textId="77777777" w:rsidR="001907AB" w:rsidRPr="0089354C" w:rsidRDefault="001907AB" w:rsidP="00584EC1">
            <w:pPr>
              <w:pStyle w:val="TAC"/>
              <w:rPr>
                <w:rFonts w:eastAsia="等线"/>
              </w:rPr>
            </w:pPr>
            <w:r w:rsidRPr="0089354C">
              <w:rPr>
                <w:rFonts w:eastAsia="等线"/>
              </w:rPr>
              <w:t>n31</w:t>
            </w:r>
          </w:p>
        </w:tc>
        <w:tc>
          <w:tcPr>
            <w:tcW w:w="0" w:type="auto"/>
            <w:tcBorders>
              <w:top w:val="nil"/>
              <w:left w:val="nil"/>
              <w:bottom w:val="single" w:sz="4" w:space="0" w:color="auto"/>
              <w:right w:val="single" w:sz="4" w:space="0" w:color="auto"/>
            </w:tcBorders>
            <w:shd w:val="clear" w:color="000000" w:fill="FFFFFF"/>
            <w:vAlign w:val="center"/>
            <w:hideMark/>
          </w:tcPr>
          <w:p w14:paraId="5403C6C4" w14:textId="77777777" w:rsidR="001907AB" w:rsidRPr="0089354C" w:rsidRDefault="001907AB" w:rsidP="00584EC1">
            <w:pPr>
              <w:pStyle w:val="TAC"/>
              <w:rPr>
                <w:rFonts w:eastAsia="等线"/>
              </w:rPr>
            </w:pPr>
            <w:r w:rsidRPr="0089354C">
              <w:rPr>
                <w:rFonts w:eastAsia="等线"/>
              </w:rPr>
              <w:t>452.5 - 457.5</w:t>
            </w:r>
          </w:p>
        </w:tc>
        <w:tc>
          <w:tcPr>
            <w:tcW w:w="1306" w:type="dxa"/>
            <w:tcBorders>
              <w:top w:val="nil"/>
              <w:left w:val="nil"/>
              <w:bottom w:val="single" w:sz="4" w:space="0" w:color="auto"/>
              <w:right w:val="single" w:sz="4" w:space="0" w:color="auto"/>
            </w:tcBorders>
            <w:shd w:val="clear" w:color="000000" w:fill="FFFFFF"/>
            <w:vAlign w:val="center"/>
            <w:hideMark/>
          </w:tcPr>
          <w:p w14:paraId="2FED3D72" w14:textId="77777777" w:rsidR="001907AB" w:rsidRPr="0089354C" w:rsidRDefault="001907AB" w:rsidP="00584EC1">
            <w:pPr>
              <w:pStyle w:val="TAC"/>
              <w:rPr>
                <w:rFonts w:eastAsia="等线"/>
              </w:rPr>
            </w:pPr>
            <w:r w:rsidRPr="0089354C">
              <w:rPr>
                <w:rFonts w:eastAsia="等线"/>
              </w:rPr>
              <w:t>462.5 - 467.5</w:t>
            </w:r>
          </w:p>
        </w:tc>
        <w:tc>
          <w:tcPr>
            <w:tcW w:w="992" w:type="dxa"/>
            <w:tcBorders>
              <w:top w:val="nil"/>
              <w:left w:val="nil"/>
              <w:bottom w:val="single" w:sz="4" w:space="0" w:color="auto"/>
              <w:right w:val="single" w:sz="4" w:space="0" w:color="auto"/>
            </w:tcBorders>
            <w:shd w:val="clear" w:color="000000" w:fill="FFFFFF"/>
            <w:vAlign w:val="center"/>
            <w:hideMark/>
          </w:tcPr>
          <w:p w14:paraId="3B5B1C00" w14:textId="77777777" w:rsidR="001907AB" w:rsidRPr="0089354C" w:rsidRDefault="001907AB" w:rsidP="00584EC1">
            <w:pPr>
              <w:pStyle w:val="TAC"/>
              <w:rPr>
                <w:rFonts w:eastAsia="等线"/>
              </w:rPr>
            </w:pPr>
            <w:r w:rsidRPr="0089354C">
              <w:rPr>
                <w:rFonts w:eastAsia="等线"/>
              </w:rPr>
              <w:t>5/5</w:t>
            </w:r>
          </w:p>
        </w:tc>
        <w:tc>
          <w:tcPr>
            <w:tcW w:w="709" w:type="dxa"/>
            <w:tcBorders>
              <w:top w:val="nil"/>
              <w:left w:val="nil"/>
              <w:bottom w:val="single" w:sz="4" w:space="0" w:color="auto"/>
              <w:right w:val="single" w:sz="4" w:space="0" w:color="auto"/>
            </w:tcBorders>
            <w:shd w:val="clear" w:color="000000" w:fill="FFFFFF"/>
            <w:vAlign w:val="center"/>
          </w:tcPr>
          <w:p w14:paraId="314E00D2" w14:textId="77777777" w:rsidR="001907AB" w:rsidRPr="0089354C" w:rsidRDefault="001907AB" w:rsidP="00584EC1">
            <w:pPr>
              <w:pStyle w:val="TAC"/>
              <w:rPr>
                <w:rFonts w:eastAsia="等线"/>
              </w:rPr>
            </w:pPr>
            <w:r w:rsidRPr="0089354C">
              <w:rPr>
                <w:rFonts w:eastAsia="等线"/>
              </w:rPr>
              <w:t>n109</w:t>
            </w:r>
          </w:p>
        </w:tc>
        <w:tc>
          <w:tcPr>
            <w:tcW w:w="1274" w:type="dxa"/>
            <w:tcBorders>
              <w:top w:val="nil"/>
              <w:left w:val="nil"/>
              <w:bottom w:val="single" w:sz="4" w:space="0" w:color="auto"/>
              <w:right w:val="single" w:sz="4" w:space="0" w:color="auto"/>
            </w:tcBorders>
            <w:shd w:val="clear" w:color="000000" w:fill="FFFFFF"/>
            <w:vAlign w:val="center"/>
          </w:tcPr>
          <w:p w14:paraId="18824372" w14:textId="77777777" w:rsidR="001907AB" w:rsidRPr="0089354C" w:rsidRDefault="001907AB" w:rsidP="00584EC1">
            <w:pPr>
              <w:pStyle w:val="TAC"/>
              <w:rPr>
                <w:rFonts w:eastAsia="等线"/>
              </w:rPr>
            </w:pPr>
            <w:r w:rsidRPr="0089354C">
              <w:rPr>
                <w:rFonts w:eastAsia="等线"/>
              </w:rPr>
              <w:t>703 - 733</w:t>
            </w:r>
          </w:p>
        </w:tc>
        <w:tc>
          <w:tcPr>
            <w:tcW w:w="1429" w:type="dxa"/>
            <w:tcBorders>
              <w:top w:val="nil"/>
              <w:left w:val="nil"/>
              <w:bottom w:val="single" w:sz="4" w:space="0" w:color="auto"/>
              <w:right w:val="single" w:sz="4" w:space="0" w:color="auto"/>
            </w:tcBorders>
            <w:shd w:val="clear" w:color="000000" w:fill="FFFFFF"/>
            <w:vAlign w:val="center"/>
          </w:tcPr>
          <w:p w14:paraId="58622702" w14:textId="77777777" w:rsidR="001907AB" w:rsidRPr="0089354C" w:rsidRDefault="001907AB" w:rsidP="00584EC1">
            <w:pPr>
              <w:pStyle w:val="TAC"/>
              <w:rPr>
                <w:rFonts w:eastAsia="等线"/>
              </w:rPr>
            </w:pPr>
            <w:r w:rsidRPr="0089354C">
              <w:rPr>
                <w:rFonts w:eastAsia="等线"/>
              </w:rPr>
              <w:t>1432 - 1517</w:t>
            </w:r>
          </w:p>
        </w:tc>
        <w:tc>
          <w:tcPr>
            <w:tcW w:w="0" w:type="auto"/>
            <w:tcBorders>
              <w:top w:val="nil"/>
              <w:left w:val="nil"/>
              <w:bottom w:val="single" w:sz="4" w:space="0" w:color="auto"/>
              <w:right w:val="single" w:sz="4" w:space="0" w:color="auto"/>
            </w:tcBorders>
            <w:shd w:val="clear" w:color="000000" w:fill="FFFFFF"/>
            <w:vAlign w:val="center"/>
          </w:tcPr>
          <w:p w14:paraId="487F5337" w14:textId="77777777" w:rsidR="001907AB" w:rsidRPr="0089354C" w:rsidRDefault="001907AB" w:rsidP="00584EC1">
            <w:pPr>
              <w:pStyle w:val="TAC"/>
              <w:rPr>
                <w:rFonts w:eastAsia="等线"/>
              </w:rPr>
            </w:pPr>
            <w:r w:rsidRPr="0089354C">
              <w:rPr>
                <w:rFonts w:eastAsia="等线"/>
              </w:rPr>
              <w:t>30/85</w:t>
            </w:r>
          </w:p>
        </w:tc>
      </w:tr>
      <w:tr w:rsidR="000823AE" w:rsidRPr="00DE1ED5" w14:paraId="603FD8F5" w14:textId="77777777" w:rsidTr="000823AE">
        <w:tc>
          <w:tcPr>
            <w:tcW w:w="0" w:type="auto"/>
            <w:tcBorders>
              <w:top w:val="single" w:sz="4" w:space="0" w:color="auto"/>
              <w:left w:val="single" w:sz="4" w:space="0" w:color="auto"/>
              <w:bottom w:val="single" w:sz="4" w:space="0" w:color="auto"/>
              <w:right w:val="single" w:sz="4" w:space="0" w:color="auto"/>
            </w:tcBorders>
            <w:shd w:val="clear" w:color="000000" w:fill="FFFFFF" w:themeFill="background1"/>
            <w:vAlign w:val="center"/>
            <w:hideMark/>
          </w:tcPr>
          <w:p w14:paraId="6B3FBE50" w14:textId="77777777" w:rsidR="001907AB" w:rsidRPr="0089354C" w:rsidRDefault="001907AB" w:rsidP="00584EC1">
            <w:pPr>
              <w:pStyle w:val="TAC"/>
              <w:rPr>
                <w:rFonts w:eastAsia="等线"/>
              </w:rPr>
            </w:pPr>
            <w:r w:rsidRPr="0089354C">
              <w:rPr>
                <w:rFonts w:eastAsia="等线"/>
              </w:rPr>
              <w:t>n65</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0774FFE6" w14:textId="77777777" w:rsidR="001907AB" w:rsidRPr="0089354C" w:rsidRDefault="001907AB" w:rsidP="00584EC1">
            <w:pPr>
              <w:pStyle w:val="TAC"/>
              <w:rPr>
                <w:rFonts w:eastAsia="等线"/>
              </w:rPr>
            </w:pPr>
            <w:r w:rsidRPr="0089354C">
              <w:rPr>
                <w:rFonts w:eastAsia="等线"/>
              </w:rPr>
              <w:t>1920 - 2010</w:t>
            </w:r>
          </w:p>
        </w:tc>
        <w:tc>
          <w:tcPr>
            <w:tcW w:w="1306" w:type="dxa"/>
            <w:tcBorders>
              <w:top w:val="single" w:sz="4" w:space="0" w:color="auto"/>
              <w:left w:val="nil"/>
              <w:bottom w:val="single" w:sz="4" w:space="0" w:color="auto"/>
              <w:right w:val="single" w:sz="4" w:space="0" w:color="auto"/>
            </w:tcBorders>
            <w:shd w:val="clear" w:color="000000" w:fill="FFFFFF" w:themeFill="background1"/>
            <w:vAlign w:val="center"/>
            <w:hideMark/>
          </w:tcPr>
          <w:p w14:paraId="2E89BF59" w14:textId="77777777" w:rsidR="001907AB" w:rsidRPr="0089354C" w:rsidRDefault="001907AB" w:rsidP="00584EC1">
            <w:pPr>
              <w:pStyle w:val="TAC"/>
              <w:rPr>
                <w:rFonts w:eastAsia="等线"/>
              </w:rPr>
            </w:pPr>
            <w:r w:rsidRPr="0089354C">
              <w:rPr>
                <w:rFonts w:eastAsia="等线"/>
              </w:rPr>
              <w:t>2110 - 2200</w:t>
            </w:r>
          </w:p>
        </w:tc>
        <w:tc>
          <w:tcPr>
            <w:tcW w:w="992" w:type="dxa"/>
            <w:tcBorders>
              <w:top w:val="single" w:sz="4" w:space="0" w:color="auto"/>
              <w:left w:val="nil"/>
              <w:bottom w:val="single" w:sz="4" w:space="0" w:color="auto"/>
              <w:right w:val="single" w:sz="4" w:space="0" w:color="auto"/>
            </w:tcBorders>
            <w:shd w:val="clear" w:color="auto" w:fill="FFFFFF" w:themeFill="background1"/>
            <w:vAlign w:val="center"/>
            <w:hideMark/>
          </w:tcPr>
          <w:p w14:paraId="757E73EC" w14:textId="77777777" w:rsidR="001907AB" w:rsidRPr="0089354C" w:rsidRDefault="001907AB" w:rsidP="00584EC1">
            <w:pPr>
              <w:pStyle w:val="TAC"/>
              <w:rPr>
                <w:rFonts w:eastAsia="等线"/>
              </w:rPr>
            </w:pPr>
            <w:r w:rsidRPr="00584EC1">
              <w:rPr>
                <w:rFonts w:eastAsia="等线"/>
                <w:color w:val="FF0000"/>
                <w:highlight w:val="yellow"/>
              </w:rPr>
              <w:t>90/90</w:t>
            </w:r>
          </w:p>
        </w:tc>
        <w:tc>
          <w:tcPr>
            <w:tcW w:w="709" w:type="dxa"/>
            <w:tcBorders>
              <w:top w:val="single" w:sz="4" w:space="0" w:color="auto"/>
              <w:left w:val="nil"/>
              <w:bottom w:val="single" w:sz="4" w:space="0" w:color="auto"/>
              <w:right w:val="single" w:sz="4" w:space="0" w:color="auto"/>
            </w:tcBorders>
            <w:shd w:val="clear" w:color="auto" w:fill="FFFFFF" w:themeFill="background1"/>
            <w:vAlign w:val="center"/>
          </w:tcPr>
          <w:p w14:paraId="0F322697" w14:textId="77777777" w:rsidR="001907AB" w:rsidRPr="0089354C" w:rsidRDefault="001907AB" w:rsidP="00584EC1">
            <w:pPr>
              <w:pStyle w:val="TAC"/>
              <w:rPr>
                <w:rFonts w:eastAsia="等线"/>
              </w:rPr>
            </w:pPr>
            <w:r w:rsidRPr="0089354C">
              <w:rPr>
                <w:rFonts w:eastAsia="等线"/>
              </w:rPr>
              <w:t>n110</w:t>
            </w:r>
          </w:p>
        </w:tc>
        <w:tc>
          <w:tcPr>
            <w:tcW w:w="1274" w:type="dxa"/>
            <w:tcBorders>
              <w:top w:val="single" w:sz="4" w:space="0" w:color="auto"/>
              <w:left w:val="nil"/>
              <w:bottom w:val="single" w:sz="4" w:space="0" w:color="auto"/>
              <w:right w:val="single" w:sz="4" w:space="0" w:color="auto"/>
            </w:tcBorders>
            <w:shd w:val="clear" w:color="auto" w:fill="FFFFFF" w:themeFill="background1"/>
            <w:vAlign w:val="center"/>
          </w:tcPr>
          <w:p w14:paraId="11FF1A18" w14:textId="77777777" w:rsidR="001907AB" w:rsidRPr="0089354C" w:rsidRDefault="001907AB" w:rsidP="00584EC1">
            <w:pPr>
              <w:pStyle w:val="TAC"/>
              <w:rPr>
                <w:rFonts w:eastAsia="等线"/>
              </w:rPr>
            </w:pPr>
            <w:r w:rsidRPr="0089354C">
              <w:rPr>
                <w:rFonts w:eastAsia="等线"/>
              </w:rPr>
              <w:t>1390 - 1395</w:t>
            </w:r>
          </w:p>
        </w:tc>
        <w:tc>
          <w:tcPr>
            <w:tcW w:w="1429" w:type="dxa"/>
            <w:tcBorders>
              <w:top w:val="single" w:sz="4" w:space="0" w:color="auto"/>
              <w:left w:val="nil"/>
              <w:bottom w:val="single" w:sz="4" w:space="0" w:color="auto"/>
              <w:right w:val="single" w:sz="4" w:space="0" w:color="auto"/>
            </w:tcBorders>
            <w:shd w:val="clear" w:color="auto" w:fill="FFFFFF" w:themeFill="background1"/>
            <w:vAlign w:val="center"/>
          </w:tcPr>
          <w:p w14:paraId="0298B6C8" w14:textId="77777777" w:rsidR="001907AB" w:rsidRPr="0089354C" w:rsidRDefault="001907AB" w:rsidP="00584EC1">
            <w:pPr>
              <w:pStyle w:val="TAC"/>
              <w:rPr>
                <w:rFonts w:eastAsia="等线"/>
              </w:rPr>
            </w:pPr>
            <w:r w:rsidRPr="0089354C">
              <w:rPr>
                <w:rFonts w:eastAsia="等线"/>
              </w:rPr>
              <w:t>1432 - 1435</w:t>
            </w:r>
          </w:p>
        </w:tc>
        <w:tc>
          <w:tcPr>
            <w:tcW w:w="0" w:type="auto"/>
            <w:tcBorders>
              <w:top w:val="single" w:sz="4" w:space="0" w:color="auto"/>
              <w:left w:val="nil"/>
              <w:bottom w:val="single" w:sz="4" w:space="0" w:color="auto"/>
              <w:right w:val="single" w:sz="4" w:space="0" w:color="auto"/>
            </w:tcBorders>
            <w:shd w:val="clear" w:color="auto" w:fill="FFFFFF" w:themeFill="background1"/>
            <w:vAlign w:val="center"/>
          </w:tcPr>
          <w:p w14:paraId="37A8C2A4" w14:textId="77777777" w:rsidR="001907AB" w:rsidRPr="0089354C" w:rsidRDefault="001907AB" w:rsidP="00584EC1">
            <w:pPr>
              <w:pStyle w:val="TAC"/>
              <w:rPr>
                <w:rFonts w:eastAsia="等线"/>
              </w:rPr>
            </w:pPr>
            <w:r w:rsidRPr="0089354C">
              <w:rPr>
                <w:rFonts w:eastAsia="等线"/>
                <w:color w:val="FF0000"/>
              </w:rPr>
              <w:t>5/3</w:t>
            </w:r>
          </w:p>
        </w:tc>
      </w:tr>
    </w:tbl>
    <w:p w14:paraId="0C731582" w14:textId="77777777" w:rsidR="001907AB" w:rsidRDefault="001907AB" w:rsidP="001907AB">
      <w:pPr>
        <w:rPr>
          <w:rFonts w:eastAsiaTheme="minorEastAsia"/>
          <w:lang w:val="en-US" w:eastAsia="zh-CN"/>
        </w:rPr>
      </w:pPr>
    </w:p>
    <w:p w14:paraId="360CE249" w14:textId="494E473F" w:rsidR="001907AB" w:rsidRDefault="001907AB" w:rsidP="001907AB">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NR TDD bands and its frequency span is shown as below table 2.5.2-3. Currently 100MHz is defined even we can see some of the bands have as much as 500,700 and 900MHz span. One of the reasons is that the exact spectrum holder usually doesn’t have such large spectrum and also to consider the UE implementation and complexity. With that, </w:t>
      </w:r>
      <w:r w:rsidR="00256302">
        <w:rPr>
          <w:rFonts w:eastAsiaTheme="minorEastAsia"/>
          <w:lang w:val="en-US" w:eastAsia="zh-CN"/>
        </w:rPr>
        <w:t xml:space="preserve">together consider the FFT size evolution, </w:t>
      </w:r>
      <w:r>
        <w:rPr>
          <w:rFonts w:eastAsiaTheme="minorEastAsia"/>
          <w:lang w:val="en-US" w:eastAsia="zh-CN"/>
        </w:rPr>
        <w:t xml:space="preserve">it is proposed to use 200MHz as </w:t>
      </w:r>
      <w:proofErr w:type="spellStart"/>
      <w:r>
        <w:rPr>
          <w:rFonts w:eastAsiaTheme="minorEastAsia"/>
          <w:lang w:val="en-US" w:eastAsia="zh-CN"/>
        </w:rPr>
        <w:t>maxCBW</w:t>
      </w:r>
      <w:proofErr w:type="spellEnd"/>
      <w:r>
        <w:rPr>
          <w:rFonts w:eastAsiaTheme="minorEastAsia"/>
          <w:lang w:val="en-US" w:eastAsia="zh-CN"/>
        </w:rPr>
        <w:t xml:space="preserve"> for 6GR TDD bands. </w:t>
      </w:r>
    </w:p>
    <w:p w14:paraId="2751DDFE" w14:textId="0677E525" w:rsidR="001907AB" w:rsidRDefault="00256302" w:rsidP="00A8418B">
      <w:pPr>
        <w:pStyle w:val="Observe"/>
      </w:pPr>
      <w:r>
        <w:t xml:space="preserve">Considering the exact spectrum allocation, UE implementation and PA bandwidth, the </w:t>
      </w:r>
      <w:proofErr w:type="spellStart"/>
      <w:r>
        <w:t>maxCBW</w:t>
      </w:r>
      <w:proofErr w:type="spellEnd"/>
      <w:r>
        <w:t xml:space="preserve"> in 5G NR FR1 is 100MHz. </w:t>
      </w:r>
    </w:p>
    <w:p w14:paraId="0ABE1A17" w14:textId="09CB4CC9" w:rsidR="001907AB" w:rsidRPr="00956FFF" w:rsidRDefault="001907AB" w:rsidP="00A8418B">
      <w:pPr>
        <w:pStyle w:val="Propose"/>
      </w:pPr>
      <w:r w:rsidRPr="00956FFF">
        <w:t xml:space="preserve">For </w:t>
      </w:r>
      <w:r>
        <w:t>6GR FR1</w:t>
      </w:r>
      <w:r w:rsidRPr="00956FFF">
        <w:t xml:space="preserve"> </w:t>
      </w:r>
      <w:r>
        <w:t>T</w:t>
      </w:r>
      <w:r w:rsidRPr="00956FFF">
        <w:t xml:space="preserve">DD bands, the </w:t>
      </w:r>
      <w:proofErr w:type="spellStart"/>
      <w:r w:rsidRPr="00956FFF">
        <w:t>maxCBW</w:t>
      </w:r>
      <w:proofErr w:type="spellEnd"/>
      <w:r w:rsidRPr="00956FFF">
        <w:t xml:space="preserve"> </w:t>
      </w:r>
      <w:r>
        <w:t>is proposed to be</w:t>
      </w:r>
      <w:r w:rsidRPr="00956FFF">
        <w:t xml:space="preserve"> </w:t>
      </w:r>
      <w:r>
        <w:t>200MHz</w:t>
      </w:r>
      <w:r w:rsidRPr="00956FFF">
        <w:t>.</w:t>
      </w:r>
    </w:p>
    <w:p w14:paraId="39FB9C67" w14:textId="77777777" w:rsidR="001907AB" w:rsidRDefault="001907AB" w:rsidP="001907AB">
      <w:pPr>
        <w:jc w:val="center"/>
        <w:rPr>
          <w:rFonts w:eastAsiaTheme="minorEastAsia"/>
          <w:lang w:val="en-US" w:eastAsia="zh-CN"/>
        </w:rPr>
      </w:pPr>
      <w:r>
        <w:rPr>
          <w:rFonts w:eastAsiaTheme="minorEastAsia" w:hint="eastAsia"/>
          <w:lang w:val="en-US" w:eastAsia="zh-CN"/>
        </w:rPr>
        <w:t>T</w:t>
      </w:r>
      <w:r>
        <w:rPr>
          <w:rFonts w:eastAsiaTheme="minorEastAsia"/>
          <w:lang w:val="en-US" w:eastAsia="zh-CN"/>
        </w:rPr>
        <w:t>able 2.5.2-3 NR TDD bands</w:t>
      </w:r>
    </w:p>
    <w:tbl>
      <w:tblPr>
        <w:tblW w:w="0" w:type="auto"/>
        <w:jc w:val="center"/>
        <w:tblLook w:val="04A0" w:firstRow="1" w:lastRow="0" w:firstColumn="1" w:lastColumn="0" w:noHBand="0" w:noVBand="1"/>
      </w:tblPr>
      <w:tblGrid>
        <w:gridCol w:w="956"/>
        <w:gridCol w:w="2267"/>
        <w:gridCol w:w="1867"/>
        <w:gridCol w:w="956"/>
        <w:gridCol w:w="1597"/>
        <w:gridCol w:w="1867"/>
      </w:tblGrid>
      <w:tr w:rsidR="001907AB" w:rsidRPr="0089354C" w14:paraId="3E64A8AE" w14:textId="77777777" w:rsidTr="00584EC1">
        <w:trPr>
          <w:jc w:val="center"/>
        </w:trPr>
        <w:tc>
          <w:tcPr>
            <w:tcW w:w="0" w:type="auto"/>
            <w:tcBorders>
              <w:top w:val="single" w:sz="4" w:space="0" w:color="auto"/>
              <w:left w:val="single" w:sz="4" w:space="0" w:color="auto"/>
              <w:bottom w:val="single" w:sz="4" w:space="0" w:color="auto"/>
              <w:right w:val="single" w:sz="4" w:space="0" w:color="auto"/>
            </w:tcBorders>
            <w:shd w:val="clear" w:color="000000" w:fill="00B050"/>
            <w:vAlign w:val="center"/>
            <w:hideMark/>
          </w:tcPr>
          <w:p w14:paraId="04ABF02A" w14:textId="77777777" w:rsidR="001907AB" w:rsidRPr="0089354C" w:rsidRDefault="001907AB" w:rsidP="00584EC1">
            <w:pPr>
              <w:pStyle w:val="TAH"/>
              <w:rPr>
                <w:rFonts w:eastAsia="等线"/>
                <w:color w:val="FFFFFF" w:themeColor="background1"/>
              </w:rPr>
            </w:pPr>
            <w:r w:rsidRPr="0089354C">
              <w:rPr>
                <w:rFonts w:eastAsia="等线"/>
                <w:color w:val="FFFFFF" w:themeColor="background1"/>
              </w:rPr>
              <w:t>NR band</w:t>
            </w:r>
          </w:p>
        </w:tc>
        <w:tc>
          <w:tcPr>
            <w:tcW w:w="0" w:type="auto"/>
            <w:tcBorders>
              <w:top w:val="single" w:sz="4" w:space="0" w:color="auto"/>
              <w:left w:val="nil"/>
              <w:bottom w:val="single" w:sz="4" w:space="0" w:color="auto"/>
              <w:right w:val="single" w:sz="4" w:space="0" w:color="auto"/>
            </w:tcBorders>
            <w:shd w:val="clear" w:color="000000" w:fill="00B050"/>
            <w:vAlign w:val="center"/>
            <w:hideMark/>
          </w:tcPr>
          <w:p w14:paraId="53293F71" w14:textId="77777777" w:rsidR="001907AB" w:rsidRPr="0089354C" w:rsidRDefault="001907AB" w:rsidP="00584EC1">
            <w:pPr>
              <w:pStyle w:val="TAH"/>
              <w:rPr>
                <w:rFonts w:eastAsia="等线"/>
                <w:color w:val="FFFFFF" w:themeColor="background1"/>
              </w:rPr>
            </w:pPr>
            <w:r w:rsidRPr="0089354C">
              <w:rPr>
                <w:rFonts w:eastAsia="等线"/>
                <w:color w:val="FFFFFF" w:themeColor="background1"/>
              </w:rPr>
              <w:t>Frequency Range (MHz)</w:t>
            </w:r>
          </w:p>
        </w:tc>
        <w:tc>
          <w:tcPr>
            <w:tcW w:w="0" w:type="auto"/>
            <w:tcBorders>
              <w:top w:val="single" w:sz="4" w:space="0" w:color="auto"/>
              <w:left w:val="nil"/>
              <w:bottom w:val="single" w:sz="4" w:space="0" w:color="auto"/>
              <w:right w:val="single" w:sz="4" w:space="0" w:color="auto"/>
            </w:tcBorders>
            <w:shd w:val="clear" w:color="000000" w:fill="00B050"/>
            <w:vAlign w:val="center"/>
            <w:hideMark/>
          </w:tcPr>
          <w:p w14:paraId="7073B720" w14:textId="115404FB" w:rsidR="001907AB" w:rsidRPr="0089354C" w:rsidRDefault="00BC57FA" w:rsidP="00584EC1">
            <w:pPr>
              <w:pStyle w:val="TAH"/>
              <w:rPr>
                <w:rFonts w:eastAsia="等线"/>
                <w:color w:val="FFFFFF" w:themeColor="background1"/>
              </w:rPr>
            </w:pPr>
            <w:bookmarkStart w:id="4" w:name="_Hlk210057361"/>
            <w:r>
              <w:rPr>
                <w:rFonts w:eastAsia="等线"/>
                <w:color w:val="FFFFFF" w:themeColor="background1"/>
              </w:rPr>
              <w:t>Available spectrum</w:t>
            </w:r>
            <w:bookmarkEnd w:id="4"/>
            <w:r w:rsidR="001907AB" w:rsidRPr="0089354C">
              <w:rPr>
                <w:rFonts w:eastAsia="等线"/>
                <w:color w:val="FFFFFF" w:themeColor="background1"/>
              </w:rPr>
              <w:t xml:space="preserve"> </w:t>
            </w:r>
          </w:p>
          <w:p w14:paraId="2245481A" w14:textId="77777777" w:rsidR="001907AB" w:rsidRPr="0089354C" w:rsidRDefault="001907AB" w:rsidP="00584EC1">
            <w:pPr>
              <w:pStyle w:val="TAH"/>
              <w:rPr>
                <w:rFonts w:eastAsia="等线"/>
                <w:color w:val="FFFFFF" w:themeColor="background1"/>
              </w:rPr>
            </w:pPr>
            <w:r w:rsidRPr="0089354C">
              <w:rPr>
                <w:rFonts w:eastAsia="等线"/>
                <w:color w:val="FFFFFF" w:themeColor="background1"/>
              </w:rPr>
              <w:t xml:space="preserve"> (MHz)</w:t>
            </w:r>
          </w:p>
        </w:tc>
        <w:tc>
          <w:tcPr>
            <w:tcW w:w="0" w:type="auto"/>
            <w:tcBorders>
              <w:top w:val="single" w:sz="4" w:space="0" w:color="auto"/>
              <w:left w:val="nil"/>
              <w:bottom w:val="single" w:sz="4" w:space="0" w:color="auto"/>
              <w:right w:val="single" w:sz="4" w:space="0" w:color="auto"/>
            </w:tcBorders>
            <w:shd w:val="clear" w:color="000000" w:fill="00B050"/>
            <w:vAlign w:val="center"/>
          </w:tcPr>
          <w:p w14:paraId="56EBE27D" w14:textId="77777777" w:rsidR="001907AB" w:rsidRPr="0089354C" w:rsidRDefault="001907AB" w:rsidP="00584EC1">
            <w:pPr>
              <w:pStyle w:val="TAH"/>
              <w:rPr>
                <w:rFonts w:eastAsia="等线"/>
                <w:color w:val="FFFFFF" w:themeColor="background1"/>
              </w:rPr>
            </w:pPr>
            <w:r w:rsidRPr="0089354C">
              <w:rPr>
                <w:rFonts w:eastAsia="等线"/>
                <w:color w:val="FFFFFF" w:themeColor="background1"/>
              </w:rPr>
              <w:t>NR band</w:t>
            </w:r>
          </w:p>
        </w:tc>
        <w:tc>
          <w:tcPr>
            <w:tcW w:w="0" w:type="auto"/>
            <w:tcBorders>
              <w:top w:val="single" w:sz="4" w:space="0" w:color="auto"/>
              <w:left w:val="nil"/>
              <w:bottom w:val="single" w:sz="4" w:space="0" w:color="auto"/>
              <w:right w:val="single" w:sz="4" w:space="0" w:color="auto"/>
            </w:tcBorders>
            <w:shd w:val="clear" w:color="000000" w:fill="00B050"/>
            <w:vAlign w:val="center"/>
          </w:tcPr>
          <w:p w14:paraId="325CB578" w14:textId="77777777" w:rsidR="001907AB" w:rsidRPr="0089354C" w:rsidRDefault="001907AB" w:rsidP="00584EC1">
            <w:pPr>
              <w:pStyle w:val="TAH"/>
              <w:rPr>
                <w:rFonts w:eastAsia="等线"/>
                <w:color w:val="FFFFFF" w:themeColor="background1"/>
              </w:rPr>
            </w:pPr>
            <w:r w:rsidRPr="0089354C">
              <w:rPr>
                <w:rFonts w:eastAsia="等线"/>
                <w:color w:val="FFFFFF" w:themeColor="background1"/>
              </w:rPr>
              <w:t xml:space="preserve">Frequency span </w:t>
            </w:r>
          </w:p>
          <w:p w14:paraId="29AA9131" w14:textId="77777777" w:rsidR="001907AB" w:rsidRPr="0089354C" w:rsidRDefault="001907AB" w:rsidP="00584EC1">
            <w:pPr>
              <w:pStyle w:val="TAH"/>
              <w:rPr>
                <w:rFonts w:eastAsia="等线"/>
                <w:color w:val="FFFFFF" w:themeColor="background1"/>
              </w:rPr>
            </w:pPr>
            <w:r w:rsidRPr="0089354C">
              <w:rPr>
                <w:rFonts w:eastAsia="等线"/>
                <w:color w:val="FFFFFF" w:themeColor="background1"/>
              </w:rPr>
              <w:t xml:space="preserve"> (MHz)</w:t>
            </w:r>
          </w:p>
        </w:tc>
        <w:tc>
          <w:tcPr>
            <w:tcW w:w="0" w:type="auto"/>
            <w:tcBorders>
              <w:top w:val="single" w:sz="4" w:space="0" w:color="auto"/>
              <w:left w:val="nil"/>
              <w:bottom w:val="single" w:sz="4" w:space="0" w:color="auto"/>
              <w:right w:val="single" w:sz="4" w:space="0" w:color="auto"/>
            </w:tcBorders>
            <w:shd w:val="clear" w:color="000000" w:fill="00B050"/>
            <w:vAlign w:val="center"/>
          </w:tcPr>
          <w:p w14:paraId="59B72DC4" w14:textId="77777777" w:rsidR="00BC57FA" w:rsidRPr="0089354C" w:rsidRDefault="00BC57FA" w:rsidP="00BC57FA">
            <w:pPr>
              <w:pStyle w:val="TAH"/>
              <w:rPr>
                <w:rFonts w:eastAsia="等线"/>
                <w:color w:val="FFFFFF" w:themeColor="background1"/>
              </w:rPr>
            </w:pPr>
            <w:r>
              <w:rPr>
                <w:rFonts w:eastAsia="等线"/>
                <w:color w:val="FFFFFF" w:themeColor="background1"/>
              </w:rPr>
              <w:t>Available spectrum</w:t>
            </w:r>
            <w:r w:rsidRPr="0089354C">
              <w:rPr>
                <w:rFonts w:eastAsia="等线"/>
                <w:color w:val="FFFFFF" w:themeColor="background1"/>
              </w:rPr>
              <w:t xml:space="preserve"> </w:t>
            </w:r>
          </w:p>
          <w:p w14:paraId="0F90BB0D" w14:textId="1218BA7E" w:rsidR="001907AB" w:rsidRPr="0089354C" w:rsidRDefault="001907AB" w:rsidP="00584EC1">
            <w:pPr>
              <w:pStyle w:val="TAH"/>
              <w:rPr>
                <w:rFonts w:eastAsia="等线"/>
                <w:color w:val="FFFFFF" w:themeColor="background1"/>
              </w:rPr>
            </w:pPr>
            <w:r w:rsidRPr="0089354C">
              <w:rPr>
                <w:rFonts w:eastAsia="等线"/>
                <w:color w:val="FFFFFF" w:themeColor="background1"/>
              </w:rPr>
              <w:t xml:space="preserve"> (MHz)</w:t>
            </w:r>
          </w:p>
        </w:tc>
      </w:tr>
      <w:tr w:rsidR="001907AB" w:rsidRPr="00C35712" w14:paraId="02A6C79A" w14:textId="77777777" w:rsidTr="00584EC1">
        <w:trPr>
          <w:jc w:val="center"/>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36A7F593" w14:textId="77777777" w:rsidR="001907AB" w:rsidRPr="00BD526C" w:rsidRDefault="001907AB" w:rsidP="00584EC1">
            <w:pPr>
              <w:pStyle w:val="TAC"/>
              <w:rPr>
                <w:rFonts w:eastAsia="等线"/>
              </w:rPr>
            </w:pPr>
            <w:r w:rsidRPr="00BD526C">
              <w:rPr>
                <w:rFonts w:eastAsia="等线"/>
              </w:rPr>
              <w:t>n34</w:t>
            </w:r>
          </w:p>
        </w:tc>
        <w:tc>
          <w:tcPr>
            <w:tcW w:w="0" w:type="auto"/>
            <w:tcBorders>
              <w:top w:val="nil"/>
              <w:left w:val="nil"/>
              <w:bottom w:val="single" w:sz="4" w:space="0" w:color="auto"/>
              <w:right w:val="single" w:sz="4" w:space="0" w:color="auto"/>
            </w:tcBorders>
            <w:shd w:val="clear" w:color="000000" w:fill="FFFFFF"/>
            <w:vAlign w:val="center"/>
            <w:hideMark/>
          </w:tcPr>
          <w:p w14:paraId="6484E47D" w14:textId="77777777" w:rsidR="001907AB" w:rsidRPr="00BD526C" w:rsidRDefault="001907AB" w:rsidP="00584EC1">
            <w:pPr>
              <w:pStyle w:val="TAC"/>
              <w:rPr>
                <w:rFonts w:eastAsia="等线"/>
              </w:rPr>
            </w:pPr>
            <w:r w:rsidRPr="00BD526C">
              <w:rPr>
                <w:rFonts w:eastAsia="等线"/>
              </w:rPr>
              <w:t>2010 - 2025</w:t>
            </w:r>
          </w:p>
        </w:tc>
        <w:tc>
          <w:tcPr>
            <w:tcW w:w="0" w:type="auto"/>
            <w:tcBorders>
              <w:top w:val="nil"/>
              <w:left w:val="nil"/>
              <w:bottom w:val="single" w:sz="4" w:space="0" w:color="auto"/>
              <w:right w:val="single" w:sz="4" w:space="0" w:color="auto"/>
            </w:tcBorders>
            <w:shd w:val="clear" w:color="000000" w:fill="FFFFFF"/>
            <w:vAlign w:val="center"/>
            <w:hideMark/>
          </w:tcPr>
          <w:p w14:paraId="593E7250" w14:textId="77777777" w:rsidR="001907AB" w:rsidRPr="00BD526C" w:rsidRDefault="001907AB" w:rsidP="00584EC1">
            <w:pPr>
              <w:pStyle w:val="TAC"/>
              <w:rPr>
                <w:rFonts w:eastAsia="等线"/>
              </w:rPr>
            </w:pPr>
            <w:r w:rsidRPr="00BD526C">
              <w:rPr>
                <w:rFonts w:eastAsia="等线"/>
              </w:rPr>
              <w:t>15</w:t>
            </w:r>
          </w:p>
        </w:tc>
        <w:tc>
          <w:tcPr>
            <w:tcW w:w="0" w:type="auto"/>
            <w:tcBorders>
              <w:top w:val="nil"/>
              <w:left w:val="nil"/>
              <w:bottom w:val="single" w:sz="4" w:space="0" w:color="auto"/>
              <w:right w:val="single" w:sz="4" w:space="0" w:color="auto"/>
            </w:tcBorders>
            <w:shd w:val="clear" w:color="000000" w:fill="FFFFFF"/>
            <w:vAlign w:val="center"/>
          </w:tcPr>
          <w:p w14:paraId="4BB45E46" w14:textId="77777777" w:rsidR="001907AB" w:rsidRPr="00BD526C" w:rsidRDefault="001907AB" w:rsidP="00584EC1">
            <w:pPr>
              <w:pStyle w:val="TAC"/>
              <w:rPr>
                <w:rFonts w:eastAsia="等线"/>
              </w:rPr>
            </w:pPr>
            <w:r w:rsidRPr="00BD526C">
              <w:rPr>
                <w:rFonts w:eastAsia="等线"/>
              </w:rPr>
              <w:t>n53</w:t>
            </w:r>
          </w:p>
        </w:tc>
        <w:tc>
          <w:tcPr>
            <w:tcW w:w="0" w:type="auto"/>
            <w:tcBorders>
              <w:top w:val="nil"/>
              <w:left w:val="nil"/>
              <w:bottom w:val="single" w:sz="4" w:space="0" w:color="auto"/>
              <w:right w:val="single" w:sz="4" w:space="0" w:color="auto"/>
            </w:tcBorders>
            <w:shd w:val="clear" w:color="000000" w:fill="FFFFFF"/>
            <w:vAlign w:val="center"/>
          </w:tcPr>
          <w:p w14:paraId="61917CE4" w14:textId="77777777" w:rsidR="001907AB" w:rsidRPr="00BD526C" w:rsidRDefault="001907AB" w:rsidP="00584EC1">
            <w:pPr>
              <w:pStyle w:val="TAC"/>
              <w:rPr>
                <w:rFonts w:eastAsia="等线"/>
              </w:rPr>
            </w:pPr>
            <w:r w:rsidRPr="00BD526C">
              <w:rPr>
                <w:rFonts w:eastAsia="等线"/>
              </w:rPr>
              <w:t>2483.5 - 2495</w:t>
            </w:r>
          </w:p>
        </w:tc>
        <w:tc>
          <w:tcPr>
            <w:tcW w:w="0" w:type="auto"/>
            <w:tcBorders>
              <w:top w:val="nil"/>
              <w:left w:val="nil"/>
              <w:bottom w:val="single" w:sz="4" w:space="0" w:color="auto"/>
              <w:right w:val="single" w:sz="4" w:space="0" w:color="auto"/>
            </w:tcBorders>
            <w:shd w:val="clear" w:color="000000" w:fill="FFFFFF"/>
            <w:vAlign w:val="center"/>
          </w:tcPr>
          <w:p w14:paraId="25713263" w14:textId="77777777" w:rsidR="001907AB" w:rsidRPr="00BD526C" w:rsidRDefault="001907AB" w:rsidP="00584EC1">
            <w:pPr>
              <w:pStyle w:val="TAC"/>
              <w:rPr>
                <w:rFonts w:eastAsia="等线"/>
              </w:rPr>
            </w:pPr>
            <w:r w:rsidRPr="00BD526C">
              <w:rPr>
                <w:rFonts w:eastAsia="等线"/>
              </w:rPr>
              <w:t>11.5</w:t>
            </w:r>
          </w:p>
        </w:tc>
      </w:tr>
      <w:tr w:rsidR="001907AB" w:rsidRPr="00C35712" w14:paraId="26D7BF46" w14:textId="77777777" w:rsidTr="00584EC1">
        <w:trPr>
          <w:jc w:val="center"/>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534404EF" w14:textId="77777777" w:rsidR="001907AB" w:rsidRPr="00BD526C" w:rsidRDefault="001907AB" w:rsidP="00584EC1">
            <w:pPr>
              <w:pStyle w:val="TAC"/>
              <w:rPr>
                <w:rFonts w:eastAsia="等线"/>
              </w:rPr>
            </w:pPr>
            <w:r w:rsidRPr="00BD526C">
              <w:rPr>
                <w:rFonts w:eastAsia="等线"/>
              </w:rPr>
              <w:t>n38</w:t>
            </w:r>
          </w:p>
        </w:tc>
        <w:tc>
          <w:tcPr>
            <w:tcW w:w="0" w:type="auto"/>
            <w:tcBorders>
              <w:top w:val="nil"/>
              <w:left w:val="nil"/>
              <w:bottom w:val="single" w:sz="4" w:space="0" w:color="auto"/>
              <w:right w:val="single" w:sz="4" w:space="0" w:color="auto"/>
            </w:tcBorders>
            <w:shd w:val="clear" w:color="000000" w:fill="FFFFFF"/>
            <w:vAlign w:val="center"/>
            <w:hideMark/>
          </w:tcPr>
          <w:p w14:paraId="737E222F" w14:textId="77777777" w:rsidR="001907AB" w:rsidRPr="00BD526C" w:rsidRDefault="001907AB" w:rsidP="00584EC1">
            <w:pPr>
              <w:pStyle w:val="TAC"/>
              <w:rPr>
                <w:rFonts w:eastAsia="等线"/>
              </w:rPr>
            </w:pPr>
            <w:r w:rsidRPr="00BD526C">
              <w:rPr>
                <w:rFonts w:eastAsia="等线"/>
              </w:rPr>
              <w:t>2570 - 2620</w:t>
            </w:r>
          </w:p>
        </w:tc>
        <w:tc>
          <w:tcPr>
            <w:tcW w:w="0" w:type="auto"/>
            <w:tcBorders>
              <w:top w:val="nil"/>
              <w:left w:val="nil"/>
              <w:bottom w:val="single" w:sz="4" w:space="0" w:color="auto"/>
              <w:right w:val="single" w:sz="4" w:space="0" w:color="auto"/>
            </w:tcBorders>
            <w:shd w:val="clear" w:color="000000" w:fill="FFFFFF"/>
            <w:vAlign w:val="center"/>
            <w:hideMark/>
          </w:tcPr>
          <w:p w14:paraId="48F2625B" w14:textId="77777777" w:rsidR="001907AB" w:rsidRPr="00BD526C" w:rsidRDefault="001907AB" w:rsidP="00584EC1">
            <w:pPr>
              <w:pStyle w:val="TAC"/>
              <w:rPr>
                <w:rFonts w:eastAsia="等线"/>
              </w:rPr>
            </w:pPr>
            <w:r w:rsidRPr="00BD526C">
              <w:rPr>
                <w:rFonts w:eastAsia="等线"/>
              </w:rPr>
              <w:t>50</w:t>
            </w:r>
          </w:p>
        </w:tc>
        <w:tc>
          <w:tcPr>
            <w:tcW w:w="0" w:type="auto"/>
            <w:tcBorders>
              <w:top w:val="nil"/>
              <w:left w:val="nil"/>
              <w:bottom w:val="single" w:sz="4" w:space="0" w:color="auto"/>
              <w:right w:val="single" w:sz="4" w:space="0" w:color="auto"/>
            </w:tcBorders>
            <w:shd w:val="clear" w:color="000000" w:fill="FFFFFF"/>
            <w:vAlign w:val="center"/>
          </w:tcPr>
          <w:p w14:paraId="15B40B83" w14:textId="77777777" w:rsidR="001907AB" w:rsidRPr="00BD526C" w:rsidRDefault="001907AB" w:rsidP="00584EC1">
            <w:pPr>
              <w:pStyle w:val="TAC"/>
              <w:rPr>
                <w:rFonts w:eastAsia="等线"/>
              </w:rPr>
            </w:pPr>
            <w:r w:rsidRPr="00BD526C">
              <w:rPr>
                <w:rFonts w:eastAsia="等线"/>
              </w:rPr>
              <w:t>n54</w:t>
            </w:r>
          </w:p>
        </w:tc>
        <w:tc>
          <w:tcPr>
            <w:tcW w:w="0" w:type="auto"/>
            <w:tcBorders>
              <w:top w:val="nil"/>
              <w:left w:val="nil"/>
              <w:bottom w:val="single" w:sz="4" w:space="0" w:color="auto"/>
              <w:right w:val="single" w:sz="4" w:space="0" w:color="auto"/>
            </w:tcBorders>
            <w:shd w:val="clear" w:color="000000" w:fill="FFFFFF"/>
            <w:vAlign w:val="center"/>
          </w:tcPr>
          <w:p w14:paraId="372A5AE3" w14:textId="77777777" w:rsidR="001907AB" w:rsidRPr="00BD526C" w:rsidRDefault="001907AB" w:rsidP="00584EC1">
            <w:pPr>
              <w:pStyle w:val="TAC"/>
              <w:rPr>
                <w:rFonts w:eastAsia="等线"/>
              </w:rPr>
            </w:pPr>
            <w:r w:rsidRPr="00BD526C">
              <w:rPr>
                <w:rFonts w:eastAsia="等线"/>
              </w:rPr>
              <w:t>1670 - 1675</w:t>
            </w:r>
          </w:p>
        </w:tc>
        <w:tc>
          <w:tcPr>
            <w:tcW w:w="0" w:type="auto"/>
            <w:tcBorders>
              <w:top w:val="nil"/>
              <w:left w:val="nil"/>
              <w:bottom w:val="single" w:sz="4" w:space="0" w:color="auto"/>
              <w:right w:val="single" w:sz="4" w:space="0" w:color="auto"/>
            </w:tcBorders>
            <w:shd w:val="clear" w:color="000000" w:fill="FFFFFF"/>
            <w:vAlign w:val="center"/>
          </w:tcPr>
          <w:p w14:paraId="6EED7614" w14:textId="77777777" w:rsidR="001907AB" w:rsidRPr="00BD526C" w:rsidRDefault="001907AB" w:rsidP="00584EC1">
            <w:pPr>
              <w:pStyle w:val="TAC"/>
              <w:rPr>
                <w:rFonts w:eastAsia="等线"/>
              </w:rPr>
            </w:pPr>
            <w:r w:rsidRPr="00BD526C">
              <w:rPr>
                <w:rFonts w:eastAsia="等线"/>
              </w:rPr>
              <w:t>5</w:t>
            </w:r>
          </w:p>
        </w:tc>
      </w:tr>
      <w:tr w:rsidR="001907AB" w:rsidRPr="00C35712" w14:paraId="7153081B" w14:textId="77777777" w:rsidTr="00584EC1">
        <w:trPr>
          <w:jc w:val="center"/>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3DD1AA62" w14:textId="77777777" w:rsidR="001907AB" w:rsidRPr="00BD526C" w:rsidRDefault="001907AB" w:rsidP="00584EC1">
            <w:pPr>
              <w:pStyle w:val="TAC"/>
              <w:rPr>
                <w:rFonts w:eastAsia="等线"/>
              </w:rPr>
            </w:pPr>
            <w:r w:rsidRPr="00BD526C">
              <w:rPr>
                <w:rFonts w:eastAsia="等线"/>
              </w:rPr>
              <w:t>n39</w:t>
            </w:r>
          </w:p>
        </w:tc>
        <w:tc>
          <w:tcPr>
            <w:tcW w:w="0" w:type="auto"/>
            <w:tcBorders>
              <w:top w:val="nil"/>
              <w:left w:val="nil"/>
              <w:bottom w:val="single" w:sz="4" w:space="0" w:color="auto"/>
              <w:right w:val="single" w:sz="4" w:space="0" w:color="auto"/>
            </w:tcBorders>
            <w:shd w:val="clear" w:color="000000" w:fill="FFFFFF"/>
            <w:vAlign w:val="center"/>
            <w:hideMark/>
          </w:tcPr>
          <w:p w14:paraId="2F825628" w14:textId="77777777" w:rsidR="001907AB" w:rsidRPr="00BD526C" w:rsidRDefault="001907AB" w:rsidP="00584EC1">
            <w:pPr>
              <w:pStyle w:val="TAC"/>
              <w:rPr>
                <w:rFonts w:eastAsia="等线"/>
              </w:rPr>
            </w:pPr>
            <w:r w:rsidRPr="00BD526C">
              <w:rPr>
                <w:rFonts w:eastAsia="等线"/>
              </w:rPr>
              <w:t>1880 - 1920</w:t>
            </w:r>
          </w:p>
        </w:tc>
        <w:tc>
          <w:tcPr>
            <w:tcW w:w="0" w:type="auto"/>
            <w:tcBorders>
              <w:top w:val="nil"/>
              <w:left w:val="nil"/>
              <w:bottom w:val="single" w:sz="4" w:space="0" w:color="auto"/>
              <w:right w:val="single" w:sz="4" w:space="0" w:color="auto"/>
            </w:tcBorders>
            <w:shd w:val="clear" w:color="000000" w:fill="FFFFFF"/>
            <w:vAlign w:val="center"/>
            <w:hideMark/>
          </w:tcPr>
          <w:p w14:paraId="36300D3B" w14:textId="77777777" w:rsidR="001907AB" w:rsidRPr="00BD526C" w:rsidRDefault="001907AB" w:rsidP="00584EC1">
            <w:pPr>
              <w:pStyle w:val="TAC"/>
              <w:rPr>
                <w:rFonts w:eastAsia="等线"/>
              </w:rPr>
            </w:pPr>
            <w:r w:rsidRPr="00BD526C">
              <w:rPr>
                <w:rFonts w:eastAsia="等线"/>
              </w:rPr>
              <w:t>40</w:t>
            </w:r>
          </w:p>
        </w:tc>
        <w:tc>
          <w:tcPr>
            <w:tcW w:w="0" w:type="auto"/>
            <w:tcBorders>
              <w:top w:val="nil"/>
              <w:left w:val="nil"/>
              <w:bottom w:val="single" w:sz="4" w:space="0" w:color="auto"/>
              <w:right w:val="single" w:sz="4" w:space="0" w:color="auto"/>
            </w:tcBorders>
            <w:shd w:val="clear" w:color="000000" w:fill="FFFFFF"/>
            <w:vAlign w:val="center"/>
          </w:tcPr>
          <w:p w14:paraId="6C785BF5" w14:textId="77777777" w:rsidR="001907AB" w:rsidRPr="00BD526C" w:rsidRDefault="001907AB" w:rsidP="00584EC1">
            <w:pPr>
              <w:pStyle w:val="TAC"/>
              <w:rPr>
                <w:rFonts w:eastAsia="等线"/>
              </w:rPr>
            </w:pPr>
            <w:r w:rsidRPr="00BD526C">
              <w:rPr>
                <w:rFonts w:eastAsia="等线"/>
              </w:rPr>
              <w:t>n77</w:t>
            </w:r>
          </w:p>
        </w:tc>
        <w:tc>
          <w:tcPr>
            <w:tcW w:w="0" w:type="auto"/>
            <w:tcBorders>
              <w:top w:val="nil"/>
              <w:left w:val="nil"/>
              <w:bottom w:val="single" w:sz="4" w:space="0" w:color="auto"/>
              <w:right w:val="single" w:sz="4" w:space="0" w:color="auto"/>
            </w:tcBorders>
            <w:shd w:val="clear" w:color="000000" w:fill="FFFFFF"/>
            <w:vAlign w:val="center"/>
          </w:tcPr>
          <w:p w14:paraId="606CC9CD" w14:textId="77777777" w:rsidR="001907AB" w:rsidRPr="00BD526C" w:rsidRDefault="001907AB" w:rsidP="00584EC1">
            <w:pPr>
              <w:pStyle w:val="TAC"/>
              <w:rPr>
                <w:rFonts w:eastAsia="等线"/>
              </w:rPr>
            </w:pPr>
            <w:r w:rsidRPr="00BD526C">
              <w:rPr>
                <w:rFonts w:eastAsia="等线"/>
              </w:rPr>
              <w:t>3300 - 4200</w:t>
            </w:r>
          </w:p>
        </w:tc>
        <w:tc>
          <w:tcPr>
            <w:tcW w:w="0" w:type="auto"/>
            <w:tcBorders>
              <w:top w:val="nil"/>
              <w:left w:val="nil"/>
              <w:bottom w:val="single" w:sz="4" w:space="0" w:color="auto"/>
              <w:right w:val="single" w:sz="4" w:space="0" w:color="auto"/>
            </w:tcBorders>
            <w:shd w:val="clear" w:color="000000" w:fill="FFFFFF"/>
            <w:vAlign w:val="center"/>
          </w:tcPr>
          <w:p w14:paraId="4886AACB" w14:textId="77777777" w:rsidR="001907AB" w:rsidRPr="00584EC1" w:rsidRDefault="001907AB" w:rsidP="00584EC1">
            <w:pPr>
              <w:pStyle w:val="TAC"/>
              <w:rPr>
                <w:rFonts w:eastAsia="等线"/>
                <w:highlight w:val="yellow"/>
              </w:rPr>
            </w:pPr>
            <w:r w:rsidRPr="00584EC1">
              <w:rPr>
                <w:rFonts w:eastAsia="等线"/>
                <w:highlight w:val="yellow"/>
              </w:rPr>
              <w:t>900</w:t>
            </w:r>
          </w:p>
        </w:tc>
      </w:tr>
      <w:tr w:rsidR="001907AB" w:rsidRPr="00C35712" w14:paraId="6BF0D3E5" w14:textId="77777777" w:rsidTr="00584EC1">
        <w:trPr>
          <w:jc w:val="center"/>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196AF643" w14:textId="77777777" w:rsidR="001907AB" w:rsidRPr="00BD526C" w:rsidRDefault="001907AB" w:rsidP="00584EC1">
            <w:pPr>
              <w:pStyle w:val="TAC"/>
              <w:rPr>
                <w:rFonts w:eastAsia="等线"/>
              </w:rPr>
            </w:pPr>
            <w:r w:rsidRPr="00BD526C">
              <w:rPr>
                <w:rFonts w:eastAsia="等线"/>
              </w:rPr>
              <w:t>n40</w:t>
            </w:r>
          </w:p>
        </w:tc>
        <w:tc>
          <w:tcPr>
            <w:tcW w:w="0" w:type="auto"/>
            <w:tcBorders>
              <w:top w:val="nil"/>
              <w:left w:val="nil"/>
              <w:bottom w:val="single" w:sz="4" w:space="0" w:color="auto"/>
              <w:right w:val="single" w:sz="4" w:space="0" w:color="auto"/>
            </w:tcBorders>
            <w:shd w:val="clear" w:color="000000" w:fill="FFFFFF"/>
            <w:vAlign w:val="center"/>
            <w:hideMark/>
          </w:tcPr>
          <w:p w14:paraId="377624F5" w14:textId="77777777" w:rsidR="001907AB" w:rsidRPr="00BD526C" w:rsidRDefault="001907AB" w:rsidP="00584EC1">
            <w:pPr>
              <w:pStyle w:val="TAC"/>
              <w:rPr>
                <w:rFonts w:eastAsia="等线"/>
              </w:rPr>
            </w:pPr>
            <w:r w:rsidRPr="00BD526C">
              <w:rPr>
                <w:rFonts w:eastAsia="等线"/>
              </w:rPr>
              <w:t>2300 - 2400</w:t>
            </w:r>
          </w:p>
        </w:tc>
        <w:tc>
          <w:tcPr>
            <w:tcW w:w="0" w:type="auto"/>
            <w:tcBorders>
              <w:top w:val="nil"/>
              <w:left w:val="nil"/>
              <w:bottom w:val="single" w:sz="4" w:space="0" w:color="auto"/>
              <w:right w:val="single" w:sz="4" w:space="0" w:color="auto"/>
            </w:tcBorders>
            <w:shd w:val="clear" w:color="000000" w:fill="FFFFFF"/>
            <w:vAlign w:val="center"/>
            <w:hideMark/>
          </w:tcPr>
          <w:p w14:paraId="4A74A2D2" w14:textId="77777777" w:rsidR="001907AB" w:rsidRPr="00BD526C" w:rsidRDefault="001907AB" w:rsidP="00584EC1">
            <w:pPr>
              <w:pStyle w:val="TAC"/>
              <w:rPr>
                <w:rFonts w:eastAsia="等线"/>
              </w:rPr>
            </w:pPr>
            <w:r w:rsidRPr="00BD526C">
              <w:rPr>
                <w:rFonts w:eastAsia="等线"/>
              </w:rPr>
              <w:t>100</w:t>
            </w:r>
          </w:p>
        </w:tc>
        <w:tc>
          <w:tcPr>
            <w:tcW w:w="0" w:type="auto"/>
            <w:tcBorders>
              <w:top w:val="nil"/>
              <w:left w:val="nil"/>
              <w:bottom w:val="single" w:sz="4" w:space="0" w:color="auto"/>
              <w:right w:val="single" w:sz="4" w:space="0" w:color="auto"/>
            </w:tcBorders>
            <w:shd w:val="clear" w:color="000000" w:fill="FFFFFF"/>
            <w:vAlign w:val="center"/>
          </w:tcPr>
          <w:p w14:paraId="779727A1" w14:textId="77777777" w:rsidR="001907AB" w:rsidRPr="00BD526C" w:rsidRDefault="001907AB" w:rsidP="00584EC1">
            <w:pPr>
              <w:pStyle w:val="TAC"/>
              <w:rPr>
                <w:rFonts w:eastAsia="等线"/>
              </w:rPr>
            </w:pPr>
            <w:r w:rsidRPr="00BD526C">
              <w:rPr>
                <w:rFonts w:eastAsia="等线"/>
              </w:rPr>
              <w:t>n78</w:t>
            </w:r>
          </w:p>
        </w:tc>
        <w:tc>
          <w:tcPr>
            <w:tcW w:w="0" w:type="auto"/>
            <w:tcBorders>
              <w:top w:val="nil"/>
              <w:left w:val="nil"/>
              <w:bottom w:val="single" w:sz="4" w:space="0" w:color="auto"/>
              <w:right w:val="single" w:sz="4" w:space="0" w:color="auto"/>
            </w:tcBorders>
            <w:shd w:val="clear" w:color="000000" w:fill="FFFFFF"/>
            <w:vAlign w:val="center"/>
          </w:tcPr>
          <w:p w14:paraId="7CD8476B" w14:textId="77777777" w:rsidR="001907AB" w:rsidRPr="00BD526C" w:rsidRDefault="001907AB" w:rsidP="00584EC1">
            <w:pPr>
              <w:pStyle w:val="TAC"/>
              <w:rPr>
                <w:rFonts w:eastAsia="等线"/>
              </w:rPr>
            </w:pPr>
            <w:r w:rsidRPr="00BD526C">
              <w:rPr>
                <w:rFonts w:eastAsia="等线"/>
              </w:rPr>
              <w:t>3300 - 3800</w:t>
            </w:r>
          </w:p>
        </w:tc>
        <w:tc>
          <w:tcPr>
            <w:tcW w:w="0" w:type="auto"/>
            <w:tcBorders>
              <w:top w:val="nil"/>
              <w:left w:val="nil"/>
              <w:bottom w:val="single" w:sz="4" w:space="0" w:color="auto"/>
              <w:right w:val="single" w:sz="4" w:space="0" w:color="auto"/>
            </w:tcBorders>
            <w:shd w:val="clear" w:color="000000" w:fill="FFFFFF"/>
            <w:vAlign w:val="center"/>
          </w:tcPr>
          <w:p w14:paraId="1038BE7F" w14:textId="77777777" w:rsidR="001907AB" w:rsidRPr="00584EC1" w:rsidRDefault="001907AB" w:rsidP="00584EC1">
            <w:pPr>
              <w:pStyle w:val="TAC"/>
              <w:rPr>
                <w:rFonts w:eastAsia="等线"/>
                <w:highlight w:val="yellow"/>
              </w:rPr>
            </w:pPr>
            <w:r w:rsidRPr="00584EC1">
              <w:rPr>
                <w:rFonts w:eastAsia="等线"/>
                <w:highlight w:val="yellow"/>
              </w:rPr>
              <w:t>500</w:t>
            </w:r>
          </w:p>
        </w:tc>
      </w:tr>
      <w:tr w:rsidR="001907AB" w:rsidRPr="00C35712" w14:paraId="164579BE" w14:textId="77777777" w:rsidTr="00584EC1">
        <w:trPr>
          <w:jc w:val="center"/>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10FDD628" w14:textId="77777777" w:rsidR="001907AB" w:rsidRPr="00BD526C" w:rsidRDefault="001907AB" w:rsidP="00584EC1">
            <w:pPr>
              <w:pStyle w:val="TAC"/>
              <w:rPr>
                <w:rFonts w:eastAsia="等线"/>
              </w:rPr>
            </w:pPr>
            <w:r w:rsidRPr="00BD526C">
              <w:rPr>
                <w:rFonts w:eastAsia="等线"/>
              </w:rPr>
              <w:t>n41</w:t>
            </w:r>
          </w:p>
        </w:tc>
        <w:tc>
          <w:tcPr>
            <w:tcW w:w="0" w:type="auto"/>
            <w:tcBorders>
              <w:top w:val="nil"/>
              <w:left w:val="nil"/>
              <w:bottom w:val="single" w:sz="4" w:space="0" w:color="auto"/>
              <w:right w:val="single" w:sz="4" w:space="0" w:color="auto"/>
            </w:tcBorders>
            <w:shd w:val="clear" w:color="000000" w:fill="FFFFFF"/>
            <w:vAlign w:val="center"/>
            <w:hideMark/>
          </w:tcPr>
          <w:p w14:paraId="750D679D" w14:textId="77777777" w:rsidR="001907AB" w:rsidRPr="00BD526C" w:rsidRDefault="001907AB" w:rsidP="00584EC1">
            <w:pPr>
              <w:pStyle w:val="TAC"/>
              <w:rPr>
                <w:rFonts w:eastAsia="等线"/>
              </w:rPr>
            </w:pPr>
            <w:r w:rsidRPr="00BD526C">
              <w:rPr>
                <w:rFonts w:eastAsia="等线"/>
              </w:rPr>
              <w:t>2496 - 2690</w:t>
            </w:r>
          </w:p>
        </w:tc>
        <w:tc>
          <w:tcPr>
            <w:tcW w:w="0" w:type="auto"/>
            <w:tcBorders>
              <w:top w:val="nil"/>
              <w:left w:val="nil"/>
              <w:bottom w:val="single" w:sz="4" w:space="0" w:color="auto"/>
              <w:right w:val="single" w:sz="4" w:space="0" w:color="auto"/>
            </w:tcBorders>
            <w:shd w:val="clear" w:color="000000" w:fill="FFFFFF"/>
            <w:vAlign w:val="center"/>
            <w:hideMark/>
          </w:tcPr>
          <w:p w14:paraId="1E4CDCE3" w14:textId="77777777" w:rsidR="001907AB" w:rsidRPr="00BD526C" w:rsidRDefault="001907AB" w:rsidP="00584EC1">
            <w:pPr>
              <w:pStyle w:val="TAC"/>
              <w:rPr>
                <w:rFonts w:eastAsia="等线"/>
              </w:rPr>
            </w:pPr>
            <w:r w:rsidRPr="00584EC1">
              <w:rPr>
                <w:rFonts w:eastAsia="等线"/>
                <w:highlight w:val="yellow"/>
              </w:rPr>
              <w:t>194</w:t>
            </w:r>
          </w:p>
        </w:tc>
        <w:tc>
          <w:tcPr>
            <w:tcW w:w="0" w:type="auto"/>
            <w:tcBorders>
              <w:top w:val="nil"/>
              <w:left w:val="nil"/>
              <w:bottom w:val="single" w:sz="4" w:space="0" w:color="auto"/>
              <w:right w:val="single" w:sz="4" w:space="0" w:color="auto"/>
            </w:tcBorders>
            <w:shd w:val="clear" w:color="000000" w:fill="FFFFFF"/>
            <w:vAlign w:val="center"/>
          </w:tcPr>
          <w:p w14:paraId="05C2A4D8" w14:textId="77777777" w:rsidR="001907AB" w:rsidRPr="00BD526C" w:rsidRDefault="001907AB" w:rsidP="00584EC1">
            <w:pPr>
              <w:pStyle w:val="TAC"/>
              <w:rPr>
                <w:rFonts w:eastAsia="等线"/>
              </w:rPr>
            </w:pPr>
            <w:r w:rsidRPr="00BD526C">
              <w:rPr>
                <w:rFonts w:eastAsia="等线"/>
              </w:rPr>
              <w:t>n79</w:t>
            </w:r>
          </w:p>
        </w:tc>
        <w:tc>
          <w:tcPr>
            <w:tcW w:w="0" w:type="auto"/>
            <w:tcBorders>
              <w:top w:val="nil"/>
              <w:left w:val="nil"/>
              <w:bottom w:val="single" w:sz="4" w:space="0" w:color="auto"/>
              <w:right w:val="single" w:sz="4" w:space="0" w:color="auto"/>
            </w:tcBorders>
            <w:shd w:val="clear" w:color="000000" w:fill="FFFFFF"/>
            <w:vAlign w:val="center"/>
          </w:tcPr>
          <w:p w14:paraId="173AA4AC" w14:textId="77777777" w:rsidR="001907AB" w:rsidRPr="00BD526C" w:rsidRDefault="001907AB" w:rsidP="00584EC1">
            <w:pPr>
              <w:pStyle w:val="TAC"/>
              <w:rPr>
                <w:rFonts w:eastAsia="等线"/>
              </w:rPr>
            </w:pPr>
            <w:r w:rsidRPr="00BD526C">
              <w:rPr>
                <w:rFonts w:eastAsia="等线"/>
              </w:rPr>
              <w:t>4400 - 5000</w:t>
            </w:r>
          </w:p>
        </w:tc>
        <w:tc>
          <w:tcPr>
            <w:tcW w:w="0" w:type="auto"/>
            <w:tcBorders>
              <w:top w:val="nil"/>
              <w:left w:val="nil"/>
              <w:bottom w:val="single" w:sz="4" w:space="0" w:color="auto"/>
              <w:right w:val="single" w:sz="4" w:space="0" w:color="auto"/>
            </w:tcBorders>
            <w:shd w:val="clear" w:color="000000" w:fill="FFFFFF"/>
            <w:vAlign w:val="center"/>
          </w:tcPr>
          <w:p w14:paraId="3FCC28C9" w14:textId="77777777" w:rsidR="001907AB" w:rsidRPr="00584EC1" w:rsidRDefault="001907AB" w:rsidP="00584EC1">
            <w:pPr>
              <w:pStyle w:val="TAC"/>
              <w:rPr>
                <w:rFonts w:eastAsia="等线"/>
                <w:highlight w:val="yellow"/>
              </w:rPr>
            </w:pPr>
            <w:r w:rsidRPr="00584EC1">
              <w:rPr>
                <w:rFonts w:eastAsia="等线"/>
                <w:highlight w:val="yellow"/>
              </w:rPr>
              <w:t>600</w:t>
            </w:r>
          </w:p>
        </w:tc>
      </w:tr>
      <w:tr w:rsidR="001907AB" w:rsidRPr="00C35712" w14:paraId="642065BF" w14:textId="77777777" w:rsidTr="00584EC1">
        <w:trPr>
          <w:jc w:val="center"/>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025C35E2" w14:textId="77777777" w:rsidR="001907AB" w:rsidRPr="00BD526C" w:rsidRDefault="001907AB" w:rsidP="00584EC1">
            <w:pPr>
              <w:pStyle w:val="TAC"/>
              <w:rPr>
                <w:rFonts w:eastAsia="等线"/>
              </w:rPr>
            </w:pPr>
            <w:r w:rsidRPr="00BD526C">
              <w:rPr>
                <w:rFonts w:eastAsia="等线"/>
              </w:rPr>
              <w:t>n46</w:t>
            </w:r>
          </w:p>
        </w:tc>
        <w:tc>
          <w:tcPr>
            <w:tcW w:w="0" w:type="auto"/>
            <w:tcBorders>
              <w:top w:val="nil"/>
              <w:left w:val="nil"/>
              <w:bottom w:val="single" w:sz="4" w:space="0" w:color="auto"/>
              <w:right w:val="single" w:sz="4" w:space="0" w:color="auto"/>
            </w:tcBorders>
            <w:shd w:val="clear" w:color="000000" w:fill="FFFFFF"/>
            <w:vAlign w:val="center"/>
            <w:hideMark/>
          </w:tcPr>
          <w:p w14:paraId="268BD9FF" w14:textId="77777777" w:rsidR="001907AB" w:rsidRPr="00BD526C" w:rsidRDefault="001907AB" w:rsidP="00584EC1">
            <w:pPr>
              <w:pStyle w:val="TAC"/>
              <w:rPr>
                <w:rFonts w:eastAsia="等线"/>
              </w:rPr>
            </w:pPr>
            <w:r w:rsidRPr="00BD526C">
              <w:rPr>
                <w:rFonts w:eastAsia="等线"/>
              </w:rPr>
              <w:t>5150 - 5925</w:t>
            </w:r>
          </w:p>
        </w:tc>
        <w:tc>
          <w:tcPr>
            <w:tcW w:w="0" w:type="auto"/>
            <w:tcBorders>
              <w:top w:val="nil"/>
              <w:left w:val="nil"/>
              <w:bottom w:val="single" w:sz="4" w:space="0" w:color="auto"/>
              <w:right w:val="single" w:sz="4" w:space="0" w:color="auto"/>
            </w:tcBorders>
            <w:shd w:val="clear" w:color="000000" w:fill="FFFFFF"/>
            <w:vAlign w:val="center"/>
            <w:hideMark/>
          </w:tcPr>
          <w:p w14:paraId="5E36DCA3" w14:textId="77777777" w:rsidR="001907AB" w:rsidRPr="00BD526C" w:rsidRDefault="001907AB" w:rsidP="00584EC1">
            <w:pPr>
              <w:pStyle w:val="TAC"/>
              <w:rPr>
                <w:rFonts w:eastAsia="等线"/>
              </w:rPr>
            </w:pPr>
            <w:r w:rsidRPr="00BD526C">
              <w:rPr>
                <w:rFonts w:eastAsia="等线"/>
              </w:rPr>
              <w:t>775</w:t>
            </w:r>
          </w:p>
        </w:tc>
        <w:tc>
          <w:tcPr>
            <w:tcW w:w="0" w:type="auto"/>
            <w:tcBorders>
              <w:top w:val="nil"/>
              <w:left w:val="nil"/>
              <w:bottom w:val="single" w:sz="4" w:space="0" w:color="auto"/>
              <w:right w:val="single" w:sz="4" w:space="0" w:color="auto"/>
            </w:tcBorders>
            <w:shd w:val="clear" w:color="000000" w:fill="FFFFFF"/>
            <w:vAlign w:val="center"/>
          </w:tcPr>
          <w:p w14:paraId="79BB3141" w14:textId="77777777" w:rsidR="001907AB" w:rsidRPr="00BD526C" w:rsidRDefault="001907AB" w:rsidP="00584EC1">
            <w:pPr>
              <w:pStyle w:val="TAC"/>
              <w:rPr>
                <w:rFonts w:eastAsia="等线"/>
              </w:rPr>
            </w:pPr>
            <w:r w:rsidRPr="00BD526C">
              <w:rPr>
                <w:rFonts w:eastAsia="等线"/>
              </w:rPr>
              <w:t>n90</w:t>
            </w:r>
          </w:p>
        </w:tc>
        <w:tc>
          <w:tcPr>
            <w:tcW w:w="0" w:type="auto"/>
            <w:tcBorders>
              <w:top w:val="nil"/>
              <w:left w:val="nil"/>
              <w:bottom w:val="single" w:sz="4" w:space="0" w:color="auto"/>
              <w:right w:val="single" w:sz="4" w:space="0" w:color="auto"/>
            </w:tcBorders>
            <w:shd w:val="clear" w:color="000000" w:fill="FFFFFF"/>
            <w:vAlign w:val="center"/>
          </w:tcPr>
          <w:p w14:paraId="1D5D74DD" w14:textId="77777777" w:rsidR="001907AB" w:rsidRPr="00BD526C" w:rsidRDefault="001907AB" w:rsidP="00584EC1">
            <w:pPr>
              <w:pStyle w:val="TAC"/>
              <w:rPr>
                <w:rFonts w:eastAsia="等线"/>
              </w:rPr>
            </w:pPr>
            <w:r w:rsidRPr="00BD526C">
              <w:rPr>
                <w:rFonts w:eastAsia="等线"/>
              </w:rPr>
              <w:t>2496 - 2690</w:t>
            </w:r>
          </w:p>
        </w:tc>
        <w:tc>
          <w:tcPr>
            <w:tcW w:w="0" w:type="auto"/>
            <w:tcBorders>
              <w:top w:val="nil"/>
              <w:left w:val="nil"/>
              <w:bottom w:val="single" w:sz="4" w:space="0" w:color="auto"/>
              <w:right w:val="single" w:sz="4" w:space="0" w:color="auto"/>
            </w:tcBorders>
            <w:shd w:val="clear" w:color="000000" w:fill="FFFFFF"/>
            <w:vAlign w:val="center"/>
          </w:tcPr>
          <w:p w14:paraId="25590BA4" w14:textId="77777777" w:rsidR="001907AB" w:rsidRPr="00BD526C" w:rsidRDefault="001907AB" w:rsidP="00584EC1">
            <w:pPr>
              <w:pStyle w:val="TAC"/>
              <w:rPr>
                <w:rFonts w:eastAsia="等线"/>
              </w:rPr>
            </w:pPr>
            <w:r w:rsidRPr="00BD526C">
              <w:rPr>
                <w:rFonts w:eastAsia="等线"/>
              </w:rPr>
              <w:t>194</w:t>
            </w:r>
          </w:p>
        </w:tc>
      </w:tr>
      <w:tr w:rsidR="001907AB" w:rsidRPr="00C35712" w14:paraId="521AF907" w14:textId="77777777" w:rsidTr="00584EC1">
        <w:trPr>
          <w:jc w:val="center"/>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49EC420D" w14:textId="77777777" w:rsidR="001907AB" w:rsidRPr="00BD526C" w:rsidRDefault="001907AB" w:rsidP="00584EC1">
            <w:pPr>
              <w:pStyle w:val="TAC"/>
              <w:rPr>
                <w:rFonts w:eastAsia="等线"/>
              </w:rPr>
            </w:pPr>
            <w:r w:rsidRPr="00BD526C">
              <w:rPr>
                <w:rFonts w:eastAsia="等线"/>
              </w:rPr>
              <w:t>n47</w:t>
            </w:r>
          </w:p>
        </w:tc>
        <w:tc>
          <w:tcPr>
            <w:tcW w:w="0" w:type="auto"/>
            <w:tcBorders>
              <w:top w:val="nil"/>
              <w:left w:val="nil"/>
              <w:bottom w:val="single" w:sz="4" w:space="0" w:color="auto"/>
              <w:right w:val="single" w:sz="4" w:space="0" w:color="auto"/>
            </w:tcBorders>
            <w:shd w:val="clear" w:color="000000" w:fill="FFFFFF"/>
            <w:vAlign w:val="center"/>
            <w:hideMark/>
          </w:tcPr>
          <w:p w14:paraId="07AEDB9F" w14:textId="77777777" w:rsidR="001907AB" w:rsidRPr="00BD526C" w:rsidRDefault="001907AB" w:rsidP="00584EC1">
            <w:pPr>
              <w:pStyle w:val="TAC"/>
              <w:rPr>
                <w:rFonts w:eastAsia="等线"/>
              </w:rPr>
            </w:pPr>
            <w:r w:rsidRPr="00BD526C">
              <w:rPr>
                <w:rFonts w:eastAsia="等线"/>
              </w:rPr>
              <w:t>5855 - 5925</w:t>
            </w:r>
          </w:p>
        </w:tc>
        <w:tc>
          <w:tcPr>
            <w:tcW w:w="0" w:type="auto"/>
            <w:tcBorders>
              <w:top w:val="nil"/>
              <w:left w:val="nil"/>
              <w:bottom w:val="single" w:sz="4" w:space="0" w:color="auto"/>
              <w:right w:val="single" w:sz="4" w:space="0" w:color="auto"/>
            </w:tcBorders>
            <w:shd w:val="clear" w:color="000000" w:fill="FFFFFF"/>
            <w:vAlign w:val="center"/>
            <w:hideMark/>
          </w:tcPr>
          <w:p w14:paraId="5A2C0FA4" w14:textId="77777777" w:rsidR="001907AB" w:rsidRPr="00BD526C" w:rsidRDefault="001907AB" w:rsidP="00584EC1">
            <w:pPr>
              <w:pStyle w:val="TAC"/>
              <w:rPr>
                <w:rFonts w:eastAsia="等线"/>
              </w:rPr>
            </w:pPr>
            <w:r w:rsidRPr="00BD526C">
              <w:rPr>
                <w:rFonts w:eastAsia="等线"/>
              </w:rPr>
              <w:t>70</w:t>
            </w:r>
          </w:p>
        </w:tc>
        <w:tc>
          <w:tcPr>
            <w:tcW w:w="0" w:type="auto"/>
            <w:tcBorders>
              <w:top w:val="nil"/>
              <w:left w:val="nil"/>
              <w:bottom w:val="single" w:sz="4" w:space="0" w:color="auto"/>
              <w:right w:val="single" w:sz="4" w:space="0" w:color="auto"/>
            </w:tcBorders>
            <w:shd w:val="clear" w:color="000000" w:fill="FFFFFF"/>
            <w:vAlign w:val="center"/>
          </w:tcPr>
          <w:p w14:paraId="6760FF36" w14:textId="77777777" w:rsidR="001907AB" w:rsidRPr="00BD526C" w:rsidRDefault="001907AB" w:rsidP="00584EC1">
            <w:pPr>
              <w:pStyle w:val="TAC"/>
              <w:rPr>
                <w:rFonts w:eastAsia="等线"/>
              </w:rPr>
            </w:pPr>
            <w:r w:rsidRPr="00BD526C">
              <w:rPr>
                <w:rFonts w:eastAsia="等线"/>
              </w:rPr>
              <w:t>n101</w:t>
            </w:r>
          </w:p>
        </w:tc>
        <w:tc>
          <w:tcPr>
            <w:tcW w:w="0" w:type="auto"/>
            <w:tcBorders>
              <w:top w:val="nil"/>
              <w:left w:val="nil"/>
              <w:bottom w:val="single" w:sz="4" w:space="0" w:color="auto"/>
              <w:right w:val="single" w:sz="4" w:space="0" w:color="auto"/>
            </w:tcBorders>
            <w:shd w:val="clear" w:color="000000" w:fill="FFFFFF"/>
            <w:vAlign w:val="center"/>
          </w:tcPr>
          <w:p w14:paraId="0F2BA565" w14:textId="77777777" w:rsidR="001907AB" w:rsidRPr="00BD526C" w:rsidRDefault="001907AB" w:rsidP="00584EC1">
            <w:pPr>
              <w:pStyle w:val="TAC"/>
              <w:rPr>
                <w:rFonts w:eastAsia="等线"/>
              </w:rPr>
            </w:pPr>
            <w:r w:rsidRPr="00BD526C">
              <w:rPr>
                <w:rFonts w:eastAsia="等线"/>
              </w:rPr>
              <w:t>1900 - 1910</w:t>
            </w:r>
          </w:p>
        </w:tc>
        <w:tc>
          <w:tcPr>
            <w:tcW w:w="0" w:type="auto"/>
            <w:tcBorders>
              <w:top w:val="nil"/>
              <w:left w:val="nil"/>
              <w:bottom w:val="single" w:sz="4" w:space="0" w:color="auto"/>
              <w:right w:val="single" w:sz="4" w:space="0" w:color="auto"/>
            </w:tcBorders>
            <w:shd w:val="clear" w:color="000000" w:fill="FFFFFF"/>
            <w:vAlign w:val="center"/>
          </w:tcPr>
          <w:p w14:paraId="1874C0F3" w14:textId="77777777" w:rsidR="001907AB" w:rsidRPr="00BD526C" w:rsidRDefault="001907AB" w:rsidP="00584EC1">
            <w:pPr>
              <w:pStyle w:val="TAC"/>
              <w:rPr>
                <w:rFonts w:eastAsia="等线"/>
              </w:rPr>
            </w:pPr>
            <w:r w:rsidRPr="00BD526C">
              <w:rPr>
                <w:rFonts w:eastAsia="等线"/>
              </w:rPr>
              <w:t>10</w:t>
            </w:r>
          </w:p>
        </w:tc>
      </w:tr>
      <w:tr w:rsidR="001907AB" w:rsidRPr="00C35712" w14:paraId="6AFDA49D" w14:textId="77777777" w:rsidTr="00584EC1">
        <w:trPr>
          <w:jc w:val="center"/>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6FD057B5" w14:textId="77777777" w:rsidR="001907AB" w:rsidRPr="00BD526C" w:rsidRDefault="001907AB" w:rsidP="00584EC1">
            <w:pPr>
              <w:pStyle w:val="TAC"/>
              <w:rPr>
                <w:rFonts w:eastAsia="等线"/>
              </w:rPr>
            </w:pPr>
            <w:r w:rsidRPr="00BD526C">
              <w:rPr>
                <w:rFonts w:eastAsia="等线"/>
              </w:rPr>
              <w:t>n48</w:t>
            </w:r>
          </w:p>
        </w:tc>
        <w:tc>
          <w:tcPr>
            <w:tcW w:w="0" w:type="auto"/>
            <w:tcBorders>
              <w:top w:val="nil"/>
              <w:left w:val="nil"/>
              <w:bottom w:val="single" w:sz="4" w:space="0" w:color="auto"/>
              <w:right w:val="single" w:sz="4" w:space="0" w:color="auto"/>
            </w:tcBorders>
            <w:shd w:val="clear" w:color="000000" w:fill="FFFFFF"/>
            <w:vAlign w:val="center"/>
            <w:hideMark/>
          </w:tcPr>
          <w:p w14:paraId="26C1B69D" w14:textId="77777777" w:rsidR="001907AB" w:rsidRPr="00BD526C" w:rsidRDefault="001907AB" w:rsidP="00584EC1">
            <w:pPr>
              <w:pStyle w:val="TAC"/>
              <w:rPr>
                <w:rFonts w:eastAsia="等线"/>
              </w:rPr>
            </w:pPr>
            <w:r w:rsidRPr="00BD526C">
              <w:rPr>
                <w:rFonts w:eastAsia="等线"/>
              </w:rPr>
              <w:t>3550 - 3700</w:t>
            </w:r>
          </w:p>
        </w:tc>
        <w:tc>
          <w:tcPr>
            <w:tcW w:w="0" w:type="auto"/>
            <w:tcBorders>
              <w:top w:val="nil"/>
              <w:left w:val="nil"/>
              <w:bottom w:val="single" w:sz="4" w:space="0" w:color="auto"/>
              <w:right w:val="single" w:sz="4" w:space="0" w:color="auto"/>
            </w:tcBorders>
            <w:shd w:val="clear" w:color="000000" w:fill="FFFFFF"/>
            <w:vAlign w:val="center"/>
            <w:hideMark/>
          </w:tcPr>
          <w:p w14:paraId="70876240" w14:textId="77777777" w:rsidR="001907AB" w:rsidRPr="00BD526C" w:rsidRDefault="001907AB" w:rsidP="00584EC1">
            <w:pPr>
              <w:pStyle w:val="TAC"/>
              <w:rPr>
                <w:rFonts w:eastAsia="等线"/>
              </w:rPr>
            </w:pPr>
            <w:r w:rsidRPr="00BD526C">
              <w:rPr>
                <w:rFonts w:eastAsia="等线"/>
              </w:rPr>
              <w:t>150</w:t>
            </w:r>
          </w:p>
        </w:tc>
        <w:tc>
          <w:tcPr>
            <w:tcW w:w="0" w:type="auto"/>
            <w:tcBorders>
              <w:top w:val="nil"/>
              <w:left w:val="nil"/>
              <w:bottom w:val="single" w:sz="4" w:space="0" w:color="auto"/>
              <w:right w:val="single" w:sz="4" w:space="0" w:color="auto"/>
            </w:tcBorders>
            <w:shd w:val="clear" w:color="000000" w:fill="FFFFFF"/>
            <w:vAlign w:val="center"/>
          </w:tcPr>
          <w:p w14:paraId="14D11A74" w14:textId="77777777" w:rsidR="001907AB" w:rsidRPr="00BD526C" w:rsidRDefault="001907AB" w:rsidP="00584EC1">
            <w:pPr>
              <w:pStyle w:val="TAC"/>
              <w:rPr>
                <w:rFonts w:eastAsia="等线"/>
              </w:rPr>
            </w:pPr>
            <w:r w:rsidRPr="00BD526C">
              <w:rPr>
                <w:rFonts w:eastAsia="等线"/>
              </w:rPr>
              <w:t>n102</w:t>
            </w:r>
          </w:p>
        </w:tc>
        <w:tc>
          <w:tcPr>
            <w:tcW w:w="0" w:type="auto"/>
            <w:tcBorders>
              <w:top w:val="nil"/>
              <w:left w:val="nil"/>
              <w:bottom w:val="single" w:sz="4" w:space="0" w:color="auto"/>
              <w:right w:val="single" w:sz="4" w:space="0" w:color="auto"/>
            </w:tcBorders>
            <w:shd w:val="clear" w:color="000000" w:fill="FFFFFF"/>
            <w:vAlign w:val="center"/>
          </w:tcPr>
          <w:p w14:paraId="34F08884" w14:textId="77777777" w:rsidR="001907AB" w:rsidRPr="00BD526C" w:rsidRDefault="001907AB" w:rsidP="00584EC1">
            <w:pPr>
              <w:pStyle w:val="TAC"/>
              <w:rPr>
                <w:rFonts w:eastAsia="等线"/>
              </w:rPr>
            </w:pPr>
            <w:r w:rsidRPr="00BD526C">
              <w:rPr>
                <w:rFonts w:eastAsia="等线"/>
              </w:rPr>
              <w:t>5925 - 6425</w:t>
            </w:r>
          </w:p>
        </w:tc>
        <w:tc>
          <w:tcPr>
            <w:tcW w:w="0" w:type="auto"/>
            <w:tcBorders>
              <w:top w:val="nil"/>
              <w:left w:val="nil"/>
              <w:bottom w:val="single" w:sz="4" w:space="0" w:color="auto"/>
              <w:right w:val="single" w:sz="4" w:space="0" w:color="auto"/>
            </w:tcBorders>
            <w:shd w:val="clear" w:color="000000" w:fill="FFFFFF"/>
            <w:vAlign w:val="center"/>
          </w:tcPr>
          <w:p w14:paraId="0AB20886" w14:textId="77777777" w:rsidR="001907AB" w:rsidRPr="00584EC1" w:rsidRDefault="001907AB" w:rsidP="00584EC1">
            <w:pPr>
              <w:pStyle w:val="TAC"/>
              <w:rPr>
                <w:rFonts w:eastAsia="等线"/>
                <w:highlight w:val="yellow"/>
              </w:rPr>
            </w:pPr>
            <w:r w:rsidRPr="00584EC1">
              <w:rPr>
                <w:rFonts w:eastAsia="等线"/>
                <w:highlight w:val="yellow"/>
              </w:rPr>
              <w:t>500</w:t>
            </w:r>
          </w:p>
        </w:tc>
      </w:tr>
      <w:tr w:rsidR="001907AB" w:rsidRPr="00C35712" w14:paraId="5DE500CF" w14:textId="77777777" w:rsidTr="00584EC1">
        <w:trPr>
          <w:jc w:val="center"/>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1FA1141F" w14:textId="77777777" w:rsidR="001907AB" w:rsidRPr="00BD526C" w:rsidRDefault="001907AB" w:rsidP="00584EC1">
            <w:pPr>
              <w:pStyle w:val="TAC"/>
              <w:rPr>
                <w:rFonts w:eastAsia="等线"/>
              </w:rPr>
            </w:pPr>
            <w:r w:rsidRPr="00BD526C">
              <w:rPr>
                <w:rFonts w:eastAsia="等线"/>
              </w:rPr>
              <w:t>n50</w:t>
            </w:r>
          </w:p>
        </w:tc>
        <w:tc>
          <w:tcPr>
            <w:tcW w:w="0" w:type="auto"/>
            <w:tcBorders>
              <w:top w:val="nil"/>
              <w:left w:val="nil"/>
              <w:bottom w:val="single" w:sz="4" w:space="0" w:color="auto"/>
              <w:right w:val="single" w:sz="4" w:space="0" w:color="auto"/>
            </w:tcBorders>
            <w:shd w:val="clear" w:color="000000" w:fill="FFFFFF"/>
            <w:vAlign w:val="center"/>
            <w:hideMark/>
          </w:tcPr>
          <w:p w14:paraId="018DB11F" w14:textId="77777777" w:rsidR="001907AB" w:rsidRPr="00BD526C" w:rsidRDefault="001907AB" w:rsidP="00584EC1">
            <w:pPr>
              <w:pStyle w:val="TAC"/>
              <w:rPr>
                <w:rFonts w:eastAsia="等线"/>
              </w:rPr>
            </w:pPr>
            <w:r w:rsidRPr="00BD526C">
              <w:rPr>
                <w:rFonts w:eastAsia="等线"/>
              </w:rPr>
              <w:t>1432 - 1517</w:t>
            </w:r>
          </w:p>
        </w:tc>
        <w:tc>
          <w:tcPr>
            <w:tcW w:w="0" w:type="auto"/>
            <w:tcBorders>
              <w:top w:val="nil"/>
              <w:left w:val="nil"/>
              <w:bottom w:val="single" w:sz="4" w:space="0" w:color="auto"/>
              <w:right w:val="single" w:sz="4" w:space="0" w:color="auto"/>
            </w:tcBorders>
            <w:shd w:val="clear" w:color="000000" w:fill="FFFFFF"/>
            <w:vAlign w:val="center"/>
            <w:hideMark/>
          </w:tcPr>
          <w:p w14:paraId="33D0AD28" w14:textId="77777777" w:rsidR="001907AB" w:rsidRPr="00BD526C" w:rsidRDefault="001907AB" w:rsidP="00584EC1">
            <w:pPr>
              <w:pStyle w:val="TAC"/>
              <w:rPr>
                <w:rFonts w:eastAsia="等线"/>
              </w:rPr>
            </w:pPr>
            <w:r w:rsidRPr="00BD526C">
              <w:rPr>
                <w:rFonts w:eastAsia="等线"/>
              </w:rPr>
              <w:t>85</w:t>
            </w:r>
          </w:p>
        </w:tc>
        <w:tc>
          <w:tcPr>
            <w:tcW w:w="0" w:type="auto"/>
            <w:tcBorders>
              <w:top w:val="nil"/>
              <w:left w:val="nil"/>
              <w:bottom w:val="single" w:sz="4" w:space="0" w:color="auto"/>
              <w:right w:val="single" w:sz="4" w:space="0" w:color="auto"/>
            </w:tcBorders>
            <w:shd w:val="clear" w:color="000000" w:fill="FFFFFF"/>
            <w:vAlign w:val="center"/>
          </w:tcPr>
          <w:p w14:paraId="678FA887" w14:textId="77777777" w:rsidR="001907AB" w:rsidRPr="00BD526C" w:rsidRDefault="001907AB" w:rsidP="00584EC1">
            <w:pPr>
              <w:pStyle w:val="TAC"/>
              <w:rPr>
                <w:rFonts w:eastAsia="等线"/>
              </w:rPr>
            </w:pPr>
            <w:r w:rsidRPr="00BD526C">
              <w:rPr>
                <w:rFonts w:eastAsia="等线"/>
              </w:rPr>
              <w:t>n104</w:t>
            </w:r>
          </w:p>
        </w:tc>
        <w:tc>
          <w:tcPr>
            <w:tcW w:w="0" w:type="auto"/>
            <w:tcBorders>
              <w:top w:val="nil"/>
              <w:left w:val="nil"/>
              <w:bottom w:val="single" w:sz="4" w:space="0" w:color="auto"/>
              <w:right w:val="single" w:sz="4" w:space="0" w:color="auto"/>
            </w:tcBorders>
            <w:shd w:val="clear" w:color="000000" w:fill="FFFFFF"/>
            <w:vAlign w:val="center"/>
          </w:tcPr>
          <w:p w14:paraId="0D4135F3" w14:textId="77777777" w:rsidR="001907AB" w:rsidRPr="00BD526C" w:rsidRDefault="001907AB" w:rsidP="00584EC1">
            <w:pPr>
              <w:pStyle w:val="TAC"/>
              <w:rPr>
                <w:rFonts w:eastAsia="等线"/>
              </w:rPr>
            </w:pPr>
            <w:r w:rsidRPr="00BD526C">
              <w:rPr>
                <w:rFonts w:eastAsia="等线"/>
              </w:rPr>
              <w:t>6425 - 7125</w:t>
            </w:r>
          </w:p>
        </w:tc>
        <w:tc>
          <w:tcPr>
            <w:tcW w:w="0" w:type="auto"/>
            <w:tcBorders>
              <w:top w:val="nil"/>
              <w:left w:val="nil"/>
              <w:bottom w:val="single" w:sz="4" w:space="0" w:color="auto"/>
              <w:right w:val="single" w:sz="4" w:space="0" w:color="auto"/>
            </w:tcBorders>
            <w:shd w:val="clear" w:color="000000" w:fill="FFFFFF"/>
            <w:vAlign w:val="center"/>
          </w:tcPr>
          <w:p w14:paraId="19BF607B" w14:textId="77777777" w:rsidR="001907AB" w:rsidRPr="00584EC1" w:rsidRDefault="001907AB" w:rsidP="00584EC1">
            <w:pPr>
              <w:pStyle w:val="TAC"/>
              <w:rPr>
                <w:rFonts w:eastAsia="等线"/>
                <w:highlight w:val="yellow"/>
              </w:rPr>
            </w:pPr>
            <w:r w:rsidRPr="00584EC1">
              <w:rPr>
                <w:rFonts w:eastAsia="等线"/>
                <w:highlight w:val="yellow"/>
              </w:rPr>
              <w:t>700</w:t>
            </w:r>
          </w:p>
        </w:tc>
      </w:tr>
      <w:tr w:rsidR="001907AB" w:rsidRPr="00C35712" w14:paraId="17C9D928" w14:textId="77777777" w:rsidTr="00584EC1">
        <w:trPr>
          <w:jc w:val="center"/>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355CF2E5" w14:textId="77777777" w:rsidR="001907AB" w:rsidRPr="00BD526C" w:rsidRDefault="001907AB" w:rsidP="00584EC1">
            <w:pPr>
              <w:pStyle w:val="TAC"/>
              <w:rPr>
                <w:rFonts w:eastAsia="等线"/>
              </w:rPr>
            </w:pPr>
            <w:r w:rsidRPr="00BD526C">
              <w:rPr>
                <w:rFonts w:eastAsia="等线"/>
              </w:rPr>
              <w:t>n51</w:t>
            </w:r>
          </w:p>
        </w:tc>
        <w:tc>
          <w:tcPr>
            <w:tcW w:w="0" w:type="auto"/>
            <w:tcBorders>
              <w:top w:val="nil"/>
              <w:left w:val="nil"/>
              <w:bottom w:val="single" w:sz="4" w:space="0" w:color="auto"/>
              <w:right w:val="single" w:sz="4" w:space="0" w:color="auto"/>
            </w:tcBorders>
            <w:shd w:val="clear" w:color="000000" w:fill="FFFFFF"/>
            <w:vAlign w:val="center"/>
            <w:hideMark/>
          </w:tcPr>
          <w:p w14:paraId="49DF1208" w14:textId="77777777" w:rsidR="001907AB" w:rsidRPr="00BD526C" w:rsidRDefault="001907AB" w:rsidP="00584EC1">
            <w:pPr>
              <w:pStyle w:val="TAC"/>
              <w:rPr>
                <w:rFonts w:eastAsia="等线"/>
              </w:rPr>
            </w:pPr>
            <w:r w:rsidRPr="00BD526C">
              <w:rPr>
                <w:rFonts w:eastAsia="等线"/>
              </w:rPr>
              <w:t>1427 - 1432</w:t>
            </w:r>
          </w:p>
        </w:tc>
        <w:tc>
          <w:tcPr>
            <w:tcW w:w="0" w:type="auto"/>
            <w:tcBorders>
              <w:top w:val="nil"/>
              <w:left w:val="nil"/>
              <w:bottom w:val="single" w:sz="4" w:space="0" w:color="auto"/>
              <w:right w:val="single" w:sz="4" w:space="0" w:color="auto"/>
            </w:tcBorders>
            <w:shd w:val="clear" w:color="000000" w:fill="FFFFFF"/>
            <w:vAlign w:val="center"/>
            <w:hideMark/>
          </w:tcPr>
          <w:p w14:paraId="0DC3AAC1" w14:textId="77777777" w:rsidR="001907AB" w:rsidRPr="00BD526C" w:rsidRDefault="001907AB" w:rsidP="00584EC1">
            <w:pPr>
              <w:pStyle w:val="TAC"/>
              <w:rPr>
                <w:rFonts w:eastAsia="等线"/>
              </w:rPr>
            </w:pPr>
            <w:r w:rsidRPr="00BD526C">
              <w:rPr>
                <w:rFonts w:eastAsia="等线"/>
              </w:rPr>
              <w:t>5</w:t>
            </w:r>
          </w:p>
        </w:tc>
        <w:tc>
          <w:tcPr>
            <w:tcW w:w="0" w:type="auto"/>
            <w:tcBorders>
              <w:top w:val="nil"/>
              <w:left w:val="nil"/>
              <w:bottom w:val="single" w:sz="4" w:space="0" w:color="auto"/>
              <w:right w:val="single" w:sz="4" w:space="0" w:color="auto"/>
            </w:tcBorders>
            <w:shd w:val="clear" w:color="000000" w:fill="FFFFFF"/>
          </w:tcPr>
          <w:p w14:paraId="267A6C88" w14:textId="77777777" w:rsidR="001907AB" w:rsidRPr="00BD526C" w:rsidRDefault="001907AB" w:rsidP="00584EC1">
            <w:pPr>
              <w:pStyle w:val="TAC"/>
              <w:rPr>
                <w:rFonts w:eastAsia="等线"/>
              </w:rPr>
            </w:pPr>
          </w:p>
        </w:tc>
        <w:tc>
          <w:tcPr>
            <w:tcW w:w="0" w:type="auto"/>
            <w:tcBorders>
              <w:top w:val="nil"/>
              <w:left w:val="nil"/>
              <w:bottom w:val="single" w:sz="4" w:space="0" w:color="auto"/>
              <w:right w:val="single" w:sz="4" w:space="0" w:color="auto"/>
            </w:tcBorders>
            <w:shd w:val="clear" w:color="000000" w:fill="FFFFFF"/>
          </w:tcPr>
          <w:p w14:paraId="41A25CA5" w14:textId="77777777" w:rsidR="001907AB" w:rsidRPr="00BD526C" w:rsidRDefault="001907AB" w:rsidP="00584EC1">
            <w:pPr>
              <w:pStyle w:val="TAC"/>
              <w:rPr>
                <w:rFonts w:eastAsia="等线"/>
              </w:rPr>
            </w:pPr>
          </w:p>
        </w:tc>
        <w:tc>
          <w:tcPr>
            <w:tcW w:w="0" w:type="auto"/>
            <w:tcBorders>
              <w:top w:val="nil"/>
              <w:left w:val="nil"/>
              <w:bottom w:val="single" w:sz="4" w:space="0" w:color="auto"/>
              <w:right w:val="single" w:sz="4" w:space="0" w:color="auto"/>
            </w:tcBorders>
            <w:shd w:val="clear" w:color="000000" w:fill="FFFFFF"/>
          </w:tcPr>
          <w:p w14:paraId="0CC90B79" w14:textId="77777777" w:rsidR="001907AB" w:rsidRPr="00BD526C" w:rsidRDefault="001907AB" w:rsidP="00584EC1">
            <w:pPr>
              <w:pStyle w:val="TAC"/>
              <w:rPr>
                <w:rFonts w:eastAsia="等线"/>
              </w:rPr>
            </w:pPr>
          </w:p>
        </w:tc>
      </w:tr>
    </w:tbl>
    <w:p w14:paraId="359C8FD9" w14:textId="77777777" w:rsidR="001907AB" w:rsidRDefault="001907AB" w:rsidP="001907AB">
      <w:pPr>
        <w:rPr>
          <w:rFonts w:eastAsiaTheme="minorEastAsia"/>
          <w:lang w:val="en-US" w:eastAsia="zh-CN"/>
        </w:rPr>
      </w:pPr>
    </w:p>
    <w:p w14:paraId="5CA60992" w14:textId="5615A9CC" w:rsidR="00B43E2F" w:rsidRDefault="001907AB" w:rsidP="001907AB">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around 7GHz frequency ranges, it can be seen as band n104, the </w:t>
      </w:r>
      <w:r w:rsidR="00256302">
        <w:rPr>
          <w:rFonts w:eastAsiaTheme="minorEastAsia"/>
          <w:lang w:val="en-US" w:eastAsia="zh-CN"/>
        </w:rPr>
        <w:t>a</w:t>
      </w:r>
      <w:r w:rsidR="00256302" w:rsidRPr="00256302">
        <w:rPr>
          <w:rFonts w:eastAsiaTheme="minorEastAsia"/>
          <w:lang w:val="en-US" w:eastAsia="zh-CN"/>
        </w:rPr>
        <w:t>vailable spectrum</w:t>
      </w:r>
      <w:r>
        <w:rPr>
          <w:rFonts w:eastAsiaTheme="minorEastAsia"/>
          <w:lang w:val="en-US" w:eastAsia="zh-CN"/>
        </w:rPr>
        <w:t xml:space="preserve"> of such band can go up to 700MHz. As the SCS is proposed to be 30/60kHz, then the </w:t>
      </w:r>
      <w:proofErr w:type="spellStart"/>
      <w:r>
        <w:rPr>
          <w:rFonts w:eastAsiaTheme="minorEastAsia"/>
          <w:lang w:val="en-US" w:eastAsia="zh-CN"/>
        </w:rPr>
        <w:t>maxCBW</w:t>
      </w:r>
      <w:proofErr w:type="spellEnd"/>
      <w:r>
        <w:rPr>
          <w:rFonts w:eastAsiaTheme="minorEastAsia"/>
          <w:lang w:val="en-US" w:eastAsia="zh-CN"/>
        </w:rPr>
        <w:t xml:space="preserve"> is proposed to be 200/400MHz</w:t>
      </w:r>
      <w:r w:rsidR="006A57B3">
        <w:rPr>
          <w:rFonts w:eastAsiaTheme="minorEastAsia"/>
          <w:lang w:val="en-US" w:eastAsia="zh-CN"/>
        </w:rPr>
        <w:t xml:space="preserve"> considering the 8192 FFT size</w:t>
      </w:r>
      <w:r>
        <w:rPr>
          <w:rFonts w:eastAsiaTheme="minorEastAsia"/>
          <w:lang w:val="en-US" w:eastAsia="zh-CN"/>
        </w:rPr>
        <w:t>.</w:t>
      </w:r>
      <w:r w:rsidR="00B43E2F">
        <w:rPr>
          <w:rFonts w:eastAsiaTheme="minorEastAsia"/>
          <w:lang w:val="en-US" w:eastAsia="zh-CN"/>
        </w:rPr>
        <w:t xml:space="preserve"> As this around 7GHz range is more like the FR1 extension the same SCS is proposed as 30kHz and with 8192 FFT size, 200MHz is proposed as the </w:t>
      </w:r>
      <w:proofErr w:type="spellStart"/>
      <w:r w:rsidR="00B43E2F">
        <w:rPr>
          <w:rFonts w:eastAsiaTheme="minorEastAsia"/>
          <w:lang w:val="en-US" w:eastAsia="zh-CN"/>
        </w:rPr>
        <w:t>maxCBW</w:t>
      </w:r>
      <w:proofErr w:type="spellEnd"/>
      <w:r w:rsidR="00B43E2F">
        <w:rPr>
          <w:rFonts w:eastAsiaTheme="minorEastAsia"/>
          <w:lang w:val="en-US" w:eastAsia="zh-CN"/>
        </w:rPr>
        <w:t>. Also, to consider the PA and filter CBW performance, especially at this high frequency, to reduce UE implementation complexity, 200MHHz is more suitable.</w:t>
      </w:r>
    </w:p>
    <w:p w14:paraId="52475A23" w14:textId="562ECE1D" w:rsidR="001907AB" w:rsidRDefault="001907AB" w:rsidP="001907AB">
      <w:pPr>
        <w:rPr>
          <w:rFonts w:eastAsiaTheme="minorEastAsia"/>
          <w:lang w:val="en-US" w:eastAsia="zh-CN"/>
        </w:rPr>
      </w:pPr>
      <w:r>
        <w:rPr>
          <w:rFonts w:eastAsiaTheme="minorEastAsia"/>
          <w:lang w:val="en-US" w:eastAsia="zh-CN"/>
        </w:rPr>
        <w:lastRenderedPageBreak/>
        <w:t xml:space="preserve">While for around 15GHz frequency range, 30/60/120kHz SCS is proposed and hence the </w:t>
      </w:r>
      <w:proofErr w:type="spellStart"/>
      <w:r>
        <w:rPr>
          <w:rFonts w:eastAsiaTheme="minorEastAsia"/>
          <w:lang w:val="en-US" w:eastAsia="zh-CN"/>
        </w:rPr>
        <w:t>maxCBW</w:t>
      </w:r>
      <w:proofErr w:type="spellEnd"/>
      <w:r w:rsidR="00A9256B">
        <w:rPr>
          <w:rFonts w:eastAsiaTheme="minorEastAsia"/>
          <w:lang w:val="en-US" w:eastAsia="zh-CN"/>
        </w:rPr>
        <w:t xml:space="preserve"> can be</w:t>
      </w:r>
      <w:r>
        <w:rPr>
          <w:rFonts w:eastAsiaTheme="minorEastAsia"/>
          <w:lang w:val="en-US" w:eastAsia="zh-CN"/>
        </w:rPr>
        <w:t xml:space="preserve"> proposed to be 400/800MHz.</w:t>
      </w:r>
      <w:r w:rsidR="00A9256B">
        <w:rPr>
          <w:rFonts w:eastAsiaTheme="minorEastAsia"/>
          <w:lang w:val="en-US" w:eastAsia="zh-CN"/>
        </w:rPr>
        <w:t xml:space="preserve"> However as current around 15GHz range from 14.8GHz to 15.3GHz and only 500MHz spectrum is available, so 400</w:t>
      </w:r>
      <w:r w:rsidR="00A9256B">
        <w:rPr>
          <w:rFonts w:eastAsiaTheme="minorEastAsia" w:hint="eastAsia"/>
          <w:lang w:val="en-US" w:eastAsia="zh-CN"/>
        </w:rPr>
        <w:t>MHz</w:t>
      </w:r>
      <w:r w:rsidR="00A9256B">
        <w:rPr>
          <w:rFonts w:eastAsiaTheme="minorEastAsia"/>
          <w:lang w:val="en-US" w:eastAsia="zh-CN"/>
        </w:rPr>
        <w:t xml:space="preserve"> seems more suitable for this range.</w:t>
      </w:r>
    </w:p>
    <w:p w14:paraId="05AB57E8" w14:textId="0E1525E9" w:rsidR="00B43E2F" w:rsidRDefault="00B43E2F" w:rsidP="00A8418B">
      <w:pPr>
        <w:pStyle w:val="Observe"/>
      </w:pPr>
      <w:r>
        <w:t xml:space="preserve">Together consider the SCS and UE implementation complexity, 200MHz is more suitable for around 7GHz range. </w:t>
      </w:r>
    </w:p>
    <w:p w14:paraId="0F886692" w14:textId="5A558237" w:rsidR="001907AB" w:rsidRDefault="001907AB" w:rsidP="00A8418B">
      <w:pPr>
        <w:pStyle w:val="Propose"/>
      </w:pPr>
      <w:r w:rsidRPr="0089354C">
        <w:t xml:space="preserve">For 6GR around 7GHz bands, the </w:t>
      </w:r>
      <w:proofErr w:type="spellStart"/>
      <w:r w:rsidRPr="0089354C">
        <w:t>maxCBW</w:t>
      </w:r>
      <w:proofErr w:type="spellEnd"/>
      <w:r w:rsidRPr="0089354C">
        <w:t xml:space="preserve"> is proposed to be 200</w:t>
      </w:r>
      <w:r w:rsidR="00B43E2F">
        <w:t>MHz</w:t>
      </w:r>
      <w:r w:rsidRPr="0089354C">
        <w:t xml:space="preserve"> corresponds further SCS study.</w:t>
      </w:r>
    </w:p>
    <w:p w14:paraId="58A3584E" w14:textId="77777777" w:rsidR="00B43E2F" w:rsidRDefault="00B43E2F" w:rsidP="00A8418B">
      <w:pPr>
        <w:pStyle w:val="Observe"/>
      </w:pPr>
      <w:r>
        <w:t>The spectrum available in 15GHz is only 500MHz</w:t>
      </w:r>
    </w:p>
    <w:p w14:paraId="7ED39ADE" w14:textId="0FB2C5E2" w:rsidR="001907AB" w:rsidRDefault="001907AB" w:rsidP="00A8418B">
      <w:pPr>
        <w:pStyle w:val="Observe"/>
      </w:pPr>
      <w:r w:rsidRPr="0089354C">
        <w:t xml:space="preserve">For 6GR around 15GHz bands, the </w:t>
      </w:r>
      <w:proofErr w:type="spellStart"/>
      <w:r w:rsidRPr="0089354C">
        <w:t>maxCBW</w:t>
      </w:r>
      <w:proofErr w:type="spellEnd"/>
      <w:r w:rsidRPr="0089354C">
        <w:t xml:space="preserve"> is proposed to be 400 corresponds further SCS study.</w:t>
      </w:r>
    </w:p>
    <w:p w14:paraId="16E940D2" w14:textId="77777777" w:rsidR="001907AB" w:rsidRPr="00584EC1" w:rsidRDefault="001907AB" w:rsidP="00DD3507">
      <w:pPr>
        <w:pStyle w:val="a1"/>
        <w:rPr>
          <w:lang w:val="zh-CN"/>
        </w:rPr>
      </w:pPr>
      <w:r w:rsidRPr="00584EC1">
        <w:rPr>
          <w:lang w:val="zh-CN"/>
        </w:rPr>
        <w:t>CBW step size</w:t>
      </w:r>
    </w:p>
    <w:p w14:paraId="0AAA1203" w14:textId="031B6670" w:rsidR="00B43E2F" w:rsidRDefault="007049DC" w:rsidP="00B43E2F">
      <w:r>
        <w:t xml:space="preserve">After determining the </w:t>
      </w:r>
      <w:proofErr w:type="spellStart"/>
      <w:r>
        <w:t>minCBW</w:t>
      </w:r>
      <w:proofErr w:type="spellEnd"/>
      <w:r>
        <w:t xml:space="preserve"> and </w:t>
      </w:r>
      <w:proofErr w:type="spellStart"/>
      <w:r>
        <w:t>maxCBW</w:t>
      </w:r>
      <w:proofErr w:type="spellEnd"/>
      <w:r>
        <w:t>, t</w:t>
      </w:r>
      <w:r w:rsidR="00B43E2F">
        <w:t xml:space="preserve">he regular/fixed CBWs between min CBW and </w:t>
      </w:r>
      <w:proofErr w:type="spellStart"/>
      <w:r w:rsidR="00B43E2F">
        <w:t>rnaxCBW</w:t>
      </w:r>
      <w:proofErr w:type="spellEnd"/>
      <w:r w:rsidR="00B43E2F">
        <w:t>, some step sizes need to be considered</w:t>
      </w:r>
      <w:r>
        <w:t xml:space="preserve">. </w:t>
      </w:r>
      <w:r w:rsidR="00B43E2F">
        <w:t>Step size too large will lead to potential spectrum low utilization especially the spectrum is irregular</w:t>
      </w:r>
      <w:r>
        <w:rPr>
          <w:rFonts w:eastAsiaTheme="minorEastAsia" w:hint="eastAsia"/>
          <w:lang w:eastAsia="zh-CN"/>
        </w:rPr>
        <w:t xml:space="preserve"> </w:t>
      </w:r>
      <w:r w:rsidR="00B43E2F">
        <w:t>CBW. Step size too small will cause high implementation/test complexity.</w:t>
      </w:r>
      <w:r>
        <w:t xml:space="preserve"> Current channel bandwidth form of 5G is captured below in table 2.5.3-1. It can be seen that the step size is 5MHz from 5 to 50MHz and 10MHz from 50 to 100MHz.</w:t>
      </w:r>
    </w:p>
    <w:p w14:paraId="38B28D68" w14:textId="6BD2A357" w:rsidR="007049DC" w:rsidRPr="007049DC" w:rsidRDefault="007049DC" w:rsidP="007049DC">
      <w:pPr>
        <w:jc w:val="center"/>
        <w:rPr>
          <w:rFonts w:eastAsiaTheme="minorEastAsia"/>
          <w:lang w:eastAsia="zh-CN"/>
        </w:rPr>
      </w:pPr>
      <w:r>
        <w:rPr>
          <w:rFonts w:eastAsiaTheme="minorEastAsia" w:hint="eastAsia"/>
          <w:lang w:eastAsia="zh-CN"/>
        </w:rPr>
        <w:t>T</w:t>
      </w:r>
      <w:r>
        <w:rPr>
          <w:rFonts w:eastAsiaTheme="minorEastAsia"/>
          <w:lang w:eastAsia="zh-CN"/>
        </w:rPr>
        <w:t>able 2.5.3-1 Channel bandwidth form of 5G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87"/>
        <w:gridCol w:w="588"/>
        <w:gridCol w:w="471"/>
        <w:gridCol w:w="470"/>
        <w:gridCol w:w="528"/>
        <w:gridCol w:w="530"/>
        <w:gridCol w:w="587"/>
        <w:gridCol w:w="470"/>
        <w:gridCol w:w="470"/>
        <w:gridCol w:w="587"/>
        <w:gridCol w:w="587"/>
        <w:gridCol w:w="587"/>
        <w:gridCol w:w="587"/>
        <w:gridCol w:w="470"/>
        <w:gridCol w:w="587"/>
        <w:gridCol w:w="470"/>
        <w:gridCol w:w="520"/>
        <w:gridCol w:w="535"/>
      </w:tblGrid>
      <w:tr w:rsidR="007049DC" w:rsidRPr="007049DC" w14:paraId="1B1DF84E" w14:textId="77777777" w:rsidTr="00584EC1">
        <w:trPr>
          <w:tblHeader/>
          <w:jc w:val="center"/>
        </w:trPr>
        <w:tc>
          <w:tcPr>
            <w:tcW w:w="304" w:type="pct"/>
            <w:vMerge w:val="restart"/>
            <w:shd w:val="clear" w:color="auto" w:fill="00B050"/>
            <w:tcMar>
              <w:left w:w="28" w:type="dxa"/>
              <w:right w:w="28" w:type="dxa"/>
            </w:tcMar>
          </w:tcPr>
          <w:p w14:paraId="56D77443" w14:textId="77777777" w:rsidR="007049DC" w:rsidRPr="007049DC" w:rsidRDefault="007049DC" w:rsidP="00584EC1">
            <w:pPr>
              <w:pStyle w:val="TAH"/>
              <w:keepNext w:val="0"/>
              <w:keepLines w:val="0"/>
              <w:rPr>
                <w:rFonts w:eastAsia="Yu Mincho"/>
                <w:color w:val="FFFFFF" w:themeColor="background1"/>
              </w:rPr>
            </w:pPr>
            <w:r w:rsidRPr="007049DC">
              <w:rPr>
                <w:rFonts w:eastAsia="Yu Mincho"/>
                <w:color w:val="FFFFFF" w:themeColor="background1"/>
              </w:rPr>
              <w:t>NR Band</w:t>
            </w:r>
          </w:p>
        </w:tc>
        <w:tc>
          <w:tcPr>
            <w:tcW w:w="305" w:type="pct"/>
            <w:vMerge w:val="restart"/>
            <w:shd w:val="clear" w:color="auto" w:fill="00B050"/>
          </w:tcPr>
          <w:p w14:paraId="22940748" w14:textId="77777777" w:rsidR="007049DC" w:rsidRPr="007049DC" w:rsidRDefault="007049DC" w:rsidP="00584EC1">
            <w:pPr>
              <w:pStyle w:val="TAH"/>
              <w:keepNext w:val="0"/>
              <w:keepLines w:val="0"/>
              <w:rPr>
                <w:rFonts w:eastAsia="Yu Mincho"/>
                <w:color w:val="FFFFFF" w:themeColor="background1"/>
              </w:rPr>
            </w:pPr>
            <w:r w:rsidRPr="007049DC">
              <w:rPr>
                <w:rFonts w:eastAsia="Yu Mincho"/>
                <w:color w:val="FFFFFF" w:themeColor="background1"/>
              </w:rPr>
              <w:t>SCS (kHz)</w:t>
            </w:r>
          </w:p>
        </w:tc>
        <w:tc>
          <w:tcPr>
            <w:tcW w:w="4391" w:type="pct"/>
            <w:gridSpan w:val="16"/>
            <w:shd w:val="clear" w:color="auto" w:fill="00B050"/>
          </w:tcPr>
          <w:p w14:paraId="23E81FF0" w14:textId="77777777" w:rsidR="007049DC" w:rsidRPr="007049DC" w:rsidRDefault="007049DC" w:rsidP="00584EC1">
            <w:pPr>
              <w:pStyle w:val="TAH"/>
              <w:keepNext w:val="0"/>
              <w:keepLines w:val="0"/>
              <w:rPr>
                <w:rFonts w:eastAsia="Yu Mincho"/>
                <w:color w:val="FFFFFF" w:themeColor="background1"/>
              </w:rPr>
            </w:pPr>
            <w:r w:rsidRPr="007049DC">
              <w:rPr>
                <w:rFonts w:eastAsia="Yu Mincho"/>
                <w:color w:val="FFFFFF" w:themeColor="background1"/>
              </w:rPr>
              <w:t>U</w:t>
            </w:r>
            <w:r w:rsidRPr="007049DC">
              <w:rPr>
                <w:color w:val="FFFFFF" w:themeColor="background1"/>
              </w:rPr>
              <w:t>E Channel bandwidth (M</w:t>
            </w:r>
            <w:r w:rsidRPr="007049DC">
              <w:rPr>
                <w:rFonts w:eastAsia="Yu Mincho"/>
                <w:color w:val="FFFFFF" w:themeColor="background1"/>
              </w:rPr>
              <w:t>Hz)</w:t>
            </w:r>
          </w:p>
        </w:tc>
      </w:tr>
      <w:tr w:rsidR="007049DC" w:rsidRPr="007049DC" w14:paraId="686A644D" w14:textId="77777777" w:rsidTr="00584EC1">
        <w:trPr>
          <w:tblHeader/>
          <w:jc w:val="center"/>
        </w:trPr>
        <w:tc>
          <w:tcPr>
            <w:tcW w:w="304" w:type="pct"/>
            <w:vMerge/>
            <w:tcBorders>
              <w:bottom w:val="single" w:sz="4" w:space="0" w:color="auto"/>
            </w:tcBorders>
            <w:shd w:val="clear" w:color="auto" w:fill="00B050"/>
            <w:tcMar>
              <w:left w:w="28" w:type="dxa"/>
              <w:right w:w="28" w:type="dxa"/>
            </w:tcMar>
            <w:hideMark/>
          </w:tcPr>
          <w:p w14:paraId="67CB9210" w14:textId="77777777" w:rsidR="007049DC" w:rsidRPr="007049DC" w:rsidRDefault="007049DC" w:rsidP="00584EC1">
            <w:pPr>
              <w:spacing w:after="0"/>
              <w:jc w:val="center"/>
              <w:rPr>
                <w:rFonts w:ascii="Arial" w:eastAsia="Yu Mincho" w:hAnsi="Arial"/>
                <w:b/>
                <w:color w:val="FFFFFF" w:themeColor="background1"/>
                <w:sz w:val="18"/>
              </w:rPr>
            </w:pPr>
          </w:p>
        </w:tc>
        <w:tc>
          <w:tcPr>
            <w:tcW w:w="305" w:type="pct"/>
            <w:vMerge/>
            <w:shd w:val="clear" w:color="auto" w:fill="00B050"/>
            <w:tcMar>
              <w:left w:w="28" w:type="dxa"/>
              <w:right w:w="28" w:type="dxa"/>
            </w:tcMar>
            <w:hideMark/>
          </w:tcPr>
          <w:p w14:paraId="07AF65D4" w14:textId="77777777" w:rsidR="007049DC" w:rsidRPr="007049DC" w:rsidRDefault="007049DC" w:rsidP="00584EC1">
            <w:pPr>
              <w:spacing w:after="0"/>
              <w:jc w:val="center"/>
              <w:rPr>
                <w:rFonts w:ascii="Arial" w:eastAsia="Yu Mincho" w:hAnsi="Arial"/>
                <w:b/>
                <w:color w:val="FFFFFF" w:themeColor="background1"/>
                <w:sz w:val="18"/>
              </w:rPr>
            </w:pPr>
          </w:p>
        </w:tc>
        <w:tc>
          <w:tcPr>
            <w:tcW w:w="244" w:type="pct"/>
            <w:shd w:val="clear" w:color="auto" w:fill="00B050"/>
          </w:tcPr>
          <w:p w14:paraId="6EE22CB6" w14:textId="77777777" w:rsidR="007049DC" w:rsidRPr="007049DC" w:rsidRDefault="007049DC" w:rsidP="00584EC1">
            <w:pPr>
              <w:pStyle w:val="TAH"/>
              <w:keepNext w:val="0"/>
              <w:keepLines w:val="0"/>
              <w:rPr>
                <w:rFonts w:eastAsia="宋体"/>
                <w:color w:val="FFFFFF" w:themeColor="background1"/>
                <w:lang w:eastAsia="zh-CN"/>
              </w:rPr>
            </w:pPr>
            <w:r w:rsidRPr="007049DC">
              <w:rPr>
                <w:color w:val="FFFFFF" w:themeColor="background1"/>
                <w:lang w:eastAsia="zh-CN"/>
              </w:rPr>
              <w:t>3</w:t>
            </w:r>
          </w:p>
        </w:tc>
        <w:tc>
          <w:tcPr>
            <w:tcW w:w="244" w:type="pct"/>
            <w:shd w:val="clear" w:color="auto" w:fill="00B050"/>
            <w:tcMar>
              <w:left w:w="28" w:type="dxa"/>
              <w:right w:w="28" w:type="dxa"/>
            </w:tcMar>
            <w:hideMark/>
          </w:tcPr>
          <w:p w14:paraId="75DA32E2" w14:textId="77777777" w:rsidR="007049DC" w:rsidRPr="007049DC" w:rsidRDefault="007049DC" w:rsidP="00584EC1">
            <w:pPr>
              <w:spacing w:after="0"/>
              <w:jc w:val="center"/>
              <w:rPr>
                <w:rFonts w:ascii="Arial" w:eastAsia="Yu Mincho" w:hAnsi="Arial"/>
                <w:b/>
                <w:color w:val="FFFFFF" w:themeColor="background1"/>
                <w:sz w:val="18"/>
              </w:rPr>
            </w:pPr>
            <w:r w:rsidRPr="007049DC">
              <w:rPr>
                <w:rFonts w:ascii="Arial" w:eastAsia="宋体" w:hAnsi="Arial" w:hint="eastAsia"/>
                <w:b/>
                <w:color w:val="FFFFFF" w:themeColor="background1"/>
                <w:sz w:val="18"/>
                <w:lang w:eastAsia="zh-CN"/>
              </w:rPr>
              <w:t>5</w:t>
            </w:r>
          </w:p>
        </w:tc>
        <w:tc>
          <w:tcPr>
            <w:tcW w:w="274" w:type="pct"/>
            <w:shd w:val="clear" w:color="auto" w:fill="00B050"/>
            <w:tcMar>
              <w:left w:w="28" w:type="dxa"/>
              <w:right w:w="28" w:type="dxa"/>
            </w:tcMar>
            <w:hideMark/>
          </w:tcPr>
          <w:p w14:paraId="4EDEF02D" w14:textId="77777777" w:rsidR="007049DC" w:rsidRPr="007049DC" w:rsidRDefault="007049DC" w:rsidP="00584EC1">
            <w:pPr>
              <w:spacing w:after="0"/>
              <w:jc w:val="center"/>
              <w:rPr>
                <w:rFonts w:ascii="Arial" w:eastAsia="宋体" w:hAnsi="Arial"/>
                <w:b/>
                <w:color w:val="FFFFFF" w:themeColor="background1"/>
                <w:sz w:val="18"/>
                <w:lang w:eastAsia="ko-KR"/>
              </w:rPr>
            </w:pPr>
            <w:r w:rsidRPr="007049DC">
              <w:rPr>
                <w:rFonts w:ascii="Arial" w:eastAsia="宋体" w:hAnsi="Arial" w:hint="eastAsia"/>
                <w:b/>
                <w:color w:val="FFFFFF" w:themeColor="background1"/>
                <w:sz w:val="18"/>
                <w:lang w:eastAsia="zh-CN"/>
              </w:rPr>
              <w:t>1</w:t>
            </w:r>
            <w:r w:rsidRPr="007049DC">
              <w:rPr>
                <w:rFonts w:ascii="Arial" w:eastAsia="宋体" w:hAnsi="Arial"/>
                <w:b/>
                <w:color w:val="FFFFFF" w:themeColor="background1"/>
                <w:sz w:val="18"/>
                <w:lang w:eastAsia="zh-CN"/>
              </w:rPr>
              <w:t>0</w:t>
            </w:r>
          </w:p>
        </w:tc>
        <w:tc>
          <w:tcPr>
            <w:tcW w:w="275" w:type="pct"/>
            <w:shd w:val="clear" w:color="auto" w:fill="00B050"/>
            <w:tcMar>
              <w:left w:w="28" w:type="dxa"/>
              <w:right w:w="28" w:type="dxa"/>
            </w:tcMar>
            <w:hideMark/>
          </w:tcPr>
          <w:p w14:paraId="59B0D3B9" w14:textId="77777777" w:rsidR="007049DC" w:rsidRPr="007049DC" w:rsidRDefault="007049DC" w:rsidP="00584EC1">
            <w:pPr>
              <w:spacing w:after="0"/>
              <w:jc w:val="center"/>
              <w:rPr>
                <w:rFonts w:ascii="Arial" w:eastAsia="宋体" w:hAnsi="Arial"/>
                <w:b/>
                <w:color w:val="FFFFFF" w:themeColor="background1"/>
                <w:sz w:val="18"/>
                <w:lang w:eastAsia="ko-KR"/>
              </w:rPr>
            </w:pPr>
            <w:r w:rsidRPr="007049DC">
              <w:rPr>
                <w:rFonts w:ascii="Arial" w:eastAsia="宋体" w:hAnsi="Arial" w:hint="eastAsia"/>
                <w:b/>
                <w:color w:val="FFFFFF" w:themeColor="background1"/>
                <w:sz w:val="18"/>
                <w:lang w:eastAsia="zh-CN"/>
              </w:rPr>
              <w:t>1</w:t>
            </w:r>
            <w:r w:rsidRPr="007049DC">
              <w:rPr>
                <w:rFonts w:ascii="Arial" w:eastAsia="宋体" w:hAnsi="Arial"/>
                <w:b/>
                <w:color w:val="FFFFFF" w:themeColor="background1"/>
                <w:sz w:val="18"/>
                <w:lang w:eastAsia="zh-CN"/>
              </w:rPr>
              <w:t>5</w:t>
            </w:r>
          </w:p>
        </w:tc>
        <w:tc>
          <w:tcPr>
            <w:tcW w:w="305" w:type="pct"/>
            <w:shd w:val="clear" w:color="auto" w:fill="00B050"/>
            <w:tcMar>
              <w:left w:w="28" w:type="dxa"/>
              <w:right w:w="28" w:type="dxa"/>
            </w:tcMar>
            <w:hideMark/>
          </w:tcPr>
          <w:p w14:paraId="6FB75731" w14:textId="77777777" w:rsidR="007049DC" w:rsidRPr="007049DC" w:rsidRDefault="007049DC" w:rsidP="00584EC1">
            <w:pPr>
              <w:spacing w:after="0"/>
              <w:jc w:val="center"/>
              <w:rPr>
                <w:rFonts w:ascii="Arial" w:eastAsia="宋体" w:hAnsi="Arial"/>
                <w:b/>
                <w:color w:val="FFFFFF" w:themeColor="background1"/>
                <w:sz w:val="18"/>
                <w:lang w:eastAsia="ko-KR"/>
              </w:rPr>
            </w:pPr>
            <w:r w:rsidRPr="007049DC">
              <w:rPr>
                <w:rFonts w:ascii="Arial" w:eastAsia="宋体" w:hAnsi="Arial" w:hint="eastAsia"/>
                <w:b/>
                <w:color w:val="FFFFFF" w:themeColor="background1"/>
                <w:sz w:val="18"/>
                <w:lang w:eastAsia="zh-CN"/>
              </w:rPr>
              <w:t>2</w:t>
            </w:r>
            <w:r w:rsidRPr="007049DC">
              <w:rPr>
                <w:rFonts w:ascii="Arial" w:eastAsia="宋体" w:hAnsi="Arial"/>
                <w:b/>
                <w:color w:val="FFFFFF" w:themeColor="background1"/>
                <w:sz w:val="18"/>
                <w:lang w:eastAsia="zh-CN"/>
              </w:rPr>
              <w:t>0</w:t>
            </w:r>
          </w:p>
        </w:tc>
        <w:tc>
          <w:tcPr>
            <w:tcW w:w="244" w:type="pct"/>
            <w:shd w:val="clear" w:color="auto" w:fill="00B050"/>
            <w:tcMar>
              <w:left w:w="28" w:type="dxa"/>
              <w:right w:w="28" w:type="dxa"/>
            </w:tcMar>
            <w:hideMark/>
          </w:tcPr>
          <w:p w14:paraId="6798DDB9" w14:textId="77777777" w:rsidR="007049DC" w:rsidRPr="007049DC" w:rsidRDefault="007049DC" w:rsidP="00584EC1">
            <w:pPr>
              <w:spacing w:after="0"/>
              <w:jc w:val="center"/>
              <w:rPr>
                <w:rFonts w:ascii="Arial" w:eastAsia="宋体" w:hAnsi="Arial"/>
                <w:b/>
                <w:color w:val="FFFFFF" w:themeColor="background1"/>
                <w:sz w:val="18"/>
                <w:lang w:eastAsia="ko-KR"/>
              </w:rPr>
            </w:pPr>
            <w:r w:rsidRPr="007049DC">
              <w:rPr>
                <w:rFonts w:ascii="Arial" w:eastAsia="宋体" w:hAnsi="Arial"/>
                <w:b/>
                <w:color w:val="FFFFFF" w:themeColor="background1"/>
                <w:sz w:val="18"/>
                <w:lang w:eastAsia="zh-CN"/>
              </w:rPr>
              <w:t>25</w:t>
            </w:r>
          </w:p>
        </w:tc>
        <w:tc>
          <w:tcPr>
            <w:tcW w:w="244" w:type="pct"/>
            <w:shd w:val="clear" w:color="auto" w:fill="00B050"/>
            <w:tcMar>
              <w:left w:w="28" w:type="dxa"/>
              <w:right w:w="28" w:type="dxa"/>
            </w:tcMar>
          </w:tcPr>
          <w:p w14:paraId="6E7EE3D6" w14:textId="77777777" w:rsidR="007049DC" w:rsidRPr="007049DC" w:rsidRDefault="007049DC" w:rsidP="00584EC1">
            <w:pPr>
              <w:spacing w:after="0"/>
              <w:jc w:val="center"/>
              <w:rPr>
                <w:rFonts w:ascii="Arial" w:eastAsia="Yu Mincho" w:hAnsi="Arial"/>
                <w:b/>
                <w:color w:val="FFFFFF" w:themeColor="background1"/>
                <w:sz w:val="18"/>
              </w:rPr>
            </w:pPr>
            <w:r w:rsidRPr="007049DC">
              <w:rPr>
                <w:rFonts w:ascii="Arial" w:eastAsia="宋体" w:hAnsi="Arial" w:hint="eastAsia"/>
                <w:b/>
                <w:color w:val="FFFFFF" w:themeColor="background1"/>
                <w:sz w:val="18"/>
                <w:lang w:eastAsia="zh-CN"/>
              </w:rPr>
              <w:t>3</w:t>
            </w:r>
            <w:r w:rsidRPr="007049DC">
              <w:rPr>
                <w:rFonts w:ascii="Arial" w:eastAsia="宋体" w:hAnsi="Arial"/>
                <w:b/>
                <w:color w:val="FFFFFF" w:themeColor="background1"/>
                <w:sz w:val="18"/>
                <w:lang w:eastAsia="zh-CN"/>
              </w:rPr>
              <w:t>0</w:t>
            </w:r>
          </w:p>
        </w:tc>
        <w:tc>
          <w:tcPr>
            <w:tcW w:w="305" w:type="pct"/>
            <w:shd w:val="clear" w:color="auto" w:fill="00B050"/>
          </w:tcPr>
          <w:p w14:paraId="14F77C96" w14:textId="77777777" w:rsidR="007049DC" w:rsidRPr="007049DC" w:rsidRDefault="007049DC" w:rsidP="00584EC1">
            <w:pPr>
              <w:spacing w:after="0"/>
              <w:jc w:val="center"/>
              <w:rPr>
                <w:rFonts w:ascii="Arial" w:eastAsia="宋体" w:hAnsi="Arial"/>
                <w:b/>
                <w:color w:val="FFFFFF" w:themeColor="background1"/>
                <w:sz w:val="18"/>
                <w:lang w:eastAsia="zh-CN"/>
              </w:rPr>
            </w:pPr>
            <w:r w:rsidRPr="007049DC">
              <w:rPr>
                <w:rFonts w:ascii="Arial" w:eastAsia="宋体" w:hAnsi="Arial"/>
                <w:b/>
                <w:color w:val="FFFFFF" w:themeColor="background1"/>
                <w:sz w:val="18"/>
                <w:lang w:eastAsia="zh-CN"/>
              </w:rPr>
              <w:t>35</w:t>
            </w:r>
          </w:p>
        </w:tc>
        <w:tc>
          <w:tcPr>
            <w:tcW w:w="305" w:type="pct"/>
            <w:shd w:val="clear" w:color="auto" w:fill="00B050"/>
            <w:tcMar>
              <w:left w:w="28" w:type="dxa"/>
              <w:right w:w="28" w:type="dxa"/>
            </w:tcMar>
            <w:hideMark/>
          </w:tcPr>
          <w:p w14:paraId="75733312" w14:textId="77777777" w:rsidR="007049DC" w:rsidRPr="007049DC" w:rsidRDefault="007049DC" w:rsidP="00584EC1">
            <w:pPr>
              <w:spacing w:after="0"/>
              <w:jc w:val="center"/>
              <w:rPr>
                <w:rFonts w:ascii="Arial" w:eastAsia="Yu Mincho" w:hAnsi="Arial"/>
                <w:b/>
                <w:color w:val="FFFFFF" w:themeColor="background1"/>
                <w:sz w:val="18"/>
              </w:rPr>
            </w:pPr>
            <w:r w:rsidRPr="007049DC">
              <w:rPr>
                <w:rFonts w:ascii="Arial" w:eastAsia="宋体" w:hAnsi="Arial" w:hint="eastAsia"/>
                <w:b/>
                <w:color w:val="FFFFFF" w:themeColor="background1"/>
                <w:sz w:val="18"/>
                <w:lang w:eastAsia="zh-CN"/>
              </w:rPr>
              <w:t>4</w:t>
            </w:r>
            <w:r w:rsidRPr="007049DC">
              <w:rPr>
                <w:rFonts w:ascii="Arial" w:eastAsia="宋体" w:hAnsi="Arial"/>
                <w:b/>
                <w:color w:val="FFFFFF" w:themeColor="background1"/>
                <w:sz w:val="18"/>
                <w:lang w:eastAsia="zh-CN"/>
              </w:rPr>
              <w:t>0</w:t>
            </w:r>
          </w:p>
        </w:tc>
        <w:tc>
          <w:tcPr>
            <w:tcW w:w="305" w:type="pct"/>
            <w:shd w:val="clear" w:color="auto" w:fill="00B050"/>
          </w:tcPr>
          <w:p w14:paraId="5F7B3CA9" w14:textId="77777777" w:rsidR="007049DC" w:rsidRPr="007049DC" w:rsidRDefault="007049DC" w:rsidP="00584EC1">
            <w:pPr>
              <w:spacing w:after="0"/>
              <w:jc w:val="center"/>
              <w:rPr>
                <w:rFonts w:ascii="Arial" w:eastAsia="宋体" w:hAnsi="Arial"/>
                <w:b/>
                <w:color w:val="FFFFFF" w:themeColor="background1"/>
                <w:sz w:val="18"/>
                <w:lang w:eastAsia="zh-CN"/>
              </w:rPr>
            </w:pPr>
            <w:r w:rsidRPr="007049DC">
              <w:rPr>
                <w:rFonts w:ascii="Arial" w:eastAsia="宋体" w:hAnsi="Arial"/>
                <w:b/>
                <w:color w:val="FFFFFF" w:themeColor="background1"/>
                <w:sz w:val="18"/>
                <w:lang w:eastAsia="zh-CN"/>
              </w:rPr>
              <w:t>45</w:t>
            </w:r>
          </w:p>
        </w:tc>
        <w:tc>
          <w:tcPr>
            <w:tcW w:w="305" w:type="pct"/>
            <w:shd w:val="clear" w:color="auto" w:fill="00B050"/>
            <w:tcMar>
              <w:left w:w="28" w:type="dxa"/>
              <w:right w:w="28" w:type="dxa"/>
            </w:tcMar>
            <w:hideMark/>
          </w:tcPr>
          <w:p w14:paraId="15D31ACE" w14:textId="77777777" w:rsidR="007049DC" w:rsidRPr="007049DC" w:rsidRDefault="007049DC" w:rsidP="00584EC1">
            <w:pPr>
              <w:spacing w:after="0"/>
              <w:jc w:val="center"/>
              <w:rPr>
                <w:rFonts w:ascii="Arial" w:eastAsia="Yu Mincho" w:hAnsi="Arial"/>
                <w:b/>
                <w:color w:val="FFFFFF" w:themeColor="background1"/>
                <w:sz w:val="18"/>
              </w:rPr>
            </w:pPr>
            <w:r w:rsidRPr="007049DC">
              <w:rPr>
                <w:rFonts w:ascii="Arial" w:eastAsia="宋体" w:hAnsi="Arial" w:hint="eastAsia"/>
                <w:b/>
                <w:color w:val="FFFFFF" w:themeColor="background1"/>
                <w:sz w:val="18"/>
                <w:lang w:eastAsia="zh-CN"/>
              </w:rPr>
              <w:t>50</w:t>
            </w:r>
          </w:p>
        </w:tc>
        <w:tc>
          <w:tcPr>
            <w:tcW w:w="244" w:type="pct"/>
            <w:shd w:val="clear" w:color="auto" w:fill="00B050"/>
            <w:tcMar>
              <w:left w:w="28" w:type="dxa"/>
              <w:right w:w="28" w:type="dxa"/>
            </w:tcMar>
            <w:hideMark/>
          </w:tcPr>
          <w:p w14:paraId="5EB80A87" w14:textId="77777777" w:rsidR="007049DC" w:rsidRPr="007049DC" w:rsidRDefault="007049DC" w:rsidP="00584EC1">
            <w:pPr>
              <w:spacing w:after="0"/>
              <w:jc w:val="center"/>
              <w:rPr>
                <w:rFonts w:ascii="Arial" w:eastAsia="Yu Mincho" w:hAnsi="Arial"/>
                <w:b/>
                <w:color w:val="FFFFFF" w:themeColor="background1"/>
                <w:sz w:val="18"/>
              </w:rPr>
            </w:pPr>
            <w:r w:rsidRPr="007049DC">
              <w:rPr>
                <w:rFonts w:ascii="Arial" w:eastAsia="宋体" w:hAnsi="Arial" w:hint="eastAsia"/>
                <w:b/>
                <w:color w:val="FFFFFF" w:themeColor="background1"/>
                <w:sz w:val="18"/>
                <w:lang w:eastAsia="zh-CN"/>
              </w:rPr>
              <w:t>6</w:t>
            </w:r>
            <w:r w:rsidRPr="007049DC">
              <w:rPr>
                <w:rFonts w:ascii="Arial" w:eastAsia="宋体" w:hAnsi="Arial"/>
                <w:b/>
                <w:color w:val="FFFFFF" w:themeColor="background1"/>
                <w:sz w:val="18"/>
                <w:lang w:eastAsia="zh-CN"/>
              </w:rPr>
              <w:t>0</w:t>
            </w:r>
          </w:p>
        </w:tc>
        <w:tc>
          <w:tcPr>
            <w:tcW w:w="305" w:type="pct"/>
            <w:shd w:val="clear" w:color="auto" w:fill="00B050"/>
            <w:tcMar>
              <w:left w:w="28" w:type="dxa"/>
              <w:right w:w="28" w:type="dxa"/>
            </w:tcMar>
            <w:hideMark/>
          </w:tcPr>
          <w:p w14:paraId="5578D800" w14:textId="77777777" w:rsidR="007049DC" w:rsidRPr="007049DC" w:rsidRDefault="007049DC" w:rsidP="00584EC1">
            <w:pPr>
              <w:spacing w:after="0"/>
              <w:jc w:val="center"/>
              <w:rPr>
                <w:rFonts w:ascii="Arial" w:eastAsia="Yu Mincho" w:hAnsi="Arial"/>
                <w:b/>
                <w:color w:val="FFFFFF" w:themeColor="background1"/>
                <w:sz w:val="18"/>
              </w:rPr>
            </w:pPr>
            <w:r w:rsidRPr="007049DC">
              <w:rPr>
                <w:rFonts w:ascii="Arial" w:eastAsia="宋体" w:hAnsi="Arial" w:hint="eastAsia"/>
                <w:b/>
                <w:color w:val="FFFFFF" w:themeColor="background1"/>
                <w:sz w:val="18"/>
                <w:lang w:eastAsia="zh-CN"/>
              </w:rPr>
              <w:t>7</w:t>
            </w:r>
            <w:r w:rsidRPr="007049DC">
              <w:rPr>
                <w:rFonts w:ascii="Arial" w:eastAsia="宋体" w:hAnsi="Arial"/>
                <w:b/>
                <w:color w:val="FFFFFF" w:themeColor="background1"/>
                <w:sz w:val="18"/>
                <w:lang w:eastAsia="zh-CN"/>
              </w:rPr>
              <w:t>0</w:t>
            </w:r>
          </w:p>
        </w:tc>
        <w:tc>
          <w:tcPr>
            <w:tcW w:w="244" w:type="pct"/>
            <w:shd w:val="clear" w:color="auto" w:fill="00B050"/>
            <w:tcMar>
              <w:left w:w="28" w:type="dxa"/>
              <w:right w:w="28" w:type="dxa"/>
            </w:tcMar>
          </w:tcPr>
          <w:p w14:paraId="1803549D" w14:textId="77777777" w:rsidR="007049DC" w:rsidRPr="007049DC" w:rsidRDefault="007049DC" w:rsidP="00584EC1">
            <w:pPr>
              <w:spacing w:after="0"/>
              <w:jc w:val="center"/>
              <w:rPr>
                <w:rFonts w:ascii="Arial" w:eastAsia="Yu Mincho" w:hAnsi="Arial"/>
                <w:b/>
                <w:color w:val="FFFFFF" w:themeColor="background1"/>
                <w:sz w:val="18"/>
              </w:rPr>
            </w:pPr>
            <w:r w:rsidRPr="007049DC">
              <w:rPr>
                <w:rFonts w:ascii="Arial" w:eastAsia="宋体" w:hAnsi="Arial" w:hint="eastAsia"/>
                <w:b/>
                <w:color w:val="FFFFFF" w:themeColor="background1"/>
                <w:sz w:val="18"/>
                <w:lang w:eastAsia="zh-CN"/>
              </w:rPr>
              <w:t>8</w:t>
            </w:r>
            <w:r w:rsidRPr="007049DC">
              <w:rPr>
                <w:rFonts w:ascii="Arial" w:eastAsia="宋体" w:hAnsi="Arial"/>
                <w:b/>
                <w:color w:val="FFFFFF" w:themeColor="background1"/>
                <w:sz w:val="18"/>
                <w:lang w:eastAsia="zh-CN"/>
              </w:rPr>
              <w:t>0</w:t>
            </w:r>
          </w:p>
        </w:tc>
        <w:tc>
          <w:tcPr>
            <w:tcW w:w="270" w:type="pct"/>
            <w:shd w:val="clear" w:color="auto" w:fill="00B050"/>
            <w:tcMar>
              <w:left w:w="28" w:type="dxa"/>
              <w:right w:w="28" w:type="dxa"/>
            </w:tcMar>
          </w:tcPr>
          <w:p w14:paraId="52D1D1FE" w14:textId="77777777" w:rsidR="007049DC" w:rsidRPr="007049DC" w:rsidRDefault="007049DC" w:rsidP="00584EC1">
            <w:pPr>
              <w:spacing w:after="0"/>
              <w:jc w:val="center"/>
              <w:rPr>
                <w:rFonts w:ascii="Arial" w:eastAsia="Yu Mincho" w:hAnsi="Arial"/>
                <w:b/>
                <w:color w:val="FFFFFF" w:themeColor="background1"/>
                <w:sz w:val="18"/>
              </w:rPr>
            </w:pPr>
            <w:r w:rsidRPr="007049DC">
              <w:rPr>
                <w:rFonts w:ascii="Arial" w:eastAsia="宋体" w:hAnsi="Arial" w:hint="eastAsia"/>
                <w:b/>
                <w:color w:val="FFFFFF" w:themeColor="background1"/>
                <w:sz w:val="18"/>
                <w:lang w:eastAsia="zh-CN"/>
              </w:rPr>
              <w:t>9</w:t>
            </w:r>
            <w:r w:rsidRPr="007049DC">
              <w:rPr>
                <w:rFonts w:ascii="Arial" w:eastAsia="宋体" w:hAnsi="Arial"/>
                <w:b/>
                <w:color w:val="FFFFFF" w:themeColor="background1"/>
                <w:sz w:val="18"/>
                <w:lang w:eastAsia="zh-CN"/>
              </w:rPr>
              <w:t>0</w:t>
            </w:r>
          </w:p>
        </w:tc>
        <w:tc>
          <w:tcPr>
            <w:tcW w:w="278" w:type="pct"/>
            <w:shd w:val="clear" w:color="auto" w:fill="00B050"/>
            <w:tcMar>
              <w:left w:w="28" w:type="dxa"/>
              <w:right w:w="28" w:type="dxa"/>
            </w:tcMar>
            <w:hideMark/>
          </w:tcPr>
          <w:p w14:paraId="5671D7A3" w14:textId="77777777" w:rsidR="007049DC" w:rsidRPr="007049DC" w:rsidRDefault="007049DC" w:rsidP="00584EC1">
            <w:pPr>
              <w:spacing w:after="0"/>
              <w:jc w:val="center"/>
              <w:rPr>
                <w:rFonts w:ascii="Arial" w:eastAsia="Yu Mincho" w:hAnsi="Arial"/>
                <w:b/>
                <w:color w:val="FFFFFF" w:themeColor="background1"/>
                <w:sz w:val="18"/>
              </w:rPr>
            </w:pPr>
            <w:r w:rsidRPr="007049DC">
              <w:rPr>
                <w:rFonts w:ascii="Arial" w:eastAsia="宋体" w:hAnsi="Arial" w:hint="eastAsia"/>
                <w:b/>
                <w:color w:val="FFFFFF" w:themeColor="background1"/>
                <w:sz w:val="18"/>
                <w:lang w:eastAsia="zh-CN"/>
              </w:rPr>
              <w:t>1</w:t>
            </w:r>
            <w:r w:rsidRPr="007049DC">
              <w:rPr>
                <w:rFonts w:ascii="Arial" w:eastAsia="宋体" w:hAnsi="Arial"/>
                <w:b/>
                <w:color w:val="FFFFFF" w:themeColor="background1"/>
                <w:sz w:val="18"/>
                <w:lang w:eastAsia="zh-CN"/>
              </w:rPr>
              <w:t>00</w:t>
            </w:r>
          </w:p>
        </w:tc>
      </w:tr>
      <w:tr w:rsidR="007049DC" w:rsidRPr="00A2470A" w14:paraId="5E2110E6" w14:textId="77777777" w:rsidTr="00584EC1">
        <w:trPr>
          <w:jc w:val="center"/>
        </w:trPr>
        <w:tc>
          <w:tcPr>
            <w:tcW w:w="304" w:type="pct"/>
            <w:tcBorders>
              <w:bottom w:val="nil"/>
            </w:tcBorders>
            <w:shd w:val="clear" w:color="auto" w:fill="auto"/>
            <w:tcMar>
              <w:left w:w="28" w:type="dxa"/>
              <w:right w:w="28" w:type="dxa"/>
            </w:tcMar>
            <w:vAlign w:val="center"/>
            <w:hideMark/>
          </w:tcPr>
          <w:p w14:paraId="5496C0E1" w14:textId="77777777" w:rsidR="007049DC" w:rsidRPr="00A2470A" w:rsidRDefault="007049DC" w:rsidP="00584EC1">
            <w:pPr>
              <w:pStyle w:val="TAC"/>
              <w:keepNext w:val="0"/>
              <w:keepLines w:val="0"/>
              <w:rPr>
                <w:rFonts w:eastAsia="Yu Mincho"/>
              </w:rPr>
            </w:pPr>
            <w:r w:rsidRPr="00A2470A">
              <w:rPr>
                <w:rFonts w:eastAsia="Yu Mincho"/>
              </w:rPr>
              <w:t>n1</w:t>
            </w:r>
          </w:p>
        </w:tc>
        <w:tc>
          <w:tcPr>
            <w:tcW w:w="305" w:type="pct"/>
            <w:tcMar>
              <w:left w:w="28" w:type="dxa"/>
              <w:right w:w="28" w:type="dxa"/>
            </w:tcMar>
            <w:vAlign w:val="center"/>
            <w:hideMark/>
          </w:tcPr>
          <w:p w14:paraId="36724896" w14:textId="77777777" w:rsidR="007049DC" w:rsidRPr="00A2470A" w:rsidRDefault="007049DC" w:rsidP="00584EC1">
            <w:pPr>
              <w:pStyle w:val="TAC"/>
              <w:keepNext w:val="0"/>
              <w:keepLines w:val="0"/>
              <w:rPr>
                <w:rFonts w:eastAsia="Yu Mincho"/>
              </w:rPr>
            </w:pPr>
            <w:r w:rsidRPr="00A2470A">
              <w:rPr>
                <w:rFonts w:eastAsia="Yu Mincho"/>
              </w:rPr>
              <w:t>15</w:t>
            </w:r>
          </w:p>
        </w:tc>
        <w:tc>
          <w:tcPr>
            <w:tcW w:w="244" w:type="pct"/>
          </w:tcPr>
          <w:p w14:paraId="59577BF5" w14:textId="77777777" w:rsidR="007049DC" w:rsidRPr="00A2470A" w:rsidRDefault="007049DC" w:rsidP="00584EC1">
            <w:pPr>
              <w:pStyle w:val="TAC"/>
              <w:keepNext w:val="0"/>
              <w:keepLines w:val="0"/>
              <w:rPr>
                <w:rFonts w:eastAsia="Yu Mincho"/>
              </w:rPr>
            </w:pPr>
          </w:p>
        </w:tc>
        <w:tc>
          <w:tcPr>
            <w:tcW w:w="244" w:type="pct"/>
            <w:tcMar>
              <w:left w:w="28" w:type="dxa"/>
              <w:right w:w="28" w:type="dxa"/>
            </w:tcMar>
            <w:hideMark/>
          </w:tcPr>
          <w:p w14:paraId="0C3B3B33" w14:textId="77777777" w:rsidR="007049DC" w:rsidRPr="00A2470A" w:rsidRDefault="007049DC" w:rsidP="00584EC1">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575ADB28" w14:textId="77777777" w:rsidR="007049DC" w:rsidRPr="00A2470A" w:rsidRDefault="007049DC" w:rsidP="00584EC1">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5396803F" w14:textId="77777777" w:rsidR="007049DC" w:rsidRPr="00A2470A" w:rsidRDefault="007049DC" w:rsidP="00584EC1">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4FC2CE3F" w14:textId="77777777" w:rsidR="007049DC" w:rsidRPr="00A2470A" w:rsidRDefault="007049DC" w:rsidP="00584EC1">
            <w:pPr>
              <w:pStyle w:val="TAC"/>
              <w:keepNext w:val="0"/>
              <w:keepLines w:val="0"/>
              <w:rPr>
                <w:rFonts w:eastAsia="Yu Mincho"/>
              </w:rPr>
            </w:pPr>
            <w:r w:rsidRPr="00A2470A">
              <w:rPr>
                <w:rFonts w:eastAsia="Yu Mincho"/>
              </w:rPr>
              <w:t>20</w:t>
            </w:r>
          </w:p>
        </w:tc>
        <w:tc>
          <w:tcPr>
            <w:tcW w:w="244" w:type="pct"/>
            <w:tcMar>
              <w:left w:w="28" w:type="dxa"/>
              <w:right w:w="28" w:type="dxa"/>
            </w:tcMar>
            <w:vAlign w:val="center"/>
            <w:hideMark/>
          </w:tcPr>
          <w:p w14:paraId="7F6F2D29" w14:textId="77777777" w:rsidR="007049DC" w:rsidRPr="00A2470A" w:rsidRDefault="007049DC" w:rsidP="00584EC1">
            <w:pPr>
              <w:pStyle w:val="TAC"/>
              <w:keepNext w:val="0"/>
              <w:keepLines w:val="0"/>
              <w:rPr>
                <w:rFonts w:eastAsia="Yu Mincho"/>
              </w:rPr>
            </w:pPr>
            <w:r w:rsidRPr="00A2470A">
              <w:rPr>
                <w:rFonts w:eastAsia="Yu Mincho"/>
              </w:rPr>
              <w:t>25</w:t>
            </w:r>
          </w:p>
        </w:tc>
        <w:tc>
          <w:tcPr>
            <w:tcW w:w="244" w:type="pct"/>
            <w:tcMar>
              <w:left w:w="28" w:type="dxa"/>
              <w:right w:w="28" w:type="dxa"/>
            </w:tcMar>
          </w:tcPr>
          <w:p w14:paraId="67247BC6" w14:textId="77777777" w:rsidR="007049DC" w:rsidRPr="00A2470A" w:rsidRDefault="007049DC" w:rsidP="00584EC1">
            <w:pPr>
              <w:pStyle w:val="TAC"/>
              <w:keepNext w:val="0"/>
              <w:keepLines w:val="0"/>
              <w:rPr>
                <w:rFonts w:eastAsia="宋体"/>
                <w:szCs w:val="18"/>
              </w:rPr>
            </w:pPr>
            <w:r w:rsidRPr="00A2470A">
              <w:rPr>
                <w:rFonts w:eastAsia="宋体"/>
                <w:szCs w:val="18"/>
              </w:rPr>
              <w:t>30</w:t>
            </w:r>
          </w:p>
        </w:tc>
        <w:tc>
          <w:tcPr>
            <w:tcW w:w="305" w:type="pct"/>
          </w:tcPr>
          <w:p w14:paraId="7DAD3AC2" w14:textId="77777777" w:rsidR="007049DC" w:rsidRPr="00A2470A" w:rsidRDefault="007049DC" w:rsidP="00584EC1">
            <w:pPr>
              <w:pStyle w:val="TAC"/>
              <w:keepNext w:val="0"/>
              <w:keepLines w:val="0"/>
              <w:rPr>
                <w:rFonts w:eastAsia="宋体"/>
                <w:szCs w:val="18"/>
              </w:rPr>
            </w:pPr>
          </w:p>
        </w:tc>
        <w:tc>
          <w:tcPr>
            <w:tcW w:w="305" w:type="pct"/>
            <w:tcMar>
              <w:left w:w="28" w:type="dxa"/>
              <w:right w:w="28" w:type="dxa"/>
            </w:tcMar>
            <w:vAlign w:val="center"/>
            <w:hideMark/>
          </w:tcPr>
          <w:p w14:paraId="79B430E4" w14:textId="77777777" w:rsidR="007049DC" w:rsidRPr="00A2470A" w:rsidRDefault="007049DC" w:rsidP="00584EC1">
            <w:pPr>
              <w:pStyle w:val="TAC"/>
              <w:keepNext w:val="0"/>
              <w:keepLines w:val="0"/>
              <w:rPr>
                <w:rFonts w:eastAsia="宋体"/>
                <w:szCs w:val="18"/>
              </w:rPr>
            </w:pPr>
            <w:r w:rsidRPr="00A2470A">
              <w:rPr>
                <w:rFonts w:eastAsia="宋体"/>
                <w:szCs w:val="18"/>
              </w:rPr>
              <w:t>40</w:t>
            </w:r>
          </w:p>
        </w:tc>
        <w:tc>
          <w:tcPr>
            <w:tcW w:w="305" w:type="pct"/>
          </w:tcPr>
          <w:p w14:paraId="10C483F5" w14:textId="77777777" w:rsidR="007049DC" w:rsidRPr="00A2470A" w:rsidRDefault="007049DC" w:rsidP="00584EC1">
            <w:pPr>
              <w:pStyle w:val="TAC"/>
              <w:keepNext w:val="0"/>
              <w:keepLines w:val="0"/>
              <w:rPr>
                <w:rFonts w:eastAsia="Yu Mincho" w:cs="Arial"/>
              </w:rPr>
            </w:pPr>
            <w:r w:rsidRPr="00A2470A">
              <w:rPr>
                <w:rFonts w:eastAsia="Yu Mincho" w:cs="Arial"/>
              </w:rPr>
              <w:t>45</w:t>
            </w:r>
          </w:p>
        </w:tc>
        <w:tc>
          <w:tcPr>
            <w:tcW w:w="305" w:type="pct"/>
            <w:tcMar>
              <w:left w:w="28" w:type="dxa"/>
              <w:right w:w="28" w:type="dxa"/>
            </w:tcMar>
            <w:vAlign w:val="center"/>
            <w:hideMark/>
          </w:tcPr>
          <w:p w14:paraId="5E06FB7C" w14:textId="77777777" w:rsidR="007049DC" w:rsidRPr="00A2470A" w:rsidRDefault="007049DC" w:rsidP="00584EC1">
            <w:pPr>
              <w:pStyle w:val="TAC"/>
              <w:keepNext w:val="0"/>
              <w:keepLines w:val="0"/>
              <w:rPr>
                <w:rFonts w:eastAsia="宋体"/>
              </w:rPr>
            </w:pPr>
            <w:r w:rsidRPr="00A2470A">
              <w:rPr>
                <w:rFonts w:eastAsia="Yu Mincho" w:cs="Arial"/>
              </w:rPr>
              <w:t>50</w:t>
            </w:r>
          </w:p>
        </w:tc>
        <w:tc>
          <w:tcPr>
            <w:tcW w:w="244" w:type="pct"/>
            <w:tcMar>
              <w:left w:w="28" w:type="dxa"/>
              <w:right w:w="28" w:type="dxa"/>
            </w:tcMar>
            <w:vAlign w:val="center"/>
            <w:hideMark/>
          </w:tcPr>
          <w:p w14:paraId="4CEAA7B3" w14:textId="77777777" w:rsidR="007049DC" w:rsidRPr="00A2470A" w:rsidRDefault="007049DC" w:rsidP="00584EC1">
            <w:pPr>
              <w:pStyle w:val="TAC"/>
              <w:keepNext w:val="0"/>
              <w:keepLines w:val="0"/>
              <w:rPr>
                <w:rFonts w:eastAsia="宋体"/>
              </w:rPr>
            </w:pPr>
          </w:p>
        </w:tc>
        <w:tc>
          <w:tcPr>
            <w:tcW w:w="305" w:type="pct"/>
            <w:tcMar>
              <w:left w:w="28" w:type="dxa"/>
              <w:right w:w="28" w:type="dxa"/>
            </w:tcMar>
            <w:hideMark/>
          </w:tcPr>
          <w:p w14:paraId="61306E31" w14:textId="77777777" w:rsidR="007049DC" w:rsidRPr="00A2470A" w:rsidRDefault="007049DC" w:rsidP="00584EC1">
            <w:pPr>
              <w:pStyle w:val="TAC"/>
              <w:keepNext w:val="0"/>
              <w:keepLines w:val="0"/>
              <w:rPr>
                <w:rFonts w:eastAsia="宋体"/>
              </w:rPr>
            </w:pPr>
          </w:p>
        </w:tc>
        <w:tc>
          <w:tcPr>
            <w:tcW w:w="244" w:type="pct"/>
            <w:tcMar>
              <w:left w:w="28" w:type="dxa"/>
              <w:right w:w="28" w:type="dxa"/>
            </w:tcMar>
            <w:vAlign w:val="center"/>
          </w:tcPr>
          <w:p w14:paraId="1A004AC9" w14:textId="77777777" w:rsidR="007049DC" w:rsidRPr="00A2470A" w:rsidRDefault="007049DC" w:rsidP="00584EC1">
            <w:pPr>
              <w:pStyle w:val="TAC"/>
              <w:keepNext w:val="0"/>
              <w:keepLines w:val="0"/>
              <w:rPr>
                <w:rFonts w:eastAsia="宋体"/>
              </w:rPr>
            </w:pPr>
          </w:p>
        </w:tc>
        <w:tc>
          <w:tcPr>
            <w:tcW w:w="270" w:type="pct"/>
            <w:tcMar>
              <w:left w:w="28" w:type="dxa"/>
              <w:right w:w="28" w:type="dxa"/>
            </w:tcMar>
          </w:tcPr>
          <w:p w14:paraId="1841B399" w14:textId="77777777" w:rsidR="007049DC" w:rsidRPr="00A2470A" w:rsidRDefault="007049DC" w:rsidP="00584EC1">
            <w:pPr>
              <w:pStyle w:val="TAC"/>
              <w:keepNext w:val="0"/>
              <w:keepLines w:val="0"/>
              <w:rPr>
                <w:rFonts w:eastAsia="宋体"/>
              </w:rPr>
            </w:pPr>
          </w:p>
        </w:tc>
        <w:tc>
          <w:tcPr>
            <w:tcW w:w="278" w:type="pct"/>
            <w:tcMar>
              <w:left w:w="28" w:type="dxa"/>
              <w:right w:w="28" w:type="dxa"/>
            </w:tcMar>
            <w:vAlign w:val="center"/>
            <w:hideMark/>
          </w:tcPr>
          <w:p w14:paraId="2B93BF5D" w14:textId="77777777" w:rsidR="007049DC" w:rsidRPr="00A2470A" w:rsidRDefault="007049DC" w:rsidP="00584EC1">
            <w:pPr>
              <w:pStyle w:val="TAC"/>
              <w:keepNext w:val="0"/>
              <w:keepLines w:val="0"/>
              <w:rPr>
                <w:rFonts w:eastAsia="宋体"/>
              </w:rPr>
            </w:pPr>
          </w:p>
        </w:tc>
      </w:tr>
      <w:tr w:rsidR="007049DC" w:rsidRPr="00A2470A" w14:paraId="754F194E" w14:textId="77777777" w:rsidTr="00584EC1">
        <w:trPr>
          <w:jc w:val="center"/>
        </w:trPr>
        <w:tc>
          <w:tcPr>
            <w:tcW w:w="304" w:type="pct"/>
            <w:tcBorders>
              <w:top w:val="nil"/>
              <w:bottom w:val="nil"/>
            </w:tcBorders>
            <w:shd w:val="clear" w:color="auto" w:fill="auto"/>
            <w:tcMar>
              <w:left w:w="28" w:type="dxa"/>
              <w:right w:w="28" w:type="dxa"/>
            </w:tcMar>
            <w:vAlign w:val="center"/>
            <w:hideMark/>
          </w:tcPr>
          <w:p w14:paraId="359237A6" w14:textId="77777777" w:rsidR="007049DC" w:rsidRPr="00A2470A" w:rsidRDefault="007049DC" w:rsidP="00584EC1">
            <w:pPr>
              <w:pStyle w:val="TAC"/>
              <w:keepNext w:val="0"/>
              <w:keepLines w:val="0"/>
              <w:rPr>
                <w:rFonts w:eastAsia="Yu Mincho"/>
              </w:rPr>
            </w:pPr>
          </w:p>
        </w:tc>
        <w:tc>
          <w:tcPr>
            <w:tcW w:w="305" w:type="pct"/>
            <w:tcMar>
              <w:left w:w="28" w:type="dxa"/>
              <w:right w:w="28" w:type="dxa"/>
            </w:tcMar>
            <w:vAlign w:val="center"/>
            <w:hideMark/>
          </w:tcPr>
          <w:p w14:paraId="456DAAF4" w14:textId="77777777" w:rsidR="007049DC" w:rsidRPr="00A2470A" w:rsidRDefault="007049DC" w:rsidP="00584EC1">
            <w:pPr>
              <w:pStyle w:val="TAC"/>
              <w:keepNext w:val="0"/>
              <w:keepLines w:val="0"/>
              <w:rPr>
                <w:rFonts w:eastAsia="Yu Mincho"/>
              </w:rPr>
            </w:pPr>
            <w:r w:rsidRPr="00A2470A">
              <w:rPr>
                <w:rFonts w:eastAsia="Yu Mincho"/>
              </w:rPr>
              <w:t>30</w:t>
            </w:r>
          </w:p>
        </w:tc>
        <w:tc>
          <w:tcPr>
            <w:tcW w:w="244" w:type="pct"/>
          </w:tcPr>
          <w:p w14:paraId="1B442FB4" w14:textId="77777777" w:rsidR="007049DC" w:rsidRPr="00A2470A" w:rsidRDefault="007049DC" w:rsidP="00584EC1">
            <w:pPr>
              <w:pStyle w:val="TAC"/>
              <w:keepNext w:val="0"/>
              <w:keepLines w:val="0"/>
              <w:rPr>
                <w:rFonts w:eastAsia="Yu Mincho"/>
              </w:rPr>
            </w:pPr>
          </w:p>
        </w:tc>
        <w:tc>
          <w:tcPr>
            <w:tcW w:w="244" w:type="pct"/>
            <w:tcMar>
              <w:left w:w="28" w:type="dxa"/>
              <w:right w:w="28" w:type="dxa"/>
            </w:tcMar>
          </w:tcPr>
          <w:p w14:paraId="21E6D6CC" w14:textId="77777777" w:rsidR="007049DC" w:rsidRPr="00A2470A" w:rsidRDefault="007049DC" w:rsidP="00584EC1">
            <w:pPr>
              <w:pStyle w:val="TAC"/>
              <w:keepNext w:val="0"/>
              <w:keepLines w:val="0"/>
              <w:rPr>
                <w:rFonts w:eastAsia="Yu Mincho"/>
              </w:rPr>
            </w:pPr>
          </w:p>
        </w:tc>
        <w:tc>
          <w:tcPr>
            <w:tcW w:w="274" w:type="pct"/>
            <w:tcMar>
              <w:left w:w="28" w:type="dxa"/>
              <w:right w:w="28" w:type="dxa"/>
            </w:tcMar>
            <w:hideMark/>
          </w:tcPr>
          <w:p w14:paraId="2FCB11BF" w14:textId="77777777" w:rsidR="007049DC" w:rsidRPr="00A2470A" w:rsidRDefault="007049DC" w:rsidP="00584EC1">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1C74AAB9" w14:textId="77777777" w:rsidR="007049DC" w:rsidRPr="00A2470A" w:rsidRDefault="007049DC" w:rsidP="00584EC1">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42C648FC" w14:textId="77777777" w:rsidR="007049DC" w:rsidRPr="00A2470A" w:rsidRDefault="007049DC" w:rsidP="00584EC1">
            <w:pPr>
              <w:pStyle w:val="TAC"/>
              <w:keepNext w:val="0"/>
              <w:keepLines w:val="0"/>
              <w:rPr>
                <w:rFonts w:eastAsia="Yu Mincho"/>
              </w:rPr>
            </w:pPr>
            <w:r w:rsidRPr="00A2470A">
              <w:rPr>
                <w:rFonts w:eastAsia="Yu Mincho"/>
              </w:rPr>
              <w:t>20</w:t>
            </w:r>
          </w:p>
        </w:tc>
        <w:tc>
          <w:tcPr>
            <w:tcW w:w="244" w:type="pct"/>
            <w:tcMar>
              <w:left w:w="28" w:type="dxa"/>
              <w:right w:w="28" w:type="dxa"/>
            </w:tcMar>
            <w:vAlign w:val="center"/>
            <w:hideMark/>
          </w:tcPr>
          <w:p w14:paraId="4BEAB3DA" w14:textId="77777777" w:rsidR="007049DC" w:rsidRPr="00A2470A" w:rsidRDefault="007049DC" w:rsidP="00584EC1">
            <w:pPr>
              <w:pStyle w:val="TAC"/>
              <w:keepNext w:val="0"/>
              <w:keepLines w:val="0"/>
              <w:rPr>
                <w:rFonts w:eastAsia="Yu Mincho"/>
              </w:rPr>
            </w:pPr>
            <w:r w:rsidRPr="00A2470A">
              <w:rPr>
                <w:rFonts w:eastAsia="Yu Mincho"/>
              </w:rPr>
              <w:t>25</w:t>
            </w:r>
          </w:p>
        </w:tc>
        <w:tc>
          <w:tcPr>
            <w:tcW w:w="244" w:type="pct"/>
            <w:tcMar>
              <w:left w:w="28" w:type="dxa"/>
              <w:right w:w="28" w:type="dxa"/>
            </w:tcMar>
          </w:tcPr>
          <w:p w14:paraId="060296E7" w14:textId="77777777" w:rsidR="007049DC" w:rsidRPr="00A2470A" w:rsidRDefault="007049DC" w:rsidP="00584EC1">
            <w:pPr>
              <w:pStyle w:val="TAC"/>
              <w:keepNext w:val="0"/>
              <w:keepLines w:val="0"/>
              <w:rPr>
                <w:rFonts w:eastAsia="宋体"/>
                <w:szCs w:val="18"/>
              </w:rPr>
            </w:pPr>
            <w:r w:rsidRPr="00A2470A">
              <w:rPr>
                <w:rFonts w:eastAsia="宋体"/>
                <w:szCs w:val="18"/>
              </w:rPr>
              <w:t>30</w:t>
            </w:r>
          </w:p>
        </w:tc>
        <w:tc>
          <w:tcPr>
            <w:tcW w:w="305" w:type="pct"/>
          </w:tcPr>
          <w:p w14:paraId="2C63D431" w14:textId="77777777" w:rsidR="007049DC" w:rsidRPr="00A2470A" w:rsidRDefault="007049DC" w:rsidP="00584EC1">
            <w:pPr>
              <w:pStyle w:val="TAC"/>
              <w:keepNext w:val="0"/>
              <w:keepLines w:val="0"/>
              <w:rPr>
                <w:rFonts w:eastAsia="宋体"/>
                <w:szCs w:val="18"/>
              </w:rPr>
            </w:pPr>
          </w:p>
        </w:tc>
        <w:tc>
          <w:tcPr>
            <w:tcW w:w="305" w:type="pct"/>
            <w:tcMar>
              <w:left w:w="28" w:type="dxa"/>
              <w:right w:w="28" w:type="dxa"/>
            </w:tcMar>
            <w:vAlign w:val="center"/>
            <w:hideMark/>
          </w:tcPr>
          <w:p w14:paraId="0CD01F17" w14:textId="77777777" w:rsidR="007049DC" w:rsidRPr="00A2470A" w:rsidRDefault="007049DC" w:rsidP="00584EC1">
            <w:pPr>
              <w:pStyle w:val="TAC"/>
              <w:keepNext w:val="0"/>
              <w:keepLines w:val="0"/>
              <w:rPr>
                <w:rFonts w:eastAsia="宋体"/>
                <w:szCs w:val="18"/>
              </w:rPr>
            </w:pPr>
            <w:r w:rsidRPr="00A2470A">
              <w:rPr>
                <w:rFonts w:eastAsia="宋体"/>
                <w:szCs w:val="18"/>
              </w:rPr>
              <w:t>40</w:t>
            </w:r>
          </w:p>
        </w:tc>
        <w:tc>
          <w:tcPr>
            <w:tcW w:w="305" w:type="pct"/>
          </w:tcPr>
          <w:p w14:paraId="27456D2E" w14:textId="77777777" w:rsidR="007049DC" w:rsidRPr="00A2470A" w:rsidRDefault="007049DC" w:rsidP="00584EC1">
            <w:pPr>
              <w:pStyle w:val="TAC"/>
              <w:keepNext w:val="0"/>
              <w:keepLines w:val="0"/>
              <w:rPr>
                <w:rFonts w:eastAsia="Yu Mincho" w:cs="Arial"/>
              </w:rPr>
            </w:pPr>
            <w:r w:rsidRPr="00A2470A">
              <w:rPr>
                <w:rFonts w:eastAsia="Yu Mincho" w:cs="Arial"/>
              </w:rPr>
              <w:t>45</w:t>
            </w:r>
          </w:p>
        </w:tc>
        <w:tc>
          <w:tcPr>
            <w:tcW w:w="305" w:type="pct"/>
            <w:tcMar>
              <w:left w:w="28" w:type="dxa"/>
              <w:right w:w="28" w:type="dxa"/>
            </w:tcMar>
            <w:vAlign w:val="center"/>
            <w:hideMark/>
          </w:tcPr>
          <w:p w14:paraId="2D7A3D8D" w14:textId="77777777" w:rsidR="007049DC" w:rsidRPr="00A2470A" w:rsidRDefault="007049DC" w:rsidP="00584EC1">
            <w:pPr>
              <w:pStyle w:val="TAC"/>
              <w:keepNext w:val="0"/>
              <w:keepLines w:val="0"/>
              <w:rPr>
                <w:rFonts w:eastAsia="宋体"/>
              </w:rPr>
            </w:pPr>
            <w:r w:rsidRPr="00A2470A">
              <w:rPr>
                <w:rFonts w:eastAsia="Yu Mincho" w:cs="Arial"/>
              </w:rPr>
              <w:t>50</w:t>
            </w:r>
          </w:p>
        </w:tc>
        <w:tc>
          <w:tcPr>
            <w:tcW w:w="244" w:type="pct"/>
            <w:tcMar>
              <w:left w:w="28" w:type="dxa"/>
              <w:right w:w="28" w:type="dxa"/>
            </w:tcMar>
            <w:vAlign w:val="center"/>
            <w:hideMark/>
          </w:tcPr>
          <w:p w14:paraId="45981AC5" w14:textId="77777777" w:rsidR="007049DC" w:rsidRPr="00A2470A" w:rsidRDefault="007049DC" w:rsidP="00584EC1">
            <w:pPr>
              <w:pStyle w:val="TAC"/>
              <w:keepNext w:val="0"/>
              <w:keepLines w:val="0"/>
              <w:rPr>
                <w:rFonts w:eastAsia="宋体"/>
              </w:rPr>
            </w:pPr>
          </w:p>
        </w:tc>
        <w:tc>
          <w:tcPr>
            <w:tcW w:w="305" w:type="pct"/>
            <w:tcMar>
              <w:left w:w="28" w:type="dxa"/>
              <w:right w:w="28" w:type="dxa"/>
            </w:tcMar>
            <w:hideMark/>
          </w:tcPr>
          <w:p w14:paraId="7747DB85" w14:textId="77777777" w:rsidR="007049DC" w:rsidRPr="00A2470A" w:rsidRDefault="007049DC" w:rsidP="00584EC1">
            <w:pPr>
              <w:pStyle w:val="TAC"/>
              <w:keepNext w:val="0"/>
              <w:keepLines w:val="0"/>
              <w:rPr>
                <w:rFonts w:eastAsia="宋体"/>
              </w:rPr>
            </w:pPr>
          </w:p>
        </w:tc>
        <w:tc>
          <w:tcPr>
            <w:tcW w:w="244" w:type="pct"/>
            <w:tcMar>
              <w:left w:w="28" w:type="dxa"/>
              <w:right w:w="28" w:type="dxa"/>
            </w:tcMar>
            <w:vAlign w:val="center"/>
          </w:tcPr>
          <w:p w14:paraId="1ABD62FF" w14:textId="77777777" w:rsidR="007049DC" w:rsidRPr="00A2470A" w:rsidRDefault="007049DC" w:rsidP="00584EC1">
            <w:pPr>
              <w:pStyle w:val="TAC"/>
              <w:keepNext w:val="0"/>
              <w:keepLines w:val="0"/>
              <w:rPr>
                <w:rFonts w:eastAsia="宋体"/>
              </w:rPr>
            </w:pPr>
          </w:p>
        </w:tc>
        <w:tc>
          <w:tcPr>
            <w:tcW w:w="270" w:type="pct"/>
            <w:tcMar>
              <w:left w:w="28" w:type="dxa"/>
              <w:right w:w="28" w:type="dxa"/>
            </w:tcMar>
          </w:tcPr>
          <w:p w14:paraId="6E8B96D8" w14:textId="77777777" w:rsidR="007049DC" w:rsidRPr="00A2470A" w:rsidRDefault="007049DC" w:rsidP="00584EC1">
            <w:pPr>
              <w:pStyle w:val="TAC"/>
              <w:keepNext w:val="0"/>
              <w:keepLines w:val="0"/>
              <w:rPr>
                <w:rFonts w:eastAsia="宋体"/>
              </w:rPr>
            </w:pPr>
          </w:p>
        </w:tc>
        <w:tc>
          <w:tcPr>
            <w:tcW w:w="278" w:type="pct"/>
            <w:tcMar>
              <w:left w:w="28" w:type="dxa"/>
              <w:right w:w="28" w:type="dxa"/>
            </w:tcMar>
            <w:vAlign w:val="center"/>
            <w:hideMark/>
          </w:tcPr>
          <w:p w14:paraId="7C26BDDF" w14:textId="77777777" w:rsidR="007049DC" w:rsidRPr="00A2470A" w:rsidRDefault="007049DC" w:rsidP="00584EC1">
            <w:pPr>
              <w:pStyle w:val="TAC"/>
              <w:keepNext w:val="0"/>
              <w:keepLines w:val="0"/>
              <w:rPr>
                <w:rFonts w:eastAsia="宋体"/>
              </w:rPr>
            </w:pPr>
          </w:p>
        </w:tc>
      </w:tr>
      <w:tr w:rsidR="007049DC" w:rsidRPr="00A2470A" w14:paraId="6F1BAC32" w14:textId="77777777" w:rsidTr="00584EC1">
        <w:trPr>
          <w:jc w:val="center"/>
        </w:trPr>
        <w:tc>
          <w:tcPr>
            <w:tcW w:w="304" w:type="pct"/>
            <w:tcBorders>
              <w:top w:val="nil"/>
              <w:bottom w:val="single" w:sz="4" w:space="0" w:color="auto"/>
            </w:tcBorders>
            <w:shd w:val="clear" w:color="auto" w:fill="auto"/>
            <w:tcMar>
              <w:left w:w="28" w:type="dxa"/>
              <w:right w:w="28" w:type="dxa"/>
            </w:tcMar>
            <w:vAlign w:val="center"/>
            <w:hideMark/>
          </w:tcPr>
          <w:p w14:paraId="768ACAEE" w14:textId="77777777" w:rsidR="007049DC" w:rsidRPr="00A2470A" w:rsidRDefault="007049DC" w:rsidP="00584EC1">
            <w:pPr>
              <w:pStyle w:val="TAC"/>
              <w:keepNext w:val="0"/>
              <w:keepLines w:val="0"/>
              <w:rPr>
                <w:rFonts w:eastAsia="Yu Mincho"/>
              </w:rPr>
            </w:pPr>
          </w:p>
        </w:tc>
        <w:tc>
          <w:tcPr>
            <w:tcW w:w="305" w:type="pct"/>
            <w:tcMar>
              <w:left w:w="28" w:type="dxa"/>
              <w:right w:w="28" w:type="dxa"/>
            </w:tcMar>
            <w:vAlign w:val="center"/>
            <w:hideMark/>
          </w:tcPr>
          <w:p w14:paraId="45980791" w14:textId="77777777" w:rsidR="007049DC" w:rsidRPr="00A2470A" w:rsidRDefault="007049DC" w:rsidP="00584EC1">
            <w:pPr>
              <w:pStyle w:val="TAC"/>
              <w:keepNext w:val="0"/>
              <w:keepLines w:val="0"/>
              <w:rPr>
                <w:rFonts w:eastAsia="Yu Mincho"/>
              </w:rPr>
            </w:pPr>
            <w:r w:rsidRPr="00A2470A">
              <w:rPr>
                <w:rFonts w:eastAsia="Yu Mincho"/>
              </w:rPr>
              <w:t>60</w:t>
            </w:r>
          </w:p>
        </w:tc>
        <w:tc>
          <w:tcPr>
            <w:tcW w:w="244" w:type="pct"/>
          </w:tcPr>
          <w:p w14:paraId="7467304C" w14:textId="77777777" w:rsidR="007049DC" w:rsidRPr="00A2470A" w:rsidRDefault="007049DC" w:rsidP="00584EC1">
            <w:pPr>
              <w:pStyle w:val="TAC"/>
              <w:keepNext w:val="0"/>
              <w:keepLines w:val="0"/>
              <w:rPr>
                <w:rFonts w:eastAsia="Yu Mincho"/>
              </w:rPr>
            </w:pPr>
          </w:p>
        </w:tc>
        <w:tc>
          <w:tcPr>
            <w:tcW w:w="244" w:type="pct"/>
            <w:tcMar>
              <w:left w:w="28" w:type="dxa"/>
              <w:right w:w="28" w:type="dxa"/>
            </w:tcMar>
          </w:tcPr>
          <w:p w14:paraId="35B4BFA8" w14:textId="77777777" w:rsidR="007049DC" w:rsidRPr="00A2470A" w:rsidRDefault="007049DC" w:rsidP="00584EC1">
            <w:pPr>
              <w:pStyle w:val="TAC"/>
              <w:keepNext w:val="0"/>
              <w:keepLines w:val="0"/>
              <w:rPr>
                <w:rFonts w:eastAsia="Yu Mincho"/>
              </w:rPr>
            </w:pPr>
          </w:p>
        </w:tc>
        <w:tc>
          <w:tcPr>
            <w:tcW w:w="274" w:type="pct"/>
            <w:tcMar>
              <w:left w:w="28" w:type="dxa"/>
              <w:right w:w="28" w:type="dxa"/>
            </w:tcMar>
            <w:vAlign w:val="center"/>
            <w:hideMark/>
          </w:tcPr>
          <w:p w14:paraId="7229672C" w14:textId="77777777" w:rsidR="007049DC" w:rsidRPr="00A2470A" w:rsidRDefault="007049DC" w:rsidP="00584EC1">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3967E657" w14:textId="77777777" w:rsidR="007049DC" w:rsidRPr="00A2470A" w:rsidRDefault="007049DC" w:rsidP="00584EC1">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61FC6C0C" w14:textId="77777777" w:rsidR="007049DC" w:rsidRPr="00A2470A" w:rsidRDefault="007049DC" w:rsidP="00584EC1">
            <w:pPr>
              <w:pStyle w:val="TAC"/>
              <w:keepNext w:val="0"/>
              <w:keepLines w:val="0"/>
              <w:rPr>
                <w:rFonts w:eastAsia="Yu Mincho"/>
              </w:rPr>
            </w:pPr>
            <w:r w:rsidRPr="00A2470A">
              <w:rPr>
                <w:rFonts w:eastAsia="Yu Mincho"/>
              </w:rPr>
              <w:t>20</w:t>
            </w:r>
          </w:p>
        </w:tc>
        <w:tc>
          <w:tcPr>
            <w:tcW w:w="244" w:type="pct"/>
            <w:tcMar>
              <w:left w:w="28" w:type="dxa"/>
              <w:right w:w="28" w:type="dxa"/>
            </w:tcMar>
            <w:vAlign w:val="center"/>
            <w:hideMark/>
          </w:tcPr>
          <w:p w14:paraId="2BC9FD66" w14:textId="77777777" w:rsidR="007049DC" w:rsidRPr="00A2470A" w:rsidRDefault="007049DC" w:rsidP="00584EC1">
            <w:pPr>
              <w:pStyle w:val="TAC"/>
              <w:keepNext w:val="0"/>
              <w:keepLines w:val="0"/>
              <w:rPr>
                <w:rFonts w:eastAsia="Yu Mincho"/>
              </w:rPr>
            </w:pPr>
            <w:r w:rsidRPr="00A2470A">
              <w:rPr>
                <w:rFonts w:eastAsia="Yu Mincho"/>
              </w:rPr>
              <w:t>25</w:t>
            </w:r>
          </w:p>
        </w:tc>
        <w:tc>
          <w:tcPr>
            <w:tcW w:w="244" w:type="pct"/>
            <w:tcMar>
              <w:left w:w="28" w:type="dxa"/>
              <w:right w:w="28" w:type="dxa"/>
            </w:tcMar>
          </w:tcPr>
          <w:p w14:paraId="7F0B0140" w14:textId="77777777" w:rsidR="007049DC" w:rsidRPr="00A2470A" w:rsidRDefault="007049DC" w:rsidP="00584EC1">
            <w:pPr>
              <w:pStyle w:val="TAC"/>
              <w:keepNext w:val="0"/>
              <w:keepLines w:val="0"/>
              <w:rPr>
                <w:rFonts w:eastAsia="宋体"/>
                <w:szCs w:val="18"/>
              </w:rPr>
            </w:pPr>
            <w:r w:rsidRPr="00A2470A">
              <w:rPr>
                <w:rFonts w:eastAsia="宋体"/>
                <w:szCs w:val="18"/>
              </w:rPr>
              <w:t>30</w:t>
            </w:r>
          </w:p>
        </w:tc>
        <w:tc>
          <w:tcPr>
            <w:tcW w:w="305" w:type="pct"/>
          </w:tcPr>
          <w:p w14:paraId="643BF43A" w14:textId="77777777" w:rsidR="007049DC" w:rsidRPr="00A2470A" w:rsidRDefault="007049DC" w:rsidP="00584EC1">
            <w:pPr>
              <w:pStyle w:val="TAC"/>
              <w:keepNext w:val="0"/>
              <w:keepLines w:val="0"/>
              <w:rPr>
                <w:rFonts w:eastAsia="宋体"/>
                <w:szCs w:val="18"/>
              </w:rPr>
            </w:pPr>
          </w:p>
        </w:tc>
        <w:tc>
          <w:tcPr>
            <w:tcW w:w="305" w:type="pct"/>
            <w:tcMar>
              <w:left w:w="28" w:type="dxa"/>
              <w:right w:w="28" w:type="dxa"/>
            </w:tcMar>
            <w:vAlign w:val="center"/>
            <w:hideMark/>
          </w:tcPr>
          <w:p w14:paraId="6B153833" w14:textId="77777777" w:rsidR="007049DC" w:rsidRPr="00A2470A" w:rsidRDefault="007049DC" w:rsidP="00584EC1">
            <w:pPr>
              <w:pStyle w:val="TAC"/>
              <w:keepNext w:val="0"/>
              <w:keepLines w:val="0"/>
              <w:rPr>
                <w:rFonts w:eastAsia="宋体"/>
                <w:szCs w:val="18"/>
              </w:rPr>
            </w:pPr>
            <w:r w:rsidRPr="00A2470A">
              <w:rPr>
                <w:rFonts w:eastAsia="宋体"/>
                <w:szCs w:val="18"/>
              </w:rPr>
              <w:t>40</w:t>
            </w:r>
          </w:p>
        </w:tc>
        <w:tc>
          <w:tcPr>
            <w:tcW w:w="305" w:type="pct"/>
          </w:tcPr>
          <w:p w14:paraId="2819E248" w14:textId="77777777" w:rsidR="007049DC" w:rsidRPr="00A2470A" w:rsidRDefault="007049DC" w:rsidP="00584EC1">
            <w:pPr>
              <w:pStyle w:val="TAC"/>
              <w:keepNext w:val="0"/>
              <w:keepLines w:val="0"/>
              <w:rPr>
                <w:rFonts w:eastAsia="Yu Mincho" w:cs="Arial"/>
              </w:rPr>
            </w:pPr>
            <w:r w:rsidRPr="00A2470A">
              <w:rPr>
                <w:rFonts w:eastAsia="Yu Mincho" w:cs="Arial"/>
              </w:rPr>
              <w:t>45</w:t>
            </w:r>
          </w:p>
        </w:tc>
        <w:tc>
          <w:tcPr>
            <w:tcW w:w="305" w:type="pct"/>
            <w:tcMar>
              <w:left w:w="28" w:type="dxa"/>
              <w:right w:w="28" w:type="dxa"/>
            </w:tcMar>
            <w:vAlign w:val="center"/>
            <w:hideMark/>
          </w:tcPr>
          <w:p w14:paraId="040AB169" w14:textId="77777777" w:rsidR="007049DC" w:rsidRPr="00A2470A" w:rsidRDefault="007049DC" w:rsidP="00584EC1">
            <w:pPr>
              <w:pStyle w:val="TAC"/>
              <w:keepNext w:val="0"/>
              <w:keepLines w:val="0"/>
              <w:rPr>
                <w:rFonts w:eastAsia="宋体"/>
              </w:rPr>
            </w:pPr>
            <w:r w:rsidRPr="00A2470A">
              <w:rPr>
                <w:rFonts w:eastAsia="Yu Mincho" w:cs="Arial"/>
              </w:rPr>
              <w:t>50</w:t>
            </w:r>
          </w:p>
        </w:tc>
        <w:tc>
          <w:tcPr>
            <w:tcW w:w="244" w:type="pct"/>
            <w:tcMar>
              <w:left w:w="28" w:type="dxa"/>
              <w:right w:w="28" w:type="dxa"/>
            </w:tcMar>
            <w:vAlign w:val="center"/>
            <w:hideMark/>
          </w:tcPr>
          <w:p w14:paraId="2944C709" w14:textId="77777777" w:rsidR="007049DC" w:rsidRPr="00A2470A" w:rsidRDefault="007049DC" w:rsidP="00584EC1">
            <w:pPr>
              <w:pStyle w:val="TAC"/>
              <w:keepNext w:val="0"/>
              <w:keepLines w:val="0"/>
              <w:rPr>
                <w:rFonts w:eastAsia="宋体"/>
              </w:rPr>
            </w:pPr>
          </w:p>
        </w:tc>
        <w:tc>
          <w:tcPr>
            <w:tcW w:w="305" w:type="pct"/>
            <w:tcMar>
              <w:left w:w="28" w:type="dxa"/>
              <w:right w:w="28" w:type="dxa"/>
            </w:tcMar>
            <w:hideMark/>
          </w:tcPr>
          <w:p w14:paraId="4E947F75" w14:textId="77777777" w:rsidR="007049DC" w:rsidRPr="00A2470A" w:rsidRDefault="007049DC" w:rsidP="00584EC1">
            <w:pPr>
              <w:pStyle w:val="TAC"/>
              <w:keepNext w:val="0"/>
              <w:keepLines w:val="0"/>
              <w:rPr>
                <w:rFonts w:eastAsia="宋体"/>
              </w:rPr>
            </w:pPr>
          </w:p>
        </w:tc>
        <w:tc>
          <w:tcPr>
            <w:tcW w:w="244" w:type="pct"/>
            <w:tcMar>
              <w:left w:w="28" w:type="dxa"/>
              <w:right w:w="28" w:type="dxa"/>
            </w:tcMar>
            <w:vAlign w:val="center"/>
          </w:tcPr>
          <w:p w14:paraId="31EA8784" w14:textId="77777777" w:rsidR="007049DC" w:rsidRPr="00A2470A" w:rsidRDefault="007049DC" w:rsidP="00584EC1">
            <w:pPr>
              <w:pStyle w:val="TAC"/>
              <w:keepNext w:val="0"/>
              <w:keepLines w:val="0"/>
              <w:rPr>
                <w:rFonts w:eastAsia="宋体"/>
              </w:rPr>
            </w:pPr>
          </w:p>
        </w:tc>
        <w:tc>
          <w:tcPr>
            <w:tcW w:w="270" w:type="pct"/>
            <w:tcMar>
              <w:left w:w="28" w:type="dxa"/>
              <w:right w:w="28" w:type="dxa"/>
            </w:tcMar>
          </w:tcPr>
          <w:p w14:paraId="0D5DAEE5" w14:textId="77777777" w:rsidR="007049DC" w:rsidRPr="00A2470A" w:rsidRDefault="007049DC" w:rsidP="00584EC1">
            <w:pPr>
              <w:pStyle w:val="TAC"/>
              <w:keepNext w:val="0"/>
              <w:keepLines w:val="0"/>
              <w:rPr>
                <w:rFonts w:eastAsia="宋体"/>
              </w:rPr>
            </w:pPr>
          </w:p>
        </w:tc>
        <w:tc>
          <w:tcPr>
            <w:tcW w:w="278" w:type="pct"/>
            <w:tcMar>
              <w:left w:w="28" w:type="dxa"/>
              <w:right w:w="28" w:type="dxa"/>
            </w:tcMar>
            <w:vAlign w:val="center"/>
            <w:hideMark/>
          </w:tcPr>
          <w:p w14:paraId="5E0B35CC" w14:textId="77777777" w:rsidR="007049DC" w:rsidRPr="00A2470A" w:rsidRDefault="007049DC" w:rsidP="00584EC1">
            <w:pPr>
              <w:pStyle w:val="TAC"/>
              <w:keepNext w:val="0"/>
              <w:keepLines w:val="0"/>
              <w:rPr>
                <w:rFonts w:eastAsia="宋体"/>
              </w:rPr>
            </w:pPr>
          </w:p>
        </w:tc>
      </w:tr>
    </w:tbl>
    <w:p w14:paraId="03612025" w14:textId="4D358E5C" w:rsidR="007049DC" w:rsidRDefault="007049DC" w:rsidP="00B43E2F"/>
    <w:p w14:paraId="1AA337B1" w14:textId="37CAB52A" w:rsidR="007049DC" w:rsidRDefault="007049DC" w:rsidP="00A8418B">
      <w:pPr>
        <w:pStyle w:val="Observe"/>
      </w:pPr>
      <w:r>
        <w:t>The step size is 5MHz from 5 to 50MHz and 10MHz from 50 to 100MHz as smaller step size in the small CBW and larger step size in the larger CBW.</w:t>
      </w:r>
    </w:p>
    <w:p w14:paraId="0B007C6D" w14:textId="62DA2CAF" w:rsidR="007049DC" w:rsidRDefault="007049DC" w:rsidP="007049DC">
      <w:r>
        <w:t>Currently f</w:t>
      </w:r>
      <w:r w:rsidR="00B43E2F">
        <w:t>or the spectrum that is not exactly equal to the defined CBW</w:t>
      </w:r>
      <w:r>
        <w:t>, CA and irregular channel bandwidth are introduced in 5G. CA might be more proper for the large CBWs considering the complexity of supporting too many flexible</w:t>
      </w:r>
      <w:r>
        <w:rPr>
          <w:rFonts w:eastAsiaTheme="minorEastAsia" w:hint="eastAsia"/>
          <w:lang w:eastAsia="zh-CN"/>
        </w:rPr>
        <w:t xml:space="preserve"> </w:t>
      </w:r>
      <w:r>
        <w:t xml:space="preserve">CBWs. While for irregular channel bandwidth, currently it is based on operator request and will be introduced one single irregular CBW at one time like the 7MHz. Considering the operator’s spectrum are quite fragmented, </w:t>
      </w:r>
      <w:r w:rsidR="00E007CB">
        <w:t>flexible CBW is very useful especially when the spec rum is small and no CA is feasible or concerns on the low efficiency with CA.</w:t>
      </w:r>
    </w:p>
    <w:p w14:paraId="4CF40182" w14:textId="56F60325" w:rsidR="00B43E2F" w:rsidRPr="007049DC" w:rsidRDefault="00E007CB" w:rsidP="00A8418B">
      <w:pPr>
        <w:pStyle w:val="Observe"/>
      </w:pPr>
      <w:r>
        <w:rPr>
          <w:rFonts w:hint="eastAsia"/>
        </w:rPr>
        <w:t>I</w:t>
      </w:r>
      <w:r>
        <w:t xml:space="preserve">n 5G, irregular bandwidth has been introduced with only one specific CBW at one time which cannot match the large number of fragmented spectrums hold by operators. </w:t>
      </w:r>
    </w:p>
    <w:p w14:paraId="0E172E7E" w14:textId="3C360856" w:rsidR="00E007CB" w:rsidRDefault="00E007CB" w:rsidP="00B43E2F">
      <w:pPr>
        <w:rPr>
          <w:rFonts w:eastAsiaTheme="minorEastAsia"/>
          <w:lang w:eastAsia="zh-CN"/>
        </w:rPr>
      </w:pPr>
      <w:r>
        <w:rPr>
          <w:rFonts w:eastAsiaTheme="minorEastAsia" w:hint="eastAsia"/>
          <w:lang w:eastAsia="zh-CN"/>
        </w:rPr>
        <w:t>B</w:t>
      </w:r>
      <w:r>
        <w:rPr>
          <w:rFonts w:eastAsiaTheme="minorEastAsia"/>
          <w:lang w:eastAsia="zh-CN"/>
        </w:rPr>
        <w:t>elow CBW step size is proposed and further flexible CBW concept is discussed in next chapter 2.5.4.</w:t>
      </w:r>
    </w:p>
    <w:p w14:paraId="7FEAB231" w14:textId="1599CD8A" w:rsidR="00E007CB" w:rsidRDefault="00E007CB" w:rsidP="00E007CB">
      <w:pPr>
        <w:jc w:val="center"/>
        <w:rPr>
          <w:rFonts w:eastAsiaTheme="minorEastAsia"/>
          <w:lang w:eastAsia="zh-CN"/>
        </w:rPr>
      </w:pPr>
      <w:r>
        <w:rPr>
          <w:noProof/>
        </w:rPr>
        <w:drawing>
          <wp:inline distT="0" distB="0" distL="0" distR="0" wp14:anchorId="486EDEE1" wp14:editId="1852807A">
            <wp:extent cx="5800299" cy="875370"/>
            <wp:effectExtent l="0" t="0" r="0" b="127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877338" cy="886997"/>
                    </a:xfrm>
                    <a:prstGeom prst="rect">
                      <a:avLst/>
                    </a:prstGeom>
                  </pic:spPr>
                </pic:pic>
              </a:graphicData>
            </a:graphic>
          </wp:inline>
        </w:drawing>
      </w:r>
    </w:p>
    <w:p w14:paraId="785B49CE" w14:textId="0A56DF51" w:rsidR="00E007CB" w:rsidRPr="00E007CB" w:rsidRDefault="00E007CB" w:rsidP="00E007CB">
      <w:pPr>
        <w:jc w:val="center"/>
        <w:rPr>
          <w:rFonts w:eastAsiaTheme="minorEastAsia"/>
          <w:lang w:eastAsia="zh-CN"/>
        </w:rPr>
      </w:pPr>
      <w:r>
        <w:rPr>
          <w:rFonts w:eastAsiaTheme="minorEastAsia" w:hint="eastAsia"/>
          <w:lang w:eastAsia="zh-CN"/>
        </w:rPr>
        <w:t>F</w:t>
      </w:r>
      <w:r>
        <w:rPr>
          <w:rFonts w:eastAsiaTheme="minorEastAsia"/>
          <w:lang w:eastAsia="zh-CN"/>
        </w:rPr>
        <w:t>igure 2.5.3-1 Step size of CBW</w:t>
      </w:r>
    </w:p>
    <w:p w14:paraId="79AA937E" w14:textId="7BA7F213" w:rsidR="001907AB" w:rsidRPr="0089354C" w:rsidRDefault="00E007CB" w:rsidP="00A8418B">
      <w:pPr>
        <w:pStyle w:val="Propose"/>
      </w:pPr>
      <w:r>
        <w:t>Propose 5MHz step size for 5 to 50MHz; 10MHz step size for 50 to 100MHz and 20MHz step size for 100 to 200MHz.</w:t>
      </w:r>
    </w:p>
    <w:p w14:paraId="1FE948D4" w14:textId="77777777" w:rsidR="001907AB" w:rsidRPr="00666757" w:rsidRDefault="001907AB" w:rsidP="00DD3507">
      <w:pPr>
        <w:pStyle w:val="a1"/>
      </w:pPr>
      <w:r>
        <w:rPr>
          <w:rFonts w:hint="eastAsia"/>
        </w:rPr>
        <w:t>F</w:t>
      </w:r>
      <w:r>
        <w:t>lexible Channel bandwidth</w:t>
      </w:r>
    </w:p>
    <w:p w14:paraId="539BB0D3" w14:textId="77777777" w:rsidR="001907AB" w:rsidRPr="00DD3507" w:rsidRDefault="001907AB" w:rsidP="00DD3507">
      <w:pPr>
        <w:pStyle w:val="a2"/>
      </w:pPr>
      <w:r w:rsidRPr="00DD3507">
        <w:t>Background on irregular CBW</w:t>
      </w:r>
    </w:p>
    <w:p w14:paraId="16DB7741" w14:textId="77777777" w:rsidR="001907AB" w:rsidRDefault="001907AB" w:rsidP="001907AB">
      <w:pPr>
        <w:rPr>
          <w:rFonts w:eastAsiaTheme="minorEastAsia"/>
          <w:lang w:val="en-US" w:eastAsia="zh-CN"/>
        </w:rPr>
      </w:pPr>
      <w:r>
        <w:rPr>
          <w:rFonts w:eastAsiaTheme="minorEastAsia"/>
          <w:lang w:val="en-US" w:eastAsia="zh-CN"/>
        </w:rPr>
        <w:t xml:space="preserve">During the 5G NR evolution, irregular channel bandwidth has been introduced due to operator’s request as the spectrum allocation is often not regular enough to follow 3GPP channel bandwidth definition. In LTE, 1.4/3/5/10/20 MHz are defined. During the NR discussion, 5/10/15/20/25/30/35/40/45/50/60/70/80/90/100 MHz channel bandwidth are defined. </w:t>
      </w:r>
      <w:r>
        <w:rPr>
          <w:rFonts w:eastAsiaTheme="minorEastAsia"/>
          <w:lang w:val="en-US" w:eastAsia="zh-CN"/>
        </w:rPr>
        <w:lastRenderedPageBreak/>
        <w:t xml:space="preserve">It can be observed that 5MHz granularity is used for smaller channel bandwidth and 10MHz granularity is used for larger channel bandwidth. This will have problem when smaller granularity of 5/10MHz is needed such as 7MHz which might need 1MHz granularity to facilitate such channel bandwidth. A more detail irregular spectrum hold by operators are shown below in table 2.5.3-1. </w:t>
      </w:r>
    </w:p>
    <w:p w14:paraId="0C701A45" w14:textId="1111D64D" w:rsidR="001907AB" w:rsidRPr="00041E9C" w:rsidRDefault="00553509" w:rsidP="00A8418B">
      <w:pPr>
        <w:pStyle w:val="Observe"/>
      </w:pPr>
      <w:r>
        <w:t>Smaller granularity than 5/10MHz is needed such as 7MHz which might need 1MHz granularity</w:t>
      </w:r>
      <w:r w:rsidR="00306754">
        <w:t xml:space="preserve">, </w:t>
      </w:r>
    </w:p>
    <w:p w14:paraId="43AC6E28" w14:textId="77777777" w:rsidR="001907AB" w:rsidRDefault="001907AB" w:rsidP="001907AB">
      <w:pPr>
        <w:jc w:val="center"/>
        <w:rPr>
          <w:rFonts w:eastAsiaTheme="minorEastAsia"/>
          <w:lang w:val="en-US" w:eastAsia="zh-CN"/>
        </w:rPr>
      </w:pPr>
      <w:r>
        <w:rPr>
          <w:rFonts w:eastAsiaTheme="minorEastAsia" w:hint="eastAsia"/>
          <w:lang w:val="en-US" w:eastAsia="zh-CN"/>
        </w:rPr>
        <w:t>T</w:t>
      </w:r>
      <w:r>
        <w:rPr>
          <w:rFonts w:eastAsiaTheme="minorEastAsia"/>
          <w:lang w:val="en-US" w:eastAsia="zh-CN"/>
        </w:rPr>
        <w:t>able 2.5.3-1 Irregular spectrum hold by operators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1870"/>
        <w:gridCol w:w="3851"/>
        <w:gridCol w:w="2761"/>
      </w:tblGrid>
      <w:tr w:rsidR="001907AB" w:rsidRPr="009924A5" w14:paraId="2C806255" w14:textId="77777777" w:rsidTr="00584EC1">
        <w:trPr>
          <w:jc w:val="center"/>
        </w:trPr>
        <w:tc>
          <w:tcPr>
            <w:tcW w:w="0" w:type="auto"/>
            <w:shd w:val="clear" w:color="auto" w:fill="00B050"/>
            <w:tcMar>
              <w:top w:w="15" w:type="dxa"/>
              <w:left w:w="75" w:type="dxa"/>
              <w:bottom w:w="0" w:type="dxa"/>
              <w:right w:w="75" w:type="dxa"/>
            </w:tcMar>
            <w:vAlign w:val="center"/>
            <w:hideMark/>
          </w:tcPr>
          <w:p w14:paraId="490ACB00" w14:textId="77777777" w:rsidR="001907AB" w:rsidRPr="009924A5" w:rsidRDefault="001907AB" w:rsidP="00584EC1">
            <w:pPr>
              <w:pStyle w:val="TAH"/>
              <w:rPr>
                <w:rFonts w:eastAsiaTheme="minorEastAsia"/>
                <w:color w:val="FFFFFF" w:themeColor="background1"/>
                <w:lang w:val="en-US" w:eastAsia="zh-CN"/>
              </w:rPr>
            </w:pPr>
            <w:r w:rsidRPr="009924A5">
              <w:rPr>
                <w:rFonts w:eastAsiaTheme="minorEastAsia"/>
                <w:color w:val="FFFFFF" w:themeColor="background1"/>
                <w:lang w:eastAsia="zh-CN"/>
              </w:rPr>
              <w:t>Range of bandwidth</w:t>
            </w:r>
          </w:p>
        </w:tc>
        <w:tc>
          <w:tcPr>
            <w:tcW w:w="0" w:type="auto"/>
            <w:shd w:val="clear" w:color="auto" w:fill="00B050"/>
            <w:tcMar>
              <w:top w:w="15" w:type="dxa"/>
              <w:left w:w="75" w:type="dxa"/>
              <w:bottom w:w="0" w:type="dxa"/>
              <w:right w:w="75" w:type="dxa"/>
            </w:tcMar>
            <w:vAlign w:val="center"/>
            <w:hideMark/>
          </w:tcPr>
          <w:p w14:paraId="3E1A8A01" w14:textId="77777777" w:rsidR="001907AB" w:rsidRPr="009924A5" w:rsidRDefault="001907AB" w:rsidP="00584EC1">
            <w:pPr>
              <w:pStyle w:val="TAH"/>
              <w:rPr>
                <w:rFonts w:eastAsiaTheme="minorEastAsia"/>
                <w:color w:val="FFFFFF" w:themeColor="background1"/>
                <w:lang w:val="en-US" w:eastAsia="zh-CN"/>
              </w:rPr>
            </w:pPr>
            <w:r w:rsidRPr="00584EC1">
              <w:rPr>
                <w:rFonts w:eastAsiaTheme="minorEastAsia"/>
                <w:color w:val="FFFFFF" w:themeColor="background1"/>
                <w:lang w:val="en-US" w:eastAsia="zh-CN"/>
              </w:rPr>
              <w:t xml:space="preserve">Irregular spectrum </w:t>
            </w:r>
            <w:proofErr w:type="gramStart"/>
            <w:r w:rsidRPr="00584EC1">
              <w:rPr>
                <w:rFonts w:eastAsiaTheme="minorEastAsia"/>
                <w:color w:val="FFFFFF" w:themeColor="background1"/>
                <w:lang w:val="en-US" w:eastAsia="zh-CN"/>
              </w:rPr>
              <w:t>hold</w:t>
            </w:r>
            <w:proofErr w:type="gramEnd"/>
            <w:r w:rsidRPr="00584EC1">
              <w:rPr>
                <w:rFonts w:eastAsiaTheme="minorEastAsia"/>
                <w:color w:val="FFFFFF" w:themeColor="background1"/>
                <w:lang w:val="en-US" w:eastAsia="zh-CN"/>
              </w:rPr>
              <w:t xml:space="preserve"> by operators (MHz)</w:t>
            </w:r>
          </w:p>
        </w:tc>
        <w:tc>
          <w:tcPr>
            <w:tcW w:w="0" w:type="auto"/>
            <w:shd w:val="clear" w:color="auto" w:fill="00B050"/>
            <w:tcMar>
              <w:top w:w="15" w:type="dxa"/>
              <w:left w:w="75" w:type="dxa"/>
              <w:bottom w:w="0" w:type="dxa"/>
              <w:right w:w="75" w:type="dxa"/>
            </w:tcMar>
            <w:vAlign w:val="center"/>
            <w:hideMark/>
          </w:tcPr>
          <w:p w14:paraId="1B2D1B63" w14:textId="77777777" w:rsidR="001907AB" w:rsidRPr="009924A5" w:rsidRDefault="001907AB" w:rsidP="00584EC1">
            <w:pPr>
              <w:pStyle w:val="TAH"/>
              <w:rPr>
                <w:rFonts w:eastAsiaTheme="minorEastAsia"/>
                <w:color w:val="FFFFFF" w:themeColor="background1"/>
                <w:lang w:val="en-US" w:eastAsia="zh-CN"/>
              </w:rPr>
            </w:pPr>
            <w:r w:rsidRPr="009924A5">
              <w:rPr>
                <w:rFonts w:eastAsiaTheme="minorEastAsia"/>
                <w:color w:val="FFFFFF" w:themeColor="background1"/>
                <w:lang w:val="en-US" w:eastAsia="zh-CN"/>
              </w:rPr>
              <w:t>Applicable 3GPP CBW</w:t>
            </w:r>
          </w:p>
        </w:tc>
      </w:tr>
      <w:tr w:rsidR="001907AB" w:rsidRPr="009924A5" w14:paraId="2157779A" w14:textId="77777777" w:rsidTr="00584EC1">
        <w:trPr>
          <w:jc w:val="center"/>
        </w:trPr>
        <w:tc>
          <w:tcPr>
            <w:tcW w:w="0" w:type="auto"/>
            <w:shd w:val="clear" w:color="auto" w:fill="FFFFFF" w:themeFill="background1"/>
            <w:tcMar>
              <w:top w:w="15" w:type="dxa"/>
              <w:left w:w="75" w:type="dxa"/>
              <w:bottom w:w="0" w:type="dxa"/>
              <w:right w:w="75" w:type="dxa"/>
            </w:tcMar>
            <w:hideMark/>
          </w:tcPr>
          <w:p w14:paraId="544927A7" w14:textId="77777777" w:rsidR="001907AB" w:rsidRPr="00F623CA" w:rsidRDefault="001907AB" w:rsidP="00F623CA">
            <w:pPr>
              <w:pStyle w:val="TAC"/>
            </w:pPr>
            <w:r w:rsidRPr="00F623CA">
              <w:t>&lt;5MHz</w:t>
            </w:r>
          </w:p>
        </w:tc>
        <w:tc>
          <w:tcPr>
            <w:tcW w:w="0" w:type="auto"/>
            <w:shd w:val="clear" w:color="auto" w:fill="FFFFFF" w:themeFill="background1"/>
            <w:tcMar>
              <w:top w:w="15" w:type="dxa"/>
              <w:left w:w="75" w:type="dxa"/>
              <w:bottom w:w="0" w:type="dxa"/>
              <w:right w:w="75" w:type="dxa"/>
            </w:tcMar>
            <w:hideMark/>
          </w:tcPr>
          <w:p w14:paraId="1583042B" w14:textId="77777777" w:rsidR="001907AB" w:rsidRPr="00F623CA" w:rsidRDefault="001907AB" w:rsidP="00F623CA">
            <w:pPr>
              <w:pStyle w:val="TAC"/>
            </w:pPr>
            <w:r w:rsidRPr="00F623CA">
              <w:t xml:space="preserve">1, </w:t>
            </w:r>
          </w:p>
          <w:p w14:paraId="5E439892" w14:textId="77777777" w:rsidR="001907AB" w:rsidRPr="00F623CA" w:rsidRDefault="001907AB" w:rsidP="00F623CA">
            <w:pPr>
              <w:pStyle w:val="TAC"/>
            </w:pPr>
            <w:r w:rsidRPr="00F623CA">
              <w:t xml:space="preserve">2.4, 2.46, 2.49, 2.5, 2.51, 2.6, </w:t>
            </w:r>
          </w:p>
          <w:p w14:paraId="624106A8" w14:textId="77777777" w:rsidR="001907AB" w:rsidRPr="00F623CA" w:rsidRDefault="001907AB" w:rsidP="00F623CA">
            <w:pPr>
              <w:pStyle w:val="TAC"/>
            </w:pPr>
            <w:r w:rsidRPr="00F623CA">
              <w:t xml:space="preserve">3.4, 3.69, 3.7, 3.75, 3.8, </w:t>
            </w:r>
          </w:p>
          <w:p w14:paraId="73A95144" w14:textId="77777777" w:rsidR="001907AB" w:rsidRPr="00F623CA" w:rsidRDefault="001907AB" w:rsidP="00F623CA">
            <w:pPr>
              <w:pStyle w:val="TAC"/>
            </w:pPr>
            <w:r w:rsidRPr="00F623CA">
              <w:t>4, 4.2, 4.4, 4.6, 4.8, 4.9, 4.92</w:t>
            </w:r>
          </w:p>
        </w:tc>
        <w:tc>
          <w:tcPr>
            <w:tcW w:w="0" w:type="auto"/>
            <w:shd w:val="clear" w:color="auto" w:fill="FFFFFF" w:themeFill="background1"/>
            <w:tcMar>
              <w:top w:w="15" w:type="dxa"/>
              <w:left w:w="75" w:type="dxa"/>
              <w:bottom w:w="0" w:type="dxa"/>
              <w:right w:w="75" w:type="dxa"/>
            </w:tcMar>
            <w:hideMark/>
          </w:tcPr>
          <w:p w14:paraId="419F8FAB" w14:textId="77777777" w:rsidR="001907AB" w:rsidRPr="00F623CA" w:rsidRDefault="001907AB" w:rsidP="00F623CA">
            <w:pPr>
              <w:pStyle w:val="TAC"/>
            </w:pPr>
            <w:r w:rsidRPr="00F623CA">
              <w:t>No 3GPP CBW can be applied</w:t>
            </w:r>
          </w:p>
        </w:tc>
      </w:tr>
      <w:tr w:rsidR="001907AB" w:rsidRPr="009924A5" w14:paraId="761EDBAB" w14:textId="77777777" w:rsidTr="00584EC1">
        <w:trPr>
          <w:jc w:val="center"/>
        </w:trPr>
        <w:tc>
          <w:tcPr>
            <w:tcW w:w="0" w:type="auto"/>
            <w:shd w:val="clear" w:color="auto" w:fill="FFFFFF" w:themeFill="background1"/>
            <w:tcMar>
              <w:top w:w="15" w:type="dxa"/>
              <w:left w:w="75" w:type="dxa"/>
              <w:bottom w:w="0" w:type="dxa"/>
              <w:right w:w="75" w:type="dxa"/>
            </w:tcMar>
            <w:hideMark/>
          </w:tcPr>
          <w:p w14:paraId="339418AD" w14:textId="77777777" w:rsidR="001907AB" w:rsidRPr="00F623CA" w:rsidRDefault="001907AB" w:rsidP="00F623CA">
            <w:pPr>
              <w:pStyle w:val="TAC"/>
            </w:pPr>
            <w:r w:rsidRPr="00F623CA">
              <w:t>[5MHz, 10MHz)</w:t>
            </w:r>
          </w:p>
        </w:tc>
        <w:tc>
          <w:tcPr>
            <w:tcW w:w="0" w:type="auto"/>
            <w:shd w:val="clear" w:color="auto" w:fill="FFFFFF" w:themeFill="background1"/>
            <w:tcMar>
              <w:top w:w="15" w:type="dxa"/>
              <w:left w:w="75" w:type="dxa"/>
              <w:bottom w:w="0" w:type="dxa"/>
              <w:right w:w="75" w:type="dxa"/>
            </w:tcMar>
            <w:hideMark/>
          </w:tcPr>
          <w:p w14:paraId="5383747F" w14:textId="77777777" w:rsidR="001907AB" w:rsidRPr="00F623CA" w:rsidRDefault="001907AB" w:rsidP="00F623CA">
            <w:pPr>
              <w:pStyle w:val="TAC"/>
            </w:pPr>
            <w:r w:rsidRPr="00F623CA">
              <w:t xml:space="preserve">5.03, 5.2, 5.4, 5.5, 5.6, 5.8, </w:t>
            </w:r>
          </w:p>
          <w:p w14:paraId="75190932" w14:textId="77777777" w:rsidR="001907AB" w:rsidRPr="00F623CA" w:rsidRDefault="001907AB" w:rsidP="00F623CA">
            <w:pPr>
              <w:pStyle w:val="TAC"/>
            </w:pPr>
            <w:r w:rsidRPr="00F623CA">
              <w:t xml:space="preserve">6, 6.2, 6.25, 6.3, 6.4, 6.5, 6.6, 6.8, </w:t>
            </w:r>
          </w:p>
          <w:p w14:paraId="5C82B3EE" w14:textId="77777777" w:rsidR="001907AB" w:rsidRPr="00F623CA" w:rsidRDefault="001907AB" w:rsidP="00F623CA">
            <w:pPr>
              <w:pStyle w:val="TAC"/>
            </w:pPr>
            <w:r w:rsidRPr="00F623CA">
              <w:t xml:space="preserve">7, 7.2, 7.5, 7.6, 7.8, </w:t>
            </w:r>
          </w:p>
          <w:p w14:paraId="1D3D998A" w14:textId="77777777" w:rsidR="001907AB" w:rsidRPr="00F623CA" w:rsidRDefault="001907AB" w:rsidP="00F623CA">
            <w:pPr>
              <w:pStyle w:val="TAC"/>
            </w:pPr>
            <w:r w:rsidRPr="00F623CA">
              <w:t xml:space="preserve">8, 8.2, 8.3, 8.4, 8.6, 8.8, </w:t>
            </w:r>
          </w:p>
          <w:p w14:paraId="5F380212" w14:textId="77777777" w:rsidR="001907AB" w:rsidRPr="00F623CA" w:rsidRDefault="001907AB" w:rsidP="00F623CA">
            <w:pPr>
              <w:pStyle w:val="TAC"/>
            </w:pPr>
            <w:r w:rsidRPr="00F623CA">
              <w:t>9, 9.1, 9.2, 9.3, 9.34, 9.6, 9.7, 9.8, 9.9</w:t>
            </w:r>
          </w:p>
        </w:tc>
        <w:tc>
          <w:tcPr>
            <w:tcW w:w="0" w:type="auto"/>
            <w:shd w:val="clear" w:color="auto" w:fill="FFFFFF" w:themeFill="background1"/>
            <w:tcMar>
              <w:top w:w="15" w:type="dxa"/>
              <w:left w:w="75" w:type="dxa"/>
              <w:bottom w:w="0" w:type="dxa"/>
              <w:right w:w="75" w:type="dxa"/>
            </w:tcMar>
            <w:hideMark/>
          </w:tcPr>
          <w:p w14:paraId="02B45C90" w14:textId="77777777" w:rsidR="001907AB" w:rsidRPr="00F623CA" w:rsidRDefault="001907AB" w:rsidP="00F623CA">
            <w:pPr>
              <w:pStyle w:val="TAC"/>
            </w:pPr>
            <w:r w:rsidRPr="00F623CA">
              <w:t>5MHz</w:t>
            </w:r>
          </w:p>
          <w:p w14:paraId="5C4FA2A1" w14:textId="77777777" w:rsidR="001907AB" w:rsidRPr="00F623CA" w:rsidRDefault="001907AB" w:rsidP="00F623CA">
            <w:pPr>
              <w:pStyle w:val="TAC"/>
            </w:pPr>
            <w:r w:rsidRPr="00F623CA">
              <w:t>(Many spectrums will be wasted)</w:t>
            </w:r>
          </w:p>
        </w:tc>
      </w:tr>
    </w:tbl>
    <w:p w14:paraId="18DE3685" w14:textId="77777777" w:rsidR="001907AB" w:rsidRDefault="001907AB" w:rsidP="001907AB">
      <w:pPr>
        <w:rPr>
          <w:rFonts w:eastAsiaTheme="minorEastAsia"/>
          <w:lang w:val="en-US" w:eastAsia="zh-CN"/>
        </w:rPr>
      </w:pPr>
    </w:p>
    <w:p w14:paraId="1FDE487C" w14:textId="2ACA4875" w:rsidR="001907AB" w:rsidRPr="001108E6" w:rsidRDefault="001907AB" w:rsidP="00A8418B">
      <w:pPr>
        <w:pStyle w:val="Observe"/>
      </w:pPr>
      <w:r>
        <w:t xml:space="preserve">Many </w:t>
      </w:r>
      <w:r w:rsidR="00F623CA">
        <w:t>operators’</w:t>
      </w:r>
      <w:r>
        <w:t xml:space="preserve"> spectrum doesn’t have suitable 3GPP CBW which makes the spectrum </w:t>
      </w:r>
      <w:r w:rsidR="00F623CA">
        <w:t>cannot</w:t>
      </w:r>
      <w:r>
        <w:t xml:space="preserve"> be fully utilized.</w:t>
      </w:r>
    </w:p>
    <w:p w14:paraId="2D8F916B" w14:textId="77777777" w:rsidR="001907AB" w:rsidRPr="00DD3507" w:rsidRDefault="001907AB" w:rsidP="00DD3507">
      <w:pPr>
        <w:pStyle w:val="a2"/>
      </w:pPr>
      <w:r w:rsidRPr="00DD3507">
        <w:t>Current solution for irregular CBW</w:t>
      </w:r>
    </w:p>
    <w:p w14:paraId="77CA7D93" w14:textId="50721E0A" w:rsidR="001907AB" w:rsidRDefault="00F623CA" w:rsidP="001907AB">
      <w:pPr>
        <w:rPr>
          <w:rFonts w:eastAsiaTheme="minorEastAsia"/>
          <w:lang w:val="en-US" w:eastAsia="zh-CN"/>
        </w:rPr>
      </w:pPr>
      <w:r>
        <w:rPr>
          <w:rFonts w:eastAsiaTheme="minorEastAsia" w:hint="eastAsia"/>
          <w:lang w:val="en-US" w:eastAsia="zh-CN"/>
        </w:rPr>
        <w:t>T</w:t>
      </w:r>
      <w:r>
        <w:rPr>
          <w:rFonts w:eastAsiaTheme="minorEastAsia"/>
          <w:lang w:val="en-US" w:eastAsia="zh-CN"/>
        </w:rPr>
        <w:t>o solve the irregular CBW problem, 5G has introduced different methods to solve this problem. Below has summarized those solutions.</w:t>
      </w:r>
    </w:p>
    <w:p w14:paraId="44F73C53" w14:textId="500B22C9" w:rsidR="00F623CA" w:rsidRDefault="00F623CA" w:rsidP="001907AB">
      <w:pPr>
        <w:rPr>
          <w:rFonts w:eastAsiaTheme="minorEastAsia"/>
          <w:lang w:val="en-US" w:eastAsia="zh-CN"/>
        </w:rPr>
      </w:pPr>
      <w:r w:rsidRPr="00F623CA">
        <w:rPr>
          <w:rFonts w:eastAsiaTheme="minorEastAsia" w:hint="eastAsia"/>
          <w:b/>
          <w:bCs/>
          <w:u w:val="single"/>
          <w:lang w:val="en-US" w:eastAsia="zh-CN"/>
        </w:rPr>
        <w:t>O</w:t>
      </w:r>
      <w:r w:rsidRPr="00F623CA">
        <w:rPr>
          <w:rFonts w:eastAsiaTheme="minorEastAsia"/>
          <w:b/>
          <w:bCs/>
          <w:u w:val="single"/>
          <w:lang w:val="en-US" w:eastAsia="zh-CN"/>
        </w:rPr>
        <w:t xml:space="preserve">ption 1: </w:t>
      </w:r>
      <w:r>
        <w:rPr>
          <w:rFonts w:eastAsiaTheme="minorEastAsia"/>
          <w:lang w:val="en-US" w:eastAsia="zh-CN"/>
        </w:rPr>
        <w:t>To choose the nearest regular CBW. For example, if the 7MHz is the exact irregular CBW, then it falls within 5MHz and 10MHz. Hence whether to choose 5MHz or 10MHz to deploy the cell. The question here is if we use 5MHz which is smaller than 7MHz, then 2MHz will be wasted. If we use 10MHz which is larger than 7MHz, then the filter for 10MHz cannot work for the range from 7 to 10MHz.</w:t>
      </w:r>
    </w:p>
    <w:p w14:paraId="110D2578" w14:textId="3FDE8D44" w:rsidR="00F623CA" w:rsidRDefault="00F623CA" w:rsidP="00F623CA">
      <w:pPr>
        <w:jc w:val="center"/>
        <w:rPr>
          <w:rFonts w:eastAsiaTheme="minorEastAsia"/>
          <w:lang w:val="en-US" w:eastAsia="zh-CN"/>
        </w:rPr>
      </w:pPr>
      <w:r>
        <w:rPr>
          <w:noProof/>
        </w:rPr>
        <w:drawing>
          <wp:inline distT="0" distB="0" distL="0" distR="0" wp14:anchorId="0ABDA7F6" wp14:editId="64CDA277">
            <wp:extent cx="3562066" cy="838570"/>
            <wp:effectExtent l="0" t="0" r="63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577420" cy="842185"/>
                    </a:xfrm>
                    <a:prstGeom prst="rect">
                      <a:avLst/>
                    </a:prstGeom>
                  </pic:spPr>
                </pic:pic>
              </a:graphicData>
            </a:graphic>
          </wp:inline>
        </w:drawing>
      </w:r>
    </w:p>
    <w:p w14:paraId="57DE41F8" w14:textId="56424E23" w:rsidR="00F623CA" w:rsidRDefault="00F623CA" w:rsidP="00F623CA">
      <w:pPr>
        <w:jc w:val="center"/>
        <w:rPr>
          <w:rFonts w:eastAsiaTheme="minorEastAsia"/>
          <w:lang w:val="en-US" w:eastAsia="zh-CN"/>
        </w:rPr>
      </w:pPr>
      <w:r>
        <w:rPr>
          <w:rFonts w:eastAsiaTheme="minorEastAsia" w:hint="eastAsia"/>
          <w:lang w:val="en-US" w:eastAsia="zh-CN"/>
        </w:rPr>
        <w:t>F</w:t>
      </w:r>
      <w:r>
        <w:rPr>
          <w:rFonts w:eastAsiaTheme="minorEastAsia"/>
          <w:lang w:val="en-US" w:eastAsia="zh-CN"/>
        </w:rPr>
        <w:t>igure 2.5.4.2-1 To choose the nearest regular CBW method</w:t>
      </w:r>
    </w:p>
    <w:p w14:paraId="48BC7BBE" w14:textId="53BE2164" w:rsidR="00F623CA" w:rsidRDefault="00F623CA" w:rsidP="00A8418B">
      <w:pPr>
        <w:pStyle w:val="Observe"/>
      </w:pPr>
      <w:r>
        <w:t>If choose the nearest small regular CBW, then the additional spectrum is wasted.</w:t>
      </w:r>
    </w:p>
    <w:p w14:paraId="4013D950" w14:textId="3B118C89" w:rsidR="00F623CA" w:rsidRDefault="00F623CA" w:rsidP="00A8418B">
      <w:pPr>
        <w:pStyle w:val="Observe"/>
      </w:pPr>
      <w:r>
        <w:rPr>
          <w:rFonts w:hint="eastAsia"/>
        </w:rPr>
        <w:t>I</w:t>
      </w:r>
      <w:r>
        <w:t>f choose the nearest large regular CBW, then the filter design does not match the bandwidth which will suffer interference.</w:t>
      </w:r>
    </w:p>
    <w:p w14:paraId="2B493BD0" w14:textId="14AD7775" w:rsidR="00F623CA" w:rsidRDefault="00F623CA" w:rsidP="00F623CA">
      <w:pPr>
        <w:rPr>
          <w:lang w:val="en-US"/>
        </w:rPr>
      </w:pPr>
      <w:r w:rsidRPr="00986846">
        <w:rPr>
          <w:rFonts w:hint="eastAsia"/>
          <w:b/>
          <w:bCs/>
          <w:u w:val="single"/>
          <w:lang w:val="en-US"/>
        </w:rPr>
        <w:t>O</w:t>
      </w:r>
      <w:r w:rsidRPr="00986846">
        <w:rPr>
          <w:b/>
          <w:bCs/>
          <w:u w:val="single"/>
          <w:lang w:val="en-US"/>
        </w:rPr>
        <w:t>ption 2:</w:t>
      </w:r>
      <w:r>
        <w:rPr>
          <w:lang w:val="en-US"/>
        </w:rPr>
        <w:t xml:space="preserve"> </w:t>
      </w:r>
      <w:r w:rsidR="00986846">
        <w:rPr>
          <w:lang w:val="en-US"/>
        </w:rPr>
        <w:t>Base station support irregular CBW while UE uses two smaller regular CBW with overlapping. If we want to make full use of this 7MHz then the two 5MHz component carrier should be RB aligned and channel raster aligned which will not always be the case. Furthermore, the overlapping part should be large enough to place a whole SSB and Coreset0 while for smaller than 10MHz, this is also not always fulfilled.</w:t>
      </w:r>
    </w:p>
    <w:p w14:paraId="79D2D0A7" w14:textId="4C57ED2E" w:rsidR="00986846" w:rsidRDefault="00986846" w:rsidP="00986846">
      <w:pPr>
        <w:jc w:val="center"/>
        <w:rPr>
          <w:lang w:val="en-US"/>
        </w:rPr>
      </w:pPr>
      <w:r>
        <w:rPr>
          <w:noProof/>
        </w:rPr>
        <w:drawing>
          <wp:inline distT="0" distB="0" distL="0" distR="0" wp14:anchorId="6432EEA0" wp14:editId="2B54CBD1">
            <wp:extent cx="2319507" cy="951458"/>
            <wp:effectExtent l="0" t="0" r="5080" b="127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7"/>
                    <a:srcRect t="17217"/>
                    <a:stretch/>
                  </pic:blipFill>
                  <pic:spPr bwMode="auto">
                    <a:xfrm>
                      <a:off x="0" y="0"/>
                      <a:ext cx="2328140" cy="954999"/>
                    </a:xfrm>
                    <a:prstGeom prst="rect">
                      <a:avLst/>
                    </a:prstGeom>
                    <a:ln>
                      <a:noFill/>
                    </a:ln>
                    <a:extLst>
                      <a:ext uri="{53640926-AAD7-44D8-BBD7-CCE9431645EC}">
                        <a14:shadowObscured xmlns:a14="http://schemas.microsoft.com/office/drawing/2010/main"/>
                      </a:ext>
                    </a:extLst>
                  </pic:spPr>
                </pic:pic>
              </a:graphicData>
            </a:graphic>
          </wp:inline>
        </w:drawing>
      </w:r>
    </w:p>
    <w:p w14:paraId="219AE304" w14:textId="53DC1E30" w:rsidR="00986846" w:rsidRPr="00986846" w:rsidRDefault="00986846" w:rsidP="00986846">
      <w:pPr>
        <w:jc w:val="center"/>
        <w:rPr>
          <w:rFonts w:eastAsiaTheme="minorEastAsia"/>
          <w:lang w:val="en-US" w:eastAsia="zh-CN"/>
        </w:rPr>
      </w:pPr>
      <w:r>
        <w:rPr>
          <w:rFonts w:eastAsiaTheme="minorEastAsia" w:hint="eastAsia"/>
          <w:lang w:val="en-US" w:eastAsia="zh-CN"/>
        </w:rPr>
        <w:t>F</w:t>
      </w:r>
      <w:r>
        <w:rPr>
          <w:rFonts w:eastAsiaTheme="minorEastAsia"/>
          <w:lang w:val="en-US" w:eastAsia="zh-CN"/>
        </w:rPr>
        <w:t>igure 2.5.4.2-2 BS support irregular CBW while UE support regular CBW</w:t>
      </w:r>
    </w:p>
    <w:p w14:paraId="787B28E0" w14:textId="0EDE877C" w:rsidR="001907AB" w:rsidRDefault="00986846" w:rsidP="00A8418B">
      <w:pPr>
        <w:pStyle w:val="Observe"/>
      </w:pPr>
      <w:r>
        <w:rPr>
          <w:rFonts w:hint="eastAsia"/>
        </w:rPr>
        <w:lastRenderedPageBreak/>
        <w:t>I</w:t>
      </w:r>
      <w:r>
        <w:t>f BS support irregular CBW while UE support regular CBW, the component carrier RB level alignment, channel raster SCS level alignment and large enough overlapping part to put SSB and Correset0 are hard to guarantee.</w:t>
      </w:r>
    </w:p>
    <w:p w14:paraId="0A004A16" w14:textId="0C3B849B" w:rsidR="00986846" w:rsidRDefault="00986846" w:rsidP="00986846">
      <w:pPr>
        <w:rPr>
          <w:lang w:val="en-US"/>
        </w:rPr>
      </w:pPr>
      <w:r w:rsidRPr="00986846">
        <w:rPr>
          <w:rFonts w:hint="eastAsia"/>
          <w:b/>
          <w:bCs/>
          <w:u w:val="single"/>
          <w:lang w:val="en-US"/>
        </w:rPr>
        <w:t>O</w:t>
      </w:r>
      <w:r w:rsidRPr="00986846">
        <w:rPr>
          <w:b/>
          <w:bCs/>
          <w:u w:val="single"/>
          <w:lang w:val="en-US"/>
        </w:rPr>
        <w:t xml:space="preserve">ption </w:t>
      </w:r>
      <w:r>
        <w:rPr>
          <w:b/>
          <w:bCs/>
          <w:u w:val="single"/>
          <w:lang w:val="en-US"/>
        </w:rPr>
        <w:t>3</w:t>
      </w:r>
      <w:r w:rsidRPr="00986846">
        <w:rPr>
          <w:b/>
          <w:bCs/>
          <w:u w:val="single"/>
          <w:lang w:val="en-US"/>
        </w:rPr>
        <w:t>:</w:t>
      </w:r>
      <w:r>
        <w:rPr>
          <w:lang w:val="en-US"/>
        </w:rPr>
        <w:t xml:space="preserve"> The overlapping CA method on BS side. BS use two regular CBW with overlapping CA to support the irregular CBW. Then two SSB need to be put in this BS CA range which is not possible.</w:t>
      </w:r>
    </w:p>
    <w:p w14:paraId="66572041" w14:textId="4233E678" w:rsidR="00986846" w:rsidRDefault="00986846" w:rsidP="00986846">
      <w:pPr>
        <w:jc w:val="center"/>
        <w:rPr>
          <w:lang w:val="en-US"/>
        </w:rPr>
      </w:pPr>
      <w:r>
        <w:rPr>
          <w:noProof/>
        </w:rPr>
        <w:drawing>
          <wp:inline distT="0" distB="0" distL="0" distR="0" wp14:anchorId="05605D6E" wp14:editId="5CECFDD5">
            <wp:extent cx="1600000" cy="1085714"/>
            <wp:effectExtent l="0" t="0" r="635" b="63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1600000" cy="1085714"/>
                    </a:xfrm>
                    <a:prstGeom prst="rect">
                      <a:avLst/>
                    </a:prstGeom>
                  </pic:spPr>
                </pic:pic>
              </a:graphicData>
            </a:graphic>
          </wp:inline>
        </w:drawing>
      </w:r>
    </w:p>
    <w:p w14:paraId="5C1D4EE7" w14:textId="246C1ADB" w:rsidR="00986846" w:rsidRPr="00986846" w:rsidRDefault="00986846" w:rsidP="00986846">
      <w:pPr>
        <w:jc w:val="center"/>
        <w:rPr>
          <w:rFonts w:eastAsiaTheme="minorEastAsia"/>
          <w:lang w:val="en-US" w:eastAsia="zh-CN"/>
        </w:rPr>
      </w:pPr>
      <w:r>
        <w:rPr>
          <w:rFonts w:eastAsiaTheme="minorEastAsia" w:hint="eastAsia"/>
          <w:lang w:val="en-US" w:eastAsia="zh-CN"/>
        </w:rPr>
        <w:t>F</w:t>
      </w:r>
      <w:r>
        <w:rPr>
          <w:rFonts w:eastAsiaTheme="minorEastAsia"/>
          <w:lang w:val="en-US" w:eastAsia="zh-CN"/>
        </w:rPr>
        <w:t>igure 2.5.4.2-3 BS CA 7MHz method</w:t>
      </w:r>
    </w:p>
    <w:p w14:paraId="557D57B4" w14:textId="6297680A" w:rsidR="00986846" w:rsidRDefault="00986846" w:rsidP="00A8418B">
      <w:pPr>
        <w:pStyle w:val="Observe"/>
      </w:pPr>
      <w:r>
        <w:rPr>
          <w:rFonts w:hint="eastAsia"/>
        </w:rPr>
        <w:t>F</w:t>
      </w:r>
      <w:r>
        <w:t xml:space="preserve">or </w:t>
      </w:r>
      <w:r w:rsidR="00914C86">
        <w:t>small irregular CBW, it is difficult to put two SSB non-overlapping with the BS CA method.</w:t>
      </w:r>
    </w:p>
    <w:p w14:paraId="5E137880" w14:textId="39648DBA" w:rsidR="00914C86" w:rsidRDefault="00914C86" w:rsidP="00914C86">
      <w:pPr>
        <w:rPr>
          <w:lang w:val="en-US" w:eastAsia="zh-CN"/>
        </w:rPr>
      </w:pPr>
      <w:r>
        <w:rPr>
          <w:lang w:val="en-US" w:eastAsia="zh-CN"/>
        </w:rPr>
        <w:t xml:space="preserve">So, the above 3 options are all not perfect. In the end, the 7MHz is introduced separately. If that is the method, any irregular CBW will need to be introduced one by one while as can be seen from table 2.5.3-1, too many </w:t>
      </w:r>
      <w:proofErr w:type="gramStart"/>
      <w:r>
        <w:rPr>
          <w:lang w:val="en-US" w:eastAsia="zh-CN"/>
        </w:rPr>
        <w:t>number</w:t>
      </w:r>
      <w:proofErr w:type="gramEnd"/>
      <w:r>
        <w:rPr>
          <w:lang w:val="en-US" w:eastAsia="zh-CN"/>
        </w:rPr>
        <w:t xml:space="preserve"> of irregular CBW are waiting to be studied.</w:t>
      </w:r>
    </w:p>
    <w:p w14:paraId="27DC1F6C" w14:textId="699AB9A7" w:rsidR="001907AB" w:rsidRDefault="00914C86" w:rsidP="00A8418B">
      <w:pPr>
        <w:pStyle w:val="Observe"/>
      </w:pPr>
      <w:r>
        <w:t>C</w:t>
      </w:r>
      <w:r w:rsidR="001907AB" w:rsidRPr="00584EC1">
        <w:t xml:space="preserve">urrent solution doesn’t work well </w:t>
      </w:r>
      <w:r>
        <w:t>with irregular CBW</w:t>
      </w:r>
      <w:r w:rsidR="001907AB" w:rsidRPr="00584EC1">
        <w:t>.</w:t>
      </w:r>
    </w:p>
    <w:p w14:paraId="6FD1350D" w14:textId="53508012" w:rsidR="00914C86" w:rsidRPr="00584EC1" w:rsidRDefault="00914C86" w:rsidP="00A8418B">
      <w:pPr>
        <w:pStyle w:val="Propose"/>
      </w:pPr>
      <w:r>
        <w:rPr>
          <w:rFonts w:hint="eastAsia"/>
        </w:rPr>
        <w:t>T</w:t>
      </w:r>
      <w:r>
        <w:t>o introduce flexible CBW in 6G to solve the 5G irregular CBW.</w:t>
      </w:r>
    </w:p>
    <w:p w14:paraId="42AE4A6D" w14:textId="77777777" w:rsidR="001907AB" w:rsidRPr="00DD3507" w:rsidRDefault="001907AB" w:rsidP="00DD3507">
      <w:pPr>
        <w:pStyle w:val="a2"/>
      </w:pPr>
      <w:r w:rsidRPr="00DD3507">
        <w:t>Flexible CBW concept in 6G for irregular CBW</w:t>
      </w:r>
    </w:p>
    <w:p w14:paraId="05F83533" w14:textId="77777777" w:rsidR="001907AB" w:rsidRDefault="001907AB" w:rsidP="001907AB">
      <w:pPr>
        <w:rPr>
          <w:rFonts w:eastAsiaTheme="minorEastAsia"/>
          <w:lang w:val="en-US" w:eastAsia="zh-CN"/>
        </w:rPr>
      </w:pPr>
      <w:r>
        <w:rPr>
          <w:rFonts w:eastAsiaTheme="minorEastAsia" w:hint="eastAsia"/>
          <w:lang w:val="en-US" w:eastAsia="zh-CN"/>
        </w:rPr>
        <w:t>T</w:t>
      </w:r>
      <w:r>
        <w:rPr>
          <w:rFonts w:eastAsiaTheme="minorEastAsia"/>
          <w:lang w:val="en-US" w:eastAsia="zh-CN"/>
        </w:rPr>
        <w:t>he f</w:t>
      </w:r>
      <w:r>
        <w:rPr>
          <w:rFonts w:eastAsiaTheme="minorEastAsia" w:hint="eastAsia"/>
          <w:lang w:val="en-US" w:eastAsia="zh-CN"/>
        </w:rPr>
        <w:t>le</w:t>
      </w:r>
      <w:r>
        <w:rPr>
          <w:rFonts w:eastAsiaTheme="minorEastAsia"/>
          <w:lang w:val="en-US" w:eastAsia="zh-CN"/>
        </w:rPr>
        <w:t xml:space="preserve">xible channel bandwidth has been proposed and discussed during the 5G NR SI and WI. Due to time limitation companies are willing to finish the 5G NR first release in a simple way and further enhancement is agreed. However, as the frame of channel bandwidth has been agreed, it is hard to add smaller granularity as 1MHz or RB level. In 6GR, as the spectrum is more and more treasures, the flexible channel bandwidth is proposed as below figure 2.5.3-1. </w:t>
      </w:r>
      <w:r>
        <w:rPr>
          <w:rFonts w:eastAsiaTheme="minorEastAsia" w:hint="eastAsia"/>
          <w:lang w:val="en-US" w:eastAsia="zh-CN"/>
        </w:rPr>
        <w:t>W</w:t>
      </w:r>
      <w:r>
        <w:rPr>
          <w:rFonts w:eastAsiaTheme="minorEastAsia"/>
          <w:lang w:val="en-US" w:eastAsia="zh-CN"/>
        </w:rPr>
        <w:t xml:space="preserve">ith the flexible channel bandwidth, </w:t>
      </w:r>
      <w:r>
        <w:rPr>
          <w:rFonts w:eastAsiaTheme="minorEastAsia" w:hint="eastAsia"/>
          <w:lang w:val="en-US" w:eastAsia="zh-CN"/>
        </w:rPr>
        <w:t>o</w:t>
      </w:r>
      <w:r>
        <w:rPr>
          <w:rFonts w:eastAsiaTheme="minorEastAsia"/>
          <w:lang w:val="en-US" w:eastAsia="zh-CN"/>
        </w:rPr>
        <w:t>perators can use fully of their irregular channel bandwidth.</w:t>
      </w:r>
    </w:p>
    <w:p w14:paraId="1E1DAB83" w14:textId="77777777" w:rsidR="001907AB" w:rsidRDefault="001907AB" w:rsidP="001907AB">
      <w:pPr>
        <w:jc w:val="center"/>
        <w:rPr>
          <w:rFonts w:eastAsiaTheme="minorEastAsia"/>
          <w:lang w:val="en-US" w:eastAsia="zh-CN"/>
        </w:rPr>
      </w:pPr>
      <w:r>
        <w:rPr>
          <w:noProof/>
        </w:rPr>
        <w:drawing>
          <wp:inline distT="0" distB="0" distL="0" distR="0" wp14:anchorId="73156697" wp14:editId="170DA911">
            <wp:extent cx="2324964" cy="1239981"/>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339801" cy="1247894"/>
                    </a:xfrm>
                    <a:prstGeom prst="rect">
                      <a:avLst/>
                    </a:prstGeom>
                  </pic:spPr>
                </pic:pic>
              </a:graphicData>
            </a:graphic>
          </wp:inline>
        </w:drawing>
      </w:r>
    </w:p>
    <w:p w14:paraId="73498D17" w14:textId="77777777" w:rsidR="001907AB" w:rsidRDefault="001907AB" w:rsidP="001907AB">
      <w:pPr>
        <w:jc w:val="center"/>
        <w:rPr>
          <w:rFonts w:eastAsiaTheme="minorEastAsia"/>
          <w:lang w:val="en-US" w:eastAsia="zh-CN"/>
        </w:rPr>
      </w:pPr>
      <w:r>
        <w:rPr>
          <w:rFonts w:eastAsiaTheme="minorEastAsia" w:hint="eastAsia"/>
          <w:lang w:val="en-US" w:eastAsia="zh-CN"/>
        </w:rPr>
        <w:t>F</w:t>
      </w:r>
      <w:r>
        <w:rPr>
          <w:rFonts w:eastAsiaTheme="minorEastAsia"/>
          <w:lang w:val="en-US" w:eastAsia="zh-CN"/>
        </w:rPr>
        <w:t>igure 2.5.3-1 Flexible channel bandwidth</w:t>
      </w:r>
    </w:p>
    <w:p w14:paraId="67B696A7" w14:textId="77777777" w:rsidR="001907AB" w:rsidRDefault="001907AB" w:rsidP="001907AB">
      <w:pPr>
        <w:rPr>
          <w:rFonts w:eastAsiaTheme="minorEastAsia"/>
          <w:lang w:val="en-US" w:eastAsia="zh-CN"/>
        </w:rPr>
      </w:pPr>
      <w:r>
        <w:rPr>
          <w:rFonts w:eastAsiaTheme="minorEastAsia"/>
          <w:lang w:val="en-US" w:eastAsia="zh-CN"/>
        </w:rPr>
        <w:t>Following are aspects that needs to study during the SI phase.</w:t>
      </w:r>
    </w:p>
    <w:p w14:paraId="62BE62B4" w14:textId="77777777" w:rsidR="001907AB" w:rsidRPr="00B67274" w:rsidRDefault="001907AB" w:rsidP="001907AB">
      <w:pPr>
        <w:pStyle w:val="af9"/>
        <w:numPr>
          <w:ilvl w:val="0"/>
          <w:numId w:val="11"/>
        </w:numPr>
        <w:overflowPunct w:val="0"/>
        <w:autoSpaceDE w:val="0"/>
        <w:autoSpaceDN w:val="0"/>
        <w:adjustRightInd w:val="0"/>
        <w:spacing w:after="180" w:line="240" w:lineRule="auto"/>
        <w:contextualSpacing w:val="0"/>
        <w:jc w:val="left"/>
        <w:textAlignment w:val="baseline"/>
        <w:rPr>
          <w:rFonts w:ascii="Times New Roman" w:eastAsiaTheme="minorEastAsia" w:hAnsi="Times New Roman"/>
          <w:szCs w:val="20"/>
          <w:lang w:eastAsia="zh-CN"/>
        </w:rPr>
      </w:pPr>
      <w:r w:rsidRPr="00B67274">
        <w:rPr>
          <w:rFonts w:ascii="Times New Roman" w:eastAsiaTheme="minorEastAsia" w:hAnsi="Times New Roman" w:hint="eastAsia"/>
          <w:szCs w:val="20"/>
          <w:lang w:eastAsia="zh-CN"/>
        </w:rPr>
        <w:t>U</w:t>
      </w:r>
      <w:r w:rsidRPr="00B67274">
        <w:rPr>
          <w:rFonts w:ascii="Times New Roman" w:eastAsiaTheme="minorEastAsia" w:hAnsi="Times New Roman"/>
          <w:szCs w:val="20"/>
          <w:lang w:eastAsia="zh-CN"/>
        </w:rPr>
        <w:t xml:space="preserve">E RF requirement applicability: </w:t>
      </w:r>
      <w:r w:rsidRPr="00B67274">
        <w:rPr>
          <w:rFonts w:ascii="Times New Roman" w:eastAsiaTheme="minorEastAsia" w:hAnsi="Times New Roman" w:hint="eastAsia"/>
          <w:szCs w:val="20"/>
          <w:lang w:eastAsia="zh-CN"/>
        </w:rPr>
        <w:t>S</w:t>
      </w:r>
      <w:r w:rsidRPr="00B67274">
        <w:rPr>
          <w:rFonts w:ascii="Times New Roman" w:eastAsiaTheme="minorEastAsia" w:hAnsi="Times New Roman"/>
          <w:szCs w:val="20"/>
          <w:lang w:eastAsia="zh-CN"/>
        </w:rPr>
        <w:t>ome UE RF requirement is scalable with CBW while some are not.</w:t>
      </w:r>
    </w:p>
    <w:p w14:paraId="3CDD6BA8" w14:textId="77777777" w:rsidR="001907AB" w:rsidRPr="00B67274" w:rsidRDefault="001907AB" w:rsidP="001907AB">
      <w:pPr>
        <w:pStyle w:val="af9"/>
        <w:numPr>
          <w:ilvl w:val="0"/>
          <w:numId w:val="11"/>
        </w:numPr>
        <w:overflowPunct w:val="0"/>
        <w:autoSpaceDE w:val="0"/>
        <w:autoSpaceDN w:val="0"/>
        <w:adjustRightInd w:val="0"/>
        <w:spacing w:after="180" w:line="240" w:lineRule="auto"/>
        <w:contextualSpacing w:val="0"/>
        <w:jc w:val="left"/>
        <w:textAlignment w:val="baseline"/>
        <w:rPr>
          <w:rFonts w:ascii="Times New Roman" w:eastAsiaTheme="minorEastAsia" w:hAnsi="Times New Roman"/>
          <w:szCs w:val="20"/>
          <w:lang w:eastAsia="zh-CN"/>
        </w:rPr>
      </w:pPr>
      <w:r w:rsidRPr="00B67274">
        <w:rPr>
          <w:rFonts w:ascii="Times New Roman" w:eastAsiaTheme="minorEastAsia" w:hAnsi="Times New Roman" w:hint="eastAsia"/>
          <w:szCs w:val="20"/>
          <w:lang w:eastAsia="zh-CN"/>
        </w:rPr>
        <w:t>G</w:t>
      </w:r>
      <w:r w:rsidRPr="00B67274">
        <w:rPr>
          <w:rFonts w:ascii="Times New Roman" w:eastAsiaTheme="minorEastAsia" w:hAnsi="Times New Roman"/>
          <w:szCs w:val="20"/>
          <w:lang w:eastAsia="zh-CN"/>
        </w:rPr>
        <w:t>uard band definition: How to calculate the guard band based on allocated RBs.</w:t>
      </w:r>
    </w:p>
    <w:p w14:paraId="1577E4D3" w14:textId="77777777" w:rsidR="001907AB" w:rsidRPr="00B67274" w:rsidRDefault="001907AB" w:rsidP="001907AB">
      <w:pPr>
        <w:pStyle w:val="af9"/>
        <w:numPr>
          <w:ilvl w:val="0"/>
          <w:numId w:val="11"/>
        </w:numPr>
        <w:overflowPunct w:val="0"/>
        <w:autoSpaceDE w:val="0"/>
        <w:autoSpaceDN w:val="0"/>
        <w:adjustRightInd w:val="0"/>
        <w:spacing w:after="180" w:line="240" w:lineRule="auto"/>
        <w:contextualSpacing w:val="0"/>
        <w:jc w:val="left"/>
        <w:textAlignment w:val="baseline"/>
        <w:rPr>
          <w:rFonts w:ascii="Times New Roman" w:eastAsiaTheme="minorEastAsia" w:hAnsi="Times New Roman"/>
          <w:szCs w:val="20"/>
          <w:lang w:eastAsia="zh-CN"/>
        </w:rPr>
      </w:pPr>
      <w:r w:rsidRPr="00B67274">
        <w:rPr>
          <w:rFonts w:ascii="Times New Roman" w:eastAsiaTheme="minorEastAsia" w:hAnsi="Times New Roman" w:hint="eastAsia"/>
          <w:szCs w:val="20"/>
          <w:lang w:eastAsia="zh-CN"/>
        </w:rPr>
        <w:t>T</w:t>
      </w:r>
      <w:r w:rsidRPr="00B67274">
        <w:rPr>
          <w:rFonts w:ascii="Times New Roman" w:eastAsiaTheme="minorEastAsia" w:hAnsi="Times New Roman"/>
          <w:szCs w:val="20"/>
          <w:lang w:eastAsia="zh-CN"/>
        </w:rPr>
        <w:t>est burden: How to reduce test burden with small CBW granularity.</w:t>
      </w:r>
    </w:p>
    <w:p w14:paraId="33922F7F" w14:textId="5A3AC652" w:rsidR="001907AB" w:rsidRDefault="007F7128" w:rsidP="00A8418B">
      <w:pPr>
        <w:pStyle w:val="Observe"/>
      </w:pPr>
      <w:r>
        <w:t xml:space="preserve">The introduction of flexible channel bandwidth </w:t>
      </w:r>
      <w:proofErr w:type="gramStart"/>
      <w:r>
        <w:t>need</w:t>
      </w:r>
      <w:proofErr w:type="gramEnd"/>
      <w:r>
        <w:t xml:space="preserve"> to further study the UE RF requirement applicability, guard band definition and reduce test burden.</w:t>
      </w:r>
      <w:r w:rsidR="001907AB">
        <w:tab/>
      </w:r>
    </w:p>
    <w:p w14:paraId="3BDEFAA8" w14:textId="77777777" w:rsidR="007F7128" w:rsidRDefault="007F7128" w:rsidP="007F7128">
      <w:pPr>
        <w:overflowPunct w:val="0"/>
        <w:autoSpaceDE w:val="0"/>
        <w:autoSpaceDN w:val="0"/>
        <w:adjustRightInd w:val="0"/>
        <w:jc w:val="left"/>
        <w:textAlignment w:val="baseline"/>
        <w:rPr>
          <w:rFonts w:eastAsia="MS Mincho"/>
          <w:b/>
          <w:bCs/>
          <w:u w:val="single"/>
        </w:rPr>
      </w:pPr>
    </w:p>
    <w:p w14:paraId="1B47EB98" w14:textId="602D1080" w:rsidR="001907AB" w:rsidRPr="007F7128" w:rsidRDefault="001907AB" w:rsidP="007F7128">
      <w:pPr>
        <w:overflowPunct w:val="0"/>
        <w:autoSpaceDE w:val="0"/>
        <w:autoSpaceDN w:val="0"/>
        <w:adjustRightInd w:val="0"/>
        <w:jc w:val="left"/>
        <w:textAlignment w:val="baseline"/>
        <w:rPr>
          <w:rFonts w:eastAsia="MS Mincho"/>
          <w:b/>
          <w:bCs/>
          <w:u w:val="single"/>
        </w:rPr>
      </w:pPr>
      <w:r w:rsidRPr="007F7128">
        <w:rPr>
          <w:rFonts w:eastAsia="MS Mincho"/>
          <w:b/>
          <w:bCs/>
          <w:u w:val="single"/>
        </w:rPr>
        <w:t>Flexible CBW impacts</w:t>
      </w:r>
      <w:r w:rsidRPr="007F7128">
        <w:rPr>
          <w:b/>
          <w:bCs/>
          <w:u w:val="single"/>
        </w:rPr>
        <w:t xml:space="preserve"> to UE RF requirements</w:t>
      </w:r>
    </w:p>
    <w:p w14:paraId="150628DD" w14:textId="1ACA3047" w:rsidR="001907AB" w:rsidRDefault="001907AB" w:rsidP="001907AB">
      <w:pPr>
        <w:rPr>
          <w:rFonts w:eastAsiaTheme="minorEastAsia"/>
          <w:lang w:val="en-US" w:eastAsia="zh-CN"/>
        </w:rPr>
      </w:pPr>
      <w:r>
        <w:rPr>
          <w:rFonts w:eastAsiaTheme="minorEastAsia"/>
          <w:lang w:val="en-US" w:eastAsia="zh-CN"/>
        </w:rPr>
        <w:t>For the UE RF requirements, currently in NR, some requirements are CBW scalable while some of them are fixed without CBW change. To summarize, below table 2.5.</w:t>
      </w:r>
      <w:r w:rsidR="000B50CF">
        <w:rPr>
          <w:rFonts w:eastAsiaTheme="minorEastAsia"/>
          <w:lang w:val="en-US" w:eastAsia="zh-CN"/>
        </w:rPr>
        <w:t>4.</w:t>
      </w:r>
      <w:r>
        <w:rPr>
          <w:rFonts w:eastAsiaTheme="minorEastAsia"/>
          <w:lang w:val="en-US" w:eastAsia="zh-CN"/>
        </w:rPr>
        <w:t>3-1 shows different situation of current 5G NR UE RF requirements.</w:t>
      </w:r>
    </w:p>
    <w:p w14:paraId="285A64C7" w14:textId="090A23F7" w:rsidR="001907AB" w:rsidRDefault="001907AB" w:rsidP="001907AB">
      <w:pPr>
        <w:jc w:val="center"/>
        <w:rPr>
          <w:rFonts w:eastAsiaTheme="minorEastAsia"/>
          <w:lang w:val="en-US" w:eastAsia="zh-CN"/>
        </w:rPr>
      </w:pPr>
      <w:r>
        <w:rPr>
          <w:rFonts w:eastAsiaTheme="minorEastAsia" w:hint="eastAsia"/>
          <w:lang w:val="en-US" w:eastAsia="zh-CN"/>
        </w:rPr>
        <w:t>T</w:t>
      </w:r>
      <w:r>
        <w:rPr>
          <w:rFonts w:eastAsiaTheme="minorEastAsia"/>
          <w:lang w:val="en-US" w:eastAsia="zh-CN"/>
        </w:rPr>
        <w:t>able 2.5.</w:t>
      </w:r>
      <w:r w:rsidR="000B50CF">
        <w:rPr>
          <w:rFonts w:eastAsiaTheme="minorEastAsia"/>
          <w:lang w:val="en-US" w:eastAsia="zh-CN"/>
        </w:rPr>
        <w:t>4.</w:t>
      </w:r>
      <w:r>
        <w:rPr>
          <w:rFonts w:eastAsiaTheme="minorEastAsia"/>
          <w:lang w:val="en-US" w:eastAsia="zh-CN"/>
        </w:rPr>
        <w:t>3-1 Requirement corresponding to channel bandwidth</w:t>
      </w:r>
    </w:p>
    <w:tbl>
      <w:tblPr>
        <w:tblStyle w:val="afe"/>
        <w:tblW w:w="0" w:type="auto"/>
        <w:jc w:val="center"/>
        <w:tblLook w:val="04A0" w:firstRow="1" w:lastRow="0" w:firstColumn="1" w:lastColumn="0" w:noHBand="0" w:noVBand="1"/>
      </w:tblPr>
      <w:tblGrid>
        <w:gridCol w:w="2557"/>
        <w:gridCol w:w="4219"/>
      </w:tblGrid>
      <w:tr w:rsidR="001907AB" w:rsidRPr="00BD526C" w14:paraId="3A9C6237" w14:textId="77777777" w:rsidTr="00584EC1">
        <w:trPr>
          <w:jc w:val="center"/>
        </w:trPr>
        <w:tc>
          <w:tcPr>
            <w:tcW w:w="0" w:type="auto"/>
            <w:shd w:val="clear" w:color="auto" w:fill="00B050"/>
          </w:tcPr>
          <w:p w14:paraId="2ED8EC81" w14:textId="77777777" w:rsidR="001907AB" w:rsidRPr="00BD526C" w:rsidRDefault="001907AB" w:rsidP="00584EC1">
            <w:pPr>
              <w:pStyle w:val="TAH"/>
              <w:rPr>
                <w:rFonts w:eastAsiaTheme="minorEastAsia"/>
                <w:color w:val="FFFFFF" w:themeColor="background1"/>
                <w:lang w:eastAsia="zh-CN"/>
              </w:rPr>
            </w:pPr>
            <w:r w:rsidRPr="00BD526C">
              <w:rPr>
                <w:rFonts w:eastAsiaTheme="minorEastAsia" w:hint="eastAsia"/>
                <w:color w:val="FFFFFF" w:themeColor="background1"/>
                <w:lang w:eastAsia="zh-CN"/>
              </w:rPr>
              <w:lastRenderedPageBreak/>
              <w:t>S</w:t>
            </w:r>
            <w:r w:rsidRPr="00BD526C">
              <w:rPr>
                <w:rFonts w:eastAsiaTheme="minorEastAsia"/>
                <w:color w:val="FFFFFF" w:themeColor="background1"/>
                <w:lang w:eastAsia="zh-CN"/>
              </w:rPr>
              <w:t>calable with bandwidth</w:t>
            </w:r>
          </w:p>
        </w:tc>
        <w:tc>
          <w:tcPr>
            <w:tcW w:w="0" w:type="auto"/>
            <w:shd w:val="clear" w:color="auto" w:fill="00B050"/>
          </w:tcPr>
          <w:p w14:paraId="52F5CBE8" w14:textId="77777777" w:rsidR="001907AB" w:rsidRPr="00BD526C" w:rsidRDefault="001907AB" w:rsidP="00584EC1">
            <w:pPr>
              <w:pStyle w:val="TAH"/>
              <w:rPr>
                <w:rFonts w:eastAsiaTheme="minorEastAsia"/>
                <w:color w:val="FFFFFF" w:themeColor="background1"/>
                <w:lang w:eastAsia="zh-CN"/>
              </w:rPr>
            </w:pPr>
            <w:r w:rsidRPr="00BD526C">
              <w:rPr>
                <w:rFonts w:eastAsiaTheme="minorEastAsia" w:hint="eastAsia"/>
                <w:color w:val="FFFFFF" w:themeColor="background1"/>
                <w:lang w:eastAsia="zh-CN"/>
              </w:rPr>
              <w:t>F</w:t>
            </w:r>
            <w:r w:rsidRPr="00BD526C">
              <w:rPr>
                <w:rFonts w:eastAsiaTheme="minorEastAsia"/>
                <w:color w:val="FFFFFF" w:themeColor="background1"/>
                <w:lang w:eastAsia="zh-CN"/>
              </w:rPr>
              <w:t>ixed without bandwidth change</w:t>
            </w:r>
          </w:p>
        </w:tc>
      </w:tr>
      <w:tr w:rsidR="00DC7E61" w14:paraId="38CD92FF" w14:textId="77777777" w:rsidTr="00584EC1">
        <w:trPr>
          <w:jc w:val="center"/>
        </w:trPr>
        <w:tc>
          <w:tcPr>
            <w:tcW w:w="0" w:type="auto"/>
          </w:tcPr>
          <w:p w14:paraId="1C70B724" w14:textId="0099A63E" w:rsidR="00DC7E61" w:rsidRPr="00BD526C" w:rsidRDefault="00DC7E61" w:rsidP="00DC7E61">
            <w:pPr>
              <w:pStyle w:val="TAC"/>
              <w:rPr>
                <w:rFonts w:eastAsiaTheme="minorEastAsia"/>
              </w:rPr>
            </w:pPr>
            <w:r w:rsidRPr="00BD526C">
              <w:rPr>
                <w:rFonts w:eastAsiaTheme="minorEastAsia"/>
              </w:rPr>
              <w:t>Minimum output power</w:t>
            </w:r>
          </w:p>
        </w:tc>
        <w:tc>
          <w:tcPr>
            <w:tcW w:w="0" w:type="auto"/>
          </w:tcPr>
          <w:p w14:paraId="2B2EADC8" w14:textId="77777777" w:rsidR="00DC7E61" w:rsidRPr="00BD526C" w:rsidRDefault="00DC7E61" w:rsidP="00DC7E61">
            <w:pPr>
              <w:pStyle w:val="TAC"/>
              <w:rPr>
                <w:rFonts w:eastAsiaTheme="minorEastAsia"/>
              </w:rPr>
            </w:pPr>
            <w:r w:rsidRPr="00BD526C">
              <w:rPr>
                <w:rFonts w:eastAsiaTheme="minorEastAsia" w:hint="eastAsia"/>
              </w:rPr>
              <w:t>U</w:t>
            </w:r>
            <w:r w:rsidRPr="00BD526C">
              <w:rPr>
                <w:rFonts w:eastAsiaTheme="minorEastAsia"/>
              </w:rPr>
              <w:t>E maximum output power</w:t>
            </w:r>
          </w:p>
        </w:tc>
      </w:tr>
      <w:tr w:rsidR="00DC7E61" w14:paraId="375F5AC7" w14:textId="77777777" w:rsidTr="00584EC1">
        <w:trPr>
          <w:jc w:val="center"/>
        </w:trPr>
        <w:tc>
          <w:tcPr>
            <w:tcW w:w="0" w:type="auto"/>
          </w:tcPr>
          <w:p w14:paraId="418D0319" w14:textId="218B433C" w:rsidR="00DC7E61" w:rsidRPr="00BD526C" w:rsidRDefault="00DC7E61" w:rsidP="00DC7E61">
            <w:pPr>
              <w:pStyle w:val="TAC"/>
              <w:rPr>
                <w:rFonts w:eastAsiaTheme="minorEastAsia"/>
              </w:rPr>
            </w:pPr>
            <w:r w:rsidRPr="00BD526C">
              <w:rPr>
                <w:rFonts w:eastAsiaTheme="minorEastAsia" w:hint="eastAsia"/>
              </w:rPr>
              <w:t>O</w:t>
            </w:r>
            <w:r w:rsidRPr="00BD526C">
              <w:rPr>
                <w:rFonts w:eastAsiaTheme="minorEastAsia"/>
              </w:rPr>
              <w:t>ccupied bandwidth</w:t>
            </w:r>
          </w:p>
        </w:tc>
        <w:tc>
          <w:tcPr>
            <w:tcW w:w="0" w:type="auto"/>
          </w:tcPr>
          <w:p w14:paraId="59BCB457" w14:textId="2F291A19" w:rsidR="00DC7E61" w:rsidRPr="00BD526C" w:rsidRDefault="00DC7E61" w:rsidP="00DC7E61">
            <w:pPr>
              <w:pStyle w:val="TAC"/>
              <w:rPr>
                <w:rFonts w:eastAsiaTheme="minorEastAsia"/>
              </w:rPr>
            </w:pPr>
            <w:r w:rsidRPr="00BD526C">
              <w:rPr>
                <w:rFonts w:eastAsiaTheme="minorEastAsia" w:hint="eastAsia"/>
              </w:rPr>
              <w:t>M</w:t>
            </w:r>
            <w:r w:rsidRPr="00BD526C">
              <w:rPr>
                <w:rFonts w:eastAsiaTheme="minorEastAsia"/>
              </w:rPr>
              <w:t>PR</w:t>
            </w:r>
            <w:r>
              <w:rPr>
                <w:rFonts w:eastAsiaTheme="minorEastAsia"/>
              </w:rPr>
              <w:t>/A-MPR</w:t>
            </w:r>
          </w:p>
        </w:tc>
      </w:tr>
      <w:tr w:rsidR="00DC7E61" w14:paraId="30358DF8" w14:textId="77777777" w:rsidTr="00584EC1">
        <w:trPr>
          <w:jc w:val="center"/>
        </w:trPr>
        <w:tc>
          <w:tcPr>
            <w:tcW w:w="0" w:type="auto"/>
          </w:tcPr>
          <w:p w14:paraId="769F1CCD" w14:textId="77777777" w:rsidR="00DC7E61" w:rsidRPr="00BD526C" w:rsidRDefault="00DC7E61" w:rsidP="00DC7E61">
            <w:pPr>
              <w:pStyle w:val="TAC"/>
              <w:rPr>
                <w:rFonts w:eastAsiaTheme="minorEastAsia"/>
              </w:rPr>
            </w:pPr>
            <w:r w:rsidRPr="00BD526C">
              <w:rPr>
                <w:rFonts w:eastAsiaTheme="minorEastAsia" w:hint="eastAsia"/>
              </w:rPr>
              <w:t>R</w:t>
            </w:r>
            <w:r w:rsidRPr="00BD526C">
              <w:rPr>
                <w:rFonts w:eastAsiaTheme="minorEastAsia"/>
              </w:rPr>
              <w:t>EFSENS</w:t>
            </w:r>
          </w:p>
          <w:p w14:paraId="602A50B8" w14:textId="5120DF2B" w:rsidR="00DC7E61" w:rsidRPr="00BD526C" w:rsidRDefault="00DC7E61" w:rsidP="00DC7E61">
            <w:pPr>
              <w:pStyle w:val="TAC"/>
              <w:rPr>
                <w:rFonts w:eastAsiaTheme="minorEastAsia"/>
              </w:rPr>
            </w:pPr>
            <w:r w:rsidRPr="00BD526C">
              <w:rPr>
                <w:rFonts w:eastAsiaTheme="minorEastAsia" w:hint="eastAsia"/>
              </w:rPr>
              <w:t>(</w:t>
            </w:r>
            <w:r w:rsidRPr="00BD526C">
              <w:rPr>
                <w:rFonts w:eastAsiaTheme="minorEastAsia"/>
              </w:rPr>
              <w:t>FDD bands)</w:t>
            </w:r>
          </w:p>
        </w:tc>
        <w:tc>
          <w:tcPr>
            <w:tcW w:w="0" w:type="auto"/>
          </w:tcPr>
          <w:p w14:paraId="5267872C" w14:textId="77777777" w:rsidR="00DC7E61" w:rsidRPr="00314E19" w:rsidRDefault="00DC7E61" w:rsidP="00DC7E61">
            <w:pPr>
              <w:pStyle w:val="TAC"/>
              <w:rPr>
                <w:rFonts w:eastAsiaTheme="minorEastAsia"/>
                <w:lang w:val="en-US"/>
              </w:rPr>
            </w:pPr>
            <w:r w:rsidRPr="00314E19">
              <w:rPr>
                <w:rFonts w:eastAsiaTheme="minorEastAsia"/>
                <w:lang w:val="en-US"/>
              </w:rPr>
              <w:t>Transmit off power</w:t>
            </w:r>
          </w:p>
          <w:p w14:paraId="68B98523" w14:textId="77777777" w:rsidR="00DC7E61" w:rsidRPr="00314E19" w:rsidRDefault="00DC7E61" w:rsidP="00DC7E61">
            <w:pPr>
              <w:pStyle w:val="TAC"/>
              <w:rPr>
                <w:rFonts w:eastAsiaTheme="minorEastAsia"/>
                <w:lang w:val="en-US"/>
              </w:rPr>
            </w:pPr>
            <w:r w:rsidRPr="00314E19">
              <w:rPr>
                <w:rFonts w:eastAsiaTheme="minorEastAsia"/>
                <w:lang w:val="en-US"/>
              </w:rPr>
              <w:t xml:space="preserve">(Measurement bandwidth and SCS) </w:t>
            </w:r>
          </w:p>
        </w:tc>
      </w:tr>
      <w:tr w:rsidR="00DC7E61" w14:paraId="57807B1C" w14:textId="77777777" w:rsidTr="00584EC1">
        <w:trPr>
          <w:jc w:val="center"/>
        </w:trPr>
        <w:tc>
          <w:tcPr>
            <w:tcW w:w="0" w:type="auto"/>
          </w:tcPr>
          <w:p w14:paraId="7F514A3A" w14:textId="751E4C0F" w:rsidR="00DC7E61" w:rsidRPr="00BD526C" w:rsidRDefault="00DC7E61" w:rsidP="00DC7E61">
            <w:pPr>
              <w:pStyle w:val="TAC"/>
              <w:rPr>
                <w:rFonts w:eastAsiaTheme="minorEastAsia"/>
              </w:rPr>
            </w:pPr>
            <w:r w:rsidRPr="00BD526C">
              <w:rPr>
                <w:rFonts w:eastAsiaTheme="minorEastAsia" w:hint="eastAsia"/>
              </w:rPr>
              <w:t>M</w:t>
            </w:r>
            <w:r w:rsidRPr="00BD526C">
              <w:rPr>
                <w:rFonts w:eastAsiaTheme="minorEastAsia"/>
              </w:rPr>
              <w:t>ax input level</w:t>
            </w:r>
          </w:p>
        </w:tc>
        <w:tc>
          <w:tcPr>
            <w:tcW w:w="0" w:type="auto"/>
          </w:tcPr>
          <w:p w14:paraId="6C997DEA" w14:textId="77777777" w:rsidR="00DC7E61" w:rsidRPr="00314E19" w:rsidRDefault="00DC7E61" w:rsidP="00DC7E61">
            <w:pPr>
              <w:pStyle w:val="TAC"/>
              <w:rPr>
                <w:rFonts w:eastAsiaTheme="minorEastAsia"/>
                <w:lang w:val="en-US"/>
              </w:rPr>
            </w:pPr>
            <w:r w:rsidRPr="00314E19">
              <w:rPr>
                <w:rFonts w:eastAsiaTheme="minorEastAsia"/>
                <w:lang w:val="en-US"/>
              </w:rPr>
              <w:t>Transmit ON/OFF time mask</w:t>
            </w:r>
          </w:p>
        </w:tc>
      </w:tr>
      <w:tr w:rsidR="00DC7E61" w14:paraId="4385FB21" w14:textId="77777777" w:rsidTr="00584EC1">
        <w:trPr>
          <w:jc w:val="center"/>
        </w:trPr>
        <w:tc>
          <w:tcPr>
            <w:tcW w:w="0" w:type="auto"/>
          </w:tcPr>
          <w:p w14:paraId="76FFB9CF" w14:textId="2658DAAE" w:rsidR="00DC7E61" w:rsidRPr="00BD526C" w:rsidRDefault="00DC7E61" w:rsidP="00DC7E61">
            <w:pPr>
              <w:pStyle w:val="TAC"/>
              <w:rPr>
                <w:rFonts w:eastAsiaTheme="minorEastAsia"/>
              </w:rPr>
            </w:pPr>
            <w:r w:rsidRPr="00BD526C">
              <w:rPr>
                <w:rFonts w:eastAsiaTheme="minorEastAsia" w:hint="eastAsia"/>
              </w:rPr>
              <w:t>A</w:t>
            </w:r>
            <w:r w:rsidRPr="00BD526C">
              <w:rPr>
                <w:rFonts w:eastAsiaTheme="minorEastAsia"/>
              </w:rPr>
              <w:t>CS (smaller than 2700MHz)</w:t>
            </w:r>
          </w:p>
        </w:tc>
        <w:tc>
          <w:tcPr>
            <w:tcW w:w="0" w:type="auto"/>
          </w:tcPr>
          <w:p w14:paraId="4B8835D5" w14:textId="77777777" w:rsidR="00DC7E61" w:rsidRPr="00BD526C" w:rsidRDefault="00DC7E61" w:rsidP="00DC7E61">
            <w:pPr>
              <w:pStyle w:val="TAC"/>
              <w:rPr>
                <w:rFonts w:eastAsiaTheme="minorEastAsia"/>
              </w:rPr>
            </w:pPr>
            <w:r w:rsidRPr="00BD526C">
              <w:rPr>
                <w:rFonts w:eastAsiaTheme="minorEastAsia" w:hint="eastAsia"/>
              </w:rPr>
              <w:t>P</w:t>
            </w:r>
            <w:r w:rsidRPr="00BD526C">
              <w:rPr>
                <w:rFonts w:eastAsiaTheme="minorEastAsia"/>
              </w:rPr>
              <w:t>ower control</w:t>
            </w:r>
          </w:p>
        </w:tc>
      </w:tr>
      <w:tr w:rsidR="00DC7E61" w14:paraId="34B0BCAF" w14:textId="77777777" w:rsidTr="00584EC1">
        <w:trPr>
          <w:jc w:val="center"/>
        </w:trPr>
        <w:tc>
          <w:tcPr>
            <w:tcW w:w="0" w:type="auto"/>
          </w:tcPr>
          <w:p w14:paraId="05FFF729" w14:textId="39CA092C" w:rsidR="00DC7E61" w:rsidRPr="00BD526C" w:rsidRDefault="00DC7E61" w:rsidP="00DC7E61">
            <w:pPr>
              <w:pStyle w:val="TAC"/>
              <w:rPr>
                <w:rFonts w:eastAsiaTheme="minorEastAsia"/>
              </w:rPr>
            </w:pPr>
            <w:r w:rsidRPr="00BD526C">
              <w:rPr>
                <w:rFonts w:eastAsiaTheme="minorEastAsia" w:hint="eastAsia"/>
              </w:rPr>
              <w:t>I</w:t>
            </w:r>
            <w:r w:rsidRPr="00BD526C">
              <w:rPr>
                <w:rFonts w:eastAsiaTheme="minorEastAsia"/>
              </w:rPr>
              <w:t>n-band blocking</w:t>
            </w:r>
          </w:p>
        </w:tc>
        <w:tc>
          <w:tcPr>
            <w:tcW w:w="0" w:type="auto"/>
          </w:tcPr>
          <w:p w14:paraId="47B98F06" w14:textId="77777777" w:rsidR="00DC7E61" w:rsidRPr="00BD526C" w:rsidRDefault="00DC7E61" w:rsidP="00DC7E61">
            <w:pPr>
              <w:pStyle w:val="TAC"/>
              <w:rPr>
                <w:rFonts w:eastAsiaTheme="minorEastAsia"/>
              </w:rPr>
            </w:pPr>
            <w:r w:rsidRPr="00BD526C">
              <w:rPr>
                <w:rFonts w:eastAsiaTheme="minorEastAsia" w:hint="eastAsia"/>
              </w:rPr>
              <w:t>E</w:t>
            </w:r>
            <w:r w:rsidRPr="00BD526C">
              <w:rPr>
                <w:rFonts w:eastAsiaTheme="minorEastAsia"/>
              </w:rPr>
              <w:t>VM</w:t>
            </w:r>
          </w:p>
        </w:tc>
      </w:tr>
      <w:tr w:rsidR="00DC7E61" w14:paraId="5C100D01" w14:textId="77777777" w:rsidTr="00584EC1">
        <w:trPr>
          <w:jc w:val="center"/>
        </w:trPr>
        <w:tc>
          <w:tcPr>
            <w:tcW w:w="0" w:type="auto"/>
          </w:tcPr>
          <w:p w14:paraId="7B4367CD" w14:textId="16CEAD29" w:rsidR="00DC7E61" w:rsidRPr="00BD526C" w:rsidRDefault="00DC7E61" w:rsidP="00DC7E61">
            <w:pPr>
              <w:pStyle w:val="TAC"/>
              <w:rPr>
                <w:rFonts w:eastAsiaTheme="minorEastAsia"/>
              </w:rPr>
            </w:pPr>
            <w:r w:rsidRPr="00BD526C">
              <w:rPr>
                <w:rFonts w:eastAsiaTheme="minorEastAsia" w:hint="eastAsia"/>
              </w:rPr>
              <w:t>O</w:t>
            </w:r>
            <w:r w:rsidRPr="00BD526C">
              <w:rPr>
                <w:rFonts w:eastAsiaTheme="minorEastAsia"/>
              </w:rPr>
              <w:t>ut-of-band blocking</w:t>
            </w:r>
          </w:p>
        </w:tc>
        <w:tc>
          <w:tcPr>
            <w:tcW w:w="0" w:type="auto"/>
          </w:tcPr>
          <w:p w14:paraId="63F228B1" w14:textId="77777777" w:rsidR="00DC7E61" w:rsidRPr="00BD526C" w:rsidRDefault="00DC7E61" w:rsidP="00DC7E61">
            <w:pPr>
              <w:pStyle w:val="TAC"/>
              <w:rPr>
                <w:rFonts w:eastAsiaTheme="minorEastAsia"/>
              </w:rPr>
            </w:pPr>
            <w:r w:rsidRPr="00BD526C">
              <w:rPr>
                <w:rFonts w:eastAsiaTheme="minorEastAsia" w:hint="eastAsia"/>
              </w:rPr>
              <w:t>C</w:t>
            </w:r>
            <w:r w:rsidRPr="00BD526C">
              <w:rPr>
                <w:rFonts w:eastAsiaTheme="minorEastAsia"/>
              </w:rPr>
              <w:t>arrier leakage</w:t>
            </w:r>
          </w:p>
        </w:tc>
      </w:tr>
      <w:tr w:rsidR="00DC7E61" w14:paraId="6C2F0823" w14:textId="77777777" w:rsidTr="00584EC1">
        <w:trPr>
          <w:jc w:val="center"/>
        </w:trPr>
        <w:tc>
          <w:tcPr>
            <w:tcW w:w="0" w:type="auto"/>
          </w:tcPr>
          <w:p w14:paraId="6ECFBF1E" w14:textId="11D5BF03" w:rsidR="00DC7E61" w:rsidRPr="00BD526C" w:rsidRDefault="00DC7E61" w:rsidP="00DC7E61">
            <w:pPr>
              <w:pStyle w:val="TAC"/>
              <w:rPr>
                <w:rFonts w:eastAsiaTheme="minorEastAsia"/>
              </w:rPr>
            </w:pPr>
            <w:r w:rsidRPr="00BD526C">
              <w:rPr>
                <w:rFonts w:eastAsiaTheme="minorEastAsia" w:hint="eastAsia"/>
              </w:rPr>
              <w:t>N</w:t>
            </w:r>
            <w:r w:rsidRPr="00BD526C">
              <w:rPr>
                <w:rFonts w:eastAsiaTheme="minorEastAsia"/>
              </w:rPr>
              <w:t>arrow band blocking</w:t>
            </w:r>
          </w:p>
        </w:tc>
        <w:tc>
          <w:tcPr>
            <w:tcW w:w="0" w:type="auto"/>
          </w:tcPr>
          <w:p w14:paraId="32E3E759" w14:textId="77777777" w:rsidR="00DC7E61" w:rsidRPr="00BD526C" w:rsidRDefault="00DC7E61" w:rsidP="00DC7E61">
            <w:pPr>
              <w:pStyle w:val="TAC"/>
              <w:rPr>
                <w:rFonts w:eastAsiaTheme="minorEastAsia"/>
              </w:rPr>
            </w:pPr>
            <w:r w:rsidRPr="00BD526C">
              <w:rPr>
                <w:rFonts w:eastAsiaTheme="minorEastAsia" w:hint="eastAsia"/>
              </w:rPr>
              <w:t>I</w:t>
            </w:r>
            <w:r w:rsidRPr="00BD526C">
              <w:rPr>
                <w:rFonts w:eastAsiaTheme="minorEastAsia"/>
              </w:rPr>
              <w:t>n-band emission</w:t>
            </w:r>
          </w:p>
        </w:tc>
      </w:tr>
      <w:tr w:rsidR="00DC7E61" w14:paraId="6FDF8FF4" w14:textId="77777777" w:rsidTr="00584EC1">
        <w:trPr>
          <w:jc w:val="center"/>
        </w:trPr>
        <w:tc>
          <w:tcPr>
            <w:tcW w:w="0" w:type="auto"/>
          </w:tcPr>
          <w:p w14:paraId="63581981" w14:textId="500D83A5" w:rsidR="00DC7E61" w:rsidRPr="00BD526C" w:rsidRDefault="00DC7E61" w:rsidP="00DC7E61">
            <w:pPr>
              <w:pStyle w:val="TAC"/>
              <w:rPr>
                <w:rFonts w:eastAsiaTheme="minorEastAsia"/>
              </w:rPr>
            </w:pPr>
            <w:r w:rsidRPr="00BD526C">
              <w:rPr>
                <w:rFonts w:eastAsiaTheme="minorEastAsia" w:hint="eastAsia"/>
              </w:rPr>
              <w:t>S</w:t>
            </w:r>
            <w:r w:rsidRPr="00BD526C">
              <w:rPr>
                <w:rFonts w:eastAsiaTheme="minorEastAsia"/>
              </w:rPr>
              <w:t>purious response</w:t>
            </w:r>
          </w:p>
        </w:tc>
        <w:tc>
          <w:tcPr>
            <w:tcW w:w="0" w:type="auto"/>
          </w:tcPr>
          <w:p w14:paraId="45D74E31" w14:textId="77777777" w:rsidR="00DC7E61" w:rsidRPr="00BD526C" w:rsidRDefault="00DC7E61" w:rsidP="00DC7E61">
            <w:pPr>
              <w:pStyle w:val="TAC"/>
              <w:rPr>
                <w:rFonts w:eastAsiaTheme="minorEastAsia"/>
              </w:rPr>
            </w:pPr>
            <w:r w:rsidRPr="00BD526C">
              <w:rPr>
                <w:rFonts w:eastAsiaTheme="minorEastAsia" w:hint="eastAsia"/>
              </w:rPr>
              <w:t>F</w:t>
            </w:r>
            <w:r w:rsidRPr="00BD526C">
              <w:rPr>
                <w:rFonts w:eastAsiaTheme="minorEastAsia"/>
              </w:rPr>
              <w:t>requency error</w:t>
            </w:r>
          </w:p>
        </w:tc>
      </w:tr>
      <w:tr w:rsidR="00DC7E61" w14:paraId="59EBB362" w14:textId="77777777" w:rsidTr="00584EC1">
        <w:trPr>
          <w:jc w:val="center"/>
        </w:trPr>
        <w:tc>
          <w:tcPr>
            <w:tcW w:w="0" w:type="auto"/>
          </w:tcPr>
          <w:p w14:paraId="6EA281E4" w14:textId="31803B91" w:rsidR="00DC7E61" w:rsidRPr="00BD526C" w:rsidRDefault="00DC7E61" w:rsidP="00DC7E61">
            <w:pPr>
              <w:pStyle w:val="TAC"/>
              <w:rPr>
                <w:rFonts w:eastAsiaTheme="minorEastAsia"/>
              </w:rPr>
            </w:pPr>
            <w:r w:rsidRPr="00BD526C">
              <w:rPr>
                <w:rFonts w:eastAsiaTheme="minorEastAsia" w:hint="eastAsia"/>
              </w:rPr>
              <w:t>R</w:t>
            </w:r>
            <w:r w:rsidRPr="00BD526C">
              <w:rPr>
                <w:rFonts w:eastAsiaTheme="minorEastAsia"/>
              </w:rPr>
              <w:t>X inter-modulation</w:t>
            </w:r>
          </w:p>
        </w:tc>
        <w:tc>
          <w:tcPr>
            <w:tcW w:w="0" w:type="auto"/>
          </w:tcPr>
          <w:p w14:paraId="6B5E0A93" w14:textId="77777777" w:rsidR="00DC7E61" w:rsidRPr="00314E19" w:rsidRDefault="00DC7E61" w:rsidP="00DC7E61">
            <w:pPr>
              <w:pStyle w:val="TAC"/>
              <w:rPr>
                <w:rFonts w:eastAsiaTheme="minorEastAsia"/>
                <w:lang w:val="en-US"/>
              </w:rPr>
            </w:pPr>
            <w:r w:rsidRPr="00314E19">
              <w:rPr>
                <w:rFonts w:eastAsiaTheme="minorEastAsia" w:hint="eastAsia"/>
                <w:lang w:val="en-US"/>
              </w:rPr>
              <w:t>A</w:t>
            </w:r>
            <w:r w:rsidRPr="00314E19">
              <w:rPr>
                <w:rFonts w:eastAsiaTheme="minorEastAsia"/>
                <w:lang w:val="en-US"/>
              </w:rPr>
              <w:t xml:space="preserve">CLR </w:t>
            </w:r>
          </w:p>
          <w:p w14:paraId="11C8A842" w14:textId="77777777" w:rsidR="00DC7E61" w:rsidRPr="00314E19" w:rsidRDefault="00DC7E61" w:rsidP="00DC7E61">
            <w:pPr>
              <w:pStyle w:val="TAC"/>
              <w:rPr>
                <w:rFonts w:eastAsiaTheme="minorEastAsia"/>
                <w:lang w:val="en-US"/>
              </w:rPr>
            </w:pPr>
            <w:r w:rsidRPr="00314E19">
              <w:rPr>
                <w:rFonts w:eastAsiaTheme="minorEastAsia"/>
                <w:lang w:val="en-US"/>
              </w:rPr>
              <w:t>(Measurement bandwidth and SCS)</w:t>
            </w:r>
          </w:p>
        </w:tc>
      </w:tr>
      <w:tr w:rsidR="00DC7E61" w14:paraId="76414ECC" w14:textId="77777777" w:rsidTr="00584EC1">
        <w:trPr>
          <w:jc w:val="center"/>
        </w:trPr>
        <w:tc>
          <w:tcPr>
            <w:tcW w:w="0" w:type="auto"/>
          </w:tcPr>
          <w:p w14:paraId="424D9469" w14:textId="284EB963" w:rsidR="00DC7E61" w:rsidRPr="00BD526C" w:rsidRDefault="00DC7E61" w:rsidP="00DC7E61">
            <w:pPr>
              <w:pStyle w:val="TAC"/>
              <w:rPr>
                <w:rFonts w:eastAsiaTheme="minorEastAsia"/>
              </w:rPr>
            </w:pPr>
          </w:p>
        </w:tc>
        <w:tc>
          <w:tcPr>
            <w:tcW w:w="0" w:type="auto"/>
          </w:tcPr>
          <w:p w14:paraId="354369DF" w14:textId="77777777" w:rsidR="00DC7E61" w:rsidRPr="00BD526C" w:rsidRDefault="00DC7E61" w:rsidP="00DC7E61">
            <w:pPr>
              <w:pStyle w:val="TAC"/>
              <w:rPr>
                <w:rFonts w:eastAsiaTheme="minorEastAsia"/>
              </w:rPr>
            </w:pPr>
            <w:r w:rsidRPr="00BD526C">
              <w:rPr>
                <w:rFonts w:eastAsiaTheme="minorEastAsia" w:hint="eastAsia"/>
              </w:rPr>
              <w:t>S</w:t>
            </w:r>
            <w:r w:rsidRPr="00BD526C">
              <w:rPr>
                <w:rFonts w:eastAsiaTheme="minorEastAsia"/>
              </w:rPr>
              <w:t>EM (Requirement frequency range)</w:t>
            </w:r>
          </w:p>
        </w:tc>
      </w:tr>
      <w:tr w:rsidR="00DC7E61" w14:paraId="103A6388" w14:textId="77777777" w:rsidTr="00584EC1">
        <w:trPr>
          <w:jc w:val="center"/>
        </w:trPr>
        <w:tc>
          <w:tcPr>
            <w:tcW w:w="0" w:type="auto"/>
          </w:tcPr>
          <w:p w14:paraId="4278F08E" w14:textId="6F2AC242" w:rsidR="00DC7E61" w:rsidRPr="00BD526C" w:rsidRDefault="00DC7E61" w:rsidP="00DC7E61">
            <w:pPr>
              <w:pStyle w:val="TAC"/>
              <w:rPr>
                <w:rFonts w:eastAsiaTheme="minorEastAsia"/>
              </w:rPr>
            </w:pPr>
          </w:p>
        </w:tc>
        <w:tc>
          <w:tcPr>
            <w:tcW w:w="0" w:type="auto"/>
          </w:tcPr>
          <w:p w14:paraId="34B14896" w14:textId="77777777" w:rsidR="00DC7E61" w:rsidRPr="00BD526C" w:rsidRDefault="00DC7E61" w:rsidP="00DC7E61">
            <w:pPr>
              <w:pStyle w:val="TAC"/>
              <w:rPr>
                <w:rFonts w:eastAsiaTheme="minorEastAsia"/>
              </w:rPr>
            </w:pPr>
            <w:r w:rsidRPr="00BD526C">
              <w:rPr>
                <w:rFonts w:eastAsiaTheme="minorEastAsia" w:hint="eastAsia"/>
              </w:rPr>
              <w:t>S</w:t>
            </w:r>
            <w:r w:rsidRPr="00BD526C">
              <w:rPr>
                <w:rFonts w:eastAsiaTheme="minorEastAsia"/>
              </w:rPr>
              <w:t>purious emission (OOB boundary)</w:t>
            </w:r>
          </w:p>
        </w:tc>
      </w:tr>
      <w:tr w:rsidR="00DC7E61" w14:paraId="03438BF5" w14:textId="77777777" w:rsidTr="00584EC1">
        <w:trPr>
          <w:jc w:val="center"/>
        </w:trPr>
        <w:tc>
          <w:tcPr>
            <w:tcW w:w="0" w:type="auto"/>
          </w:tcPr>
          <w:p w14:paraId="2B09255C" w14:textId="566B6020" w:rsidR="00DC7E61" w:rsidRPr="00BD526C" w:rsidRDefault="00DC7E61" w:rsidP="00DC7E61">
            <w:pPr>
              <w:pStyle w:val="TAC"/>
              <w:rPr>
                <w:rFonts w:eastAsiaTheme="minorEastAsia"/>
              </w:rPr>
            </w:pPr>
          </w:p>
        </w:tc>
        <w:tc>
          <w:tcPr>
            <w:tcW w:w="0" w:type="auto"/>
          </w:tcPr>
          <w:p w14:paraId="18EB02CE" w14:textId="77777777" w:rsidR="00DC7E61" w:rsidRPr="00314E19" w:rsidRDefault="00DC7E61" w:rsidP="00DC7E61">
            <w:pPr>
              <w:pStyle w:val="TAC"/>
              <w:rPr>
                <w:rFonts w:eastAsiaTheme="minorEastAsia"/>
                <w:lang w:val="en-US"/>
              </w:rPr>
            </w:pPr>
            <w:r w:rsidRPr="00314E19">
              <w:rPr>
                <w:rFonts w:eastAsiaTheme="minorEastAsia" w:hint="eastAsia"/>
                <w:lang w:val="en-US"/>
              </w:rPr>
              <w:t>T</w:t>
            </w:r>
            <w:r w:rsidRPr="00314E19">
              <w:rPr>
                <w:rFonts w:eastAsiaTheme="minorEastAsia"/>
                <w:lang w:val="en-US"/>
              </w:rPr>
              <w:t>ransmit intermodulation</w:t>
            </w:r>
          </w:p>
          <w:p w14:paraId="0AD75E26" w14:textId="77777777" w:rsidR="00DC7E61" w:rsidRPr="00314E19" w:rsidRDefault="00DC7E61" w:rsidP="00DC7E61">
            <w:pPr>
              <w:pStyle w:val="TAC"/>
              <w:rPr>
                <w:rFonts w:eastAsiaTheme="minorEastAsia"/>
                <w:lang w:val="en-US"/>
              </w:rPr>
            </w:pPr>
            <w:r w:rsidRPr="00314E19">
              <w:rPr>
                <w:rFonts w:eastAsiaTheme="minorEastAsia"/>
                <w:lang w:val="en-US"/>
              </w:rPr>
              <w:t>(Wanted signal and interference signal bandwidth)</w:t>
            </w:r>
          </w:p>
        </w:tc>
      </w:tr>
      <w:tr w:rsidR="001907AB" w14:paraId="75561CD5" w14:textId="77777777" w:rsidTr="00584EC1">
        <w:trPr>
          <w:jc w:val="center"/>
        </w:trPr>
        <w:tc>
          <w:tcPr>
            <w:tcW w:w="0" w:type="auto"/>
          </w:tcPr>
          <w:p w14:paraId="515CF9AA" w14:textId="77777777" w:rsidR="001907AB" w:rsidRPr="00314E19" w:rsidRDefault="001907AB" w:rsidP="00584EC1">
            <w:pPr>
              <w:pStyle w:val="TAC"/>
              <w:rPr>
                <w:rFonts w:eastAsiaTheme="minorEastAsia"/>
                <w:lang w:val="en-US"/>
              </w:rPr>
            </w:pPr>
          </w:p>
        </w:tc>
        <w:tc>
          <w:tcPr>
            <w:tcW w:w="0" w:type="auto"/>
          </w:tcPr>
          <w:p w14:paraId="76E2C96C" w14:textId="77777777" w:rsidR="001907AB" w:rsidRPr="00BD526C" w:rsidRDefault="001907AB" w:rsidP="00584EC1">
            <w:pPr>
              <w:pStyle w:val="TAC"/>
              <w:rPr>
                <w:rFonts w:eastAsiaTheme="minorEastAsia"/>
              </w:rPr>
            </w:pPr>
            <w:r w:rsidRPr="00BD526C">
              <w:rPr>
                <w:rFonts w:eastAsiaTheme="minorEastAsia" w:hint="eastAsia"/>
              </w:rPr>
              <w:t>S</w:t>
            </w:r>
            <w:r w:rsidRPr="00BD526C">
              <w:rPr>
                <w:rFonts w:eastAsiaTheme="minorEastAsia"/>
              </w:rPr>
              <w:t>purious emission</w:t>
            </w:r>
          </w:p>
        </w:tc>
      </w:tr>
    </w:tbl>
    <w:p w14:paraId="039D071A" w14:textId="77777777" w:rsidR="001907AB" w:rsidRDefault="001907AB" w:rsidP="001907AB">
      <w:pPr>
        <w:rPr>
          <w:rFonts w:eastAsiaTheme="minorEastAsia"/>
          <w:lang w:val="en-US" w:eastAsia="zh-CN"/>
        </w:rPr>
      </w:pPr>
    </w:p>
    <w:p w14:paraId="3A261D54" w14:textId="77777777" w:rsidR="001907AB" w:rsidRDefault="001907AB" w:rsidP="001907AB">
      <w:pPr>
        <w:rPr>
          <w:rFonts w:eastAsiaTheme="minorEastAsia"/>
          <w:lang w:val="en-US" w:eastAsia="zh-CN"/>
        </w:rPr>
      </w:pPr>
      <w:r>
        <w:rPr>
          <w:rFonts w:eastAsiaTheme="minorEastAsia" w:hint="eastAsia"/>
          <w:lang w:val="en-US" w:eastAsia="zh-CN"/>
        </w:rPr>
        <w:t>G</w:t>
      </w:r>
      <w:r>
        <w:rPr>
          <w:rFonts w:eastAsiaTheme="minorEastAsia"/>
          <w:lang w:val="en-US" w:eastAsia="zh-CN"/>
        </w:rPr>
        <w:t xml:space="preserve">enerally, it can be found that most of the TX requirements are non-related to channel bandwidth while for RX requirements, all of them except for spurious emission, are all related to channel bandwidth. For those requirements not related to CBW, it is straight forward to apply similarly with flexible channel bandwidth. For The requirements related to CBW besides the A-MPR and REFSENS requirements who need to be discussed separately, </w:t>
      </w:r>
      <w:r>
        <w:rPr>
          <w:rFonts w:eastAsiaTheme="minorEastAsia" w:hint="eastAsia"/>
          <w:lang w:val="en-US" w:eastAsia="zh-CN"/>
        </w:rPr>
        <w:t>the</w:t>
      </w:r>
      <w:r>
        <w:rPr>
          <w:rFonts w:eastAsiaTheme="minorEastAsia"/>
          <w:lang w:val="en-US" w:eastAsia="zh-CN"/>
        </w:rPr>
        <w:t xml:space="preserve"> other remaining RX requirements, </w:t>
      </w:r>
      <w:r>
        <w:rPr>
          <w:rFonts w:eastAsiaTheme="minorEastAsia" w:hint="eastAsia"/>
          <w:lang w:val="en-US" w:eastAsia="zh-CN"/>
        </w:rPr>
        <w:t>who</w:t>
      </w:r>
      <w:r>
        <w:rPr>
          <w:rFonts w:eastAsiaTheme="minorEastAsia"/>
          <w:lang w:val="en-US" w:eastAsia="zh-CN"/>
        </w:rPr>
        <w:t xml:space="preserve"> currently is scaled with CBW and same scaling can be remained to flexible channel bandwidth.</w:t>
      </w:r>
    </w:p>
    <w:p w14:paraId="633FF1C9" w14:textId="0F70AD24" w:rsidR="001907AB" w:rsidRPr="00584EC1" w:rsidRDefault="00454310" w:rsidP="00A8418B">
      <w:pPr>
        <w:pStyle w:val="Observe"/>
      </w:pPr>
      <w:r>
        <w:t>A</w:t>
      </w:r>
      <w:r w:rsidR="001907AB" w:rsidRPr="00584EC1">
        <w:t xml:space="preserve">ll requirements can either scale </w:t>
      </w:r>
      <w:r>
        <w:t xml:space="preserve">with bandwidth </w:t>
      </w:r>
      <w:r w:rsidR="001907AB" w:rsidRPr="00584EC1">
        <w:t xml:space="preserve">or </w:t>
      </w:r>
      <w:r>
        <w:t xml:space="preserve">be </w:t>
      </w:r>
      <w:r w:rsidR="001907AB" w:rsidRPr="00584EC1">
        <w:t xml:space="preserve">irrelevant with the </w:t>
      </w:r>
      <w:r>
        <w:t>bandwidth.</w:t>
      </w:r>
    </w:p>
    <w:p w14:paraId="272B96CB" w14:textId="70AF021C" w:rsidR="001907AB" w:rsidRPr="0089354C" w:rsidRDefault="001907AB" w:rsidP="00A8418B">
      <w:pPr>
        <w:pStyle w:val="Propose"/>
      </w:pPr>
      <w:r>
        <w:tab/>
      </w:r>
      <w:r w:rsidRPr="0089354C">
        <w:t>For the requirements not related to CBW, same requirement apply when introduce flexible channel bandwidth.</w:t>
      </w:r>
    </w:p>
    <w:p w14:paraId="4E44BD5E" w14:textId="79444793" w:rsidR="001907AB" w:rsidRDefault="001907AB" w:rsidP="00A8418B">
      <w:pPr>
        <w:pStyle w:val="Propose"/>
      </w:pPr>
      <w:r w:rsidRPr="0089354C">
        <w:t>For</w:t>
      </w:r>
      <w:r w:rsidR="00454310">
        <w:t xml:space="preserve"> requirements are scalable with bandwidth,</w:t>
      </w:r>
      <w:r w:rsidRPr="0089354C">
        <w:t xml:space="preserve"> the requirements can be scaled with flexible channel bandwidth same as NR principle.</w:t>
      </w:r>
    </w:p>
    <w:p w14:paraId="18622BEC" w14:textId="77777777" w:rsidR="00A8418B" w:rsidRDefault="00A8418B" w:rsidP="00454310">
      <w:pPr>
        <w:rPr>
          <w:b/>
          <w:bCs/>
          <w:u w:val="single"/>
        </w:rPr>
      </w:pPr>
    </w:p>
    <w:p w14:paraId="284D86B9" w14:textId="3F9A2AA1" w:rsidR="001907AB" w:rsidRPr="00454310" w:rsidRDefault="001907AB" w:rsidP="00454310">
      <w:pPr>
        <w:rPr>
          <w:b/>
          <w:bCs/>
          <w:u w:val="single"/>
        </w:rPr>
      </w:pPr>
      <w:r w:rsidRPr="00454310">
        <w:rPr>
          <w:b/>
          <w:bCs/>
          <w:u w:val="single"/>
        </w:rPr>
        <w:t>Flexible CBW impacts to System parameter requirements</w:t>
      </w:r>
    </w:p>
    <w:p w14:paraId="58C38288" w14:textId="77777777" w:rsidR="001907AB" w:rsidRDefault="001907AB" w:rsidP="001907AB">
      <w:pPr>
        <w:rPr>
          <w:rFonts w:eastAsiaTheme="minorEastAsia"/>
          <w:lang w:val="en-US" w:eastAsia="zh-CN"/>
        </w:rPr>
      </w:pPr>
      <w:r>
        <w:rPr>
          <w:rFonts w:eastAsiaTheme="minorEastAsia" w:hint="eastAsia"/>
          <w:lang w:val="en-US" w:eastAsia="zh-CN"/>
        </w:rPr>
        <w:t>F</w:t>
      </w:r>
      <w:r>
        <w:rPr>
          <w:rFonts w:eastAsiaTheme="minorEastAsia"/>
          <w:lang w:val="en-US" w:eastAsia="zh-CN"/>
        </w:rPr>
        <w:t>or the guard band calculation and SU for the flexible channel bandwidth, currently the SU is defined by each “regular” channel bandwidth and the minimum guard band is then calculated by formula. For flexible channel bandwidth, two options can be used to calculate the SU or number of RBs can be scheduled.</w:t>
      </w:r>
    </w:p>
    <w:p w14:paraId="5F737DA3" w14:textId="77777777" w:rsidR="001907AB" w:rsidRPr="001108E6" w:rsidRDefault="001907AB" w:rsidP="00454310">
      <w:pPr>
        <w:rPr>
          <w:lang w:eastAsia="zh-CN"/>
        </w:rPr>
      </w:pPr>
      <w:r w:rsidRPr="001108E6">
        <w:rPr>
          <w:b/>
          <w:bCs/>
          <w:lang w:eastAsia="zh-CN"/>
        </w:rPr>
        <w:t>Scaling method:</w:t>
      </w:r>
      <w:r w:rsidRPr="001108E6">
        <w:rPr>
          <w:lang w:eastAsia="zh-CN"/>
        </w:rPr>
        <w:t xml:space="preserve"> </w:t>
      </w:r>
      <w:r>
        <w:rPr>
          <w:lang w:eastAsia="zh-CN"/>
        </w:rPr>
        <w:t xml:space="preserve">To scale the SU of the flexible channel bandwidth falling into the two adjacent “regular” </w:t>
      </w:r>
      <w:proofErr w:type="gramStart"/>
      <w:r>
        <w:rPr>
          <w:lang w:eastAsia="zh-CN"/>
        </w:rPr>
        <w:t>bandwidth</w:t>
      </w:r>
      <w:proofErr w:type="gramEnd"/>
      <w:r>
        <w:rPr>
          <w:lang w:eastAsia="zh-CN"/>
        </w:rPr>
        <w:t>. Then calculate the corresponding RB number using the scaled SU.</w:t>
      </w:r>
    </w:p>
    <w:p w14:paraId="6CA7B512" w14:textId="77777777" w:rsidR="001907AB" w:rsidRDefault="001907AB" w:rsidP="00454310">
      <w:pPr>
        <w:rPr>
          <w:lang w:eastAsia="zh-CN"/>
        </w:rPr>
      </w:pPr>
      <w:r>
        <w:rPr>
          <w:b/>
          <w:bCs/>
          <w:lang w:eastAsia="zh-CN"/>
        </w:rPr>
        <w:t xml:space="preserve">Nearest SU method: </w:t>
      </w:r>
      <w:r>
        <w:rPr>
          <w:lang w:eastAsia="zh-CN"/>
        </w:rPr>
        <w:t>To scale the corresponding RB numbers with the same SU of the nearest “regular” channel bandwidth.</w:t>
      </w:r>
    </w:p>
    <w:p w14:paraId="70FF26CA" w14:textId="4D632128" w:rsidR="00EF61A8" w:rsidRDefault="00454310" w:rsidP="001907AB">
      <w:pPr>
        <w:rPr>
          <w:rFonts w:eastAsiaTheme="minorEastAsia"/>
          <w:lang w:val="en-US" w:eastAsia="zh-CN"/>
        </w:rPr>
      </w:pPr>
      <w:r>
        <w:rPr>
          <w:rFonts w:eastAsiaTheme="minorEastAsia" w:hint="eastAsia"/>
          <w:lang w:val="en-US" w:eastAsia="zh-CN"/>
        </w:rPr>
        <w:t>B</w:t>
      </w:r>
      <w:r>
        <w:rPr>
          <w:rFonts w:eastAsiaTheme="minorEastAsia"/>
          <w:lang w:val="en-US" w:eastAsia="zh-CN"/>
        </w:rPr>
        <w:t>elow we give an example on how to calculate the SU and guard band.</w:t>
      </w:r>
      <w:r w:rsidR="00E223AD">
        <w:rPr>
          <w:rFonts w:eastAsiaTheme="minorEastAsia" w:hint="eastAsia"/>
          <w:lang w:val="en-US" w:eastAsia="zh-CN"/>
        </w:rPr>
        <w:t xml:space="preserve"> </w:t>
      </w:r>
      <w:r w:rsidR="001907AB" w:rsidRPr="0043069C">
        <w:rPr>
          <w:rFonts w:eastAsiaTheme="minorEastAsia"/>
          <w:lang w:val="en-US" w:eastAsia="zh-CN"/>
        </w:rPr>
        <w:t>Take 9MHz as example</w:t>
      </w:r>
      <w:r w:rsidR="00E223AD">
        <w:rPr>
          <w:rFonts w:eastAsiaTheme="minorEastAsia"/>
          <w:lang w:val="en-US" w:eastAsia="zh-CN"/>
        </w:rPr>
        <w:t xml:space="preserve">. Below table 2.5.4.3-2 is the SU for 3/5/10MHz. The 9MHz falls into 5 and 10MHz hence the SU for 5MHz as 90% and SU for 10MHz as 94% will be used. </w:t>
      </w:r>
    </w:p>
    <w:p w14:paraId="4D5DD8E2" w14:textId="77777777" w:rsidR="00EF61A8" w:rsidRDefault="00EF61A8" w:rsidP="00EF61A8">
      <w:pPr>
        <w:jc w:val="center"/>
        <w:rPr>
          <w:rFonts w:eastAsiaTheme="minorEastAsia"/>
          <w:lang w:val="en-US" w:eastAsia="zh-CN"/>
        </w:rPr>
      </w:pPr>
      <w:r>
        <w:rPr>
          <w:rFonts w:eastAsiaTheme="minorEastAsia" w:hint="eastAsia"/>
          <w:lang w:val="en-US" w:eastAsia="zh-CN"/>
        </w:rPr>
        <w:t>T</w:t>
      </w:r>
      <w:r>
        <w:rPr>
          <w:rFonts w:eastAsiaTheme="minorEastAsia"/>
          <w:lang w:val="en-US" w:eastAsia="zh-CN"/>
        </w:rPr>
        <w:t>able 2.5.4.3-2 SU table for 3/5/10 MHz</w:t>
      </w:r>
    </w:p>
    <w:tbl>
      <w:tblPr>
        <w:tblW w:w="0" w:type="auto"/>
        <w:jc w:val="center"/>
        <w:tblLook w:val="04A0" w:firstRow="1" w:lastRow="0" w:firstColumn="1" w:lastColumn="0" w:noHBand="0" w:noVBand="1"/>
      </w:tblPr>
      <w:tblGrid>
        <w:gridCol w:w="777"/>
        <w:gridCol w:w="586"/>
        <w:gridCol w:w="586"/>
        <w:gridCol w:w="586"/>
      </w:tblGrid>
      <w:tr w:rsidR="00EF61A8" w:rsidRPr="00D40788" w14:paraId="5CBF98DF" w14:textId="77777777" w:rsidTr="00584EC1">
        <w:trPr>
          <w:jc w:val="center"/>
        </w:trPr>
        <w:tc>
          <w:tcPr>
            <w:tcW w:w="0" w:type="auto"/>
            <w:vMerge w:val="restart"/>
            <w:tcBorders>
              <w:top w:val="single" w:sz="8" w:space="0" w:color="auto"/>
              <w:left w:val="single" w:sz="8" w:space="0" w:color="auto"/>
              <w:bottom w:val="nil"/>
              <w:right w:val="single" w:sz="8" w:space="0" w:color="auto"/>
            </w:tcBorders>
            <w:shd w:val="clear" w:color="auto" w:fill="00B050"/>
            <w:vAlign w:val="center"/>
            <w:hideMark/>
          </w:tcPr>
          <w:p w14:paraId="245631BE" w14:textId="77777777" w:rsidR="00EF61A8" w:rsidRPr="00D40788" w:rsidRDefault="00EF61A8" w:rsidP="00584EC1">
            <w:pPr>
              <w:pStyle w:val="TAH"/>
              <w:rPr>
                <w:rFonts w:eastAsia="等线"/>
                <w:color w:val="FFFFFF" w:themeColor="background1"/>
                <w:lang w:eastAsia="zh-CN"/>
              </w:rPr>
            </w:pPr>
            <w:r w:rsidRPr="00D40788">
              <w:rPr>
                <w:rFonts w:eastAsia="等线"/>
                <w:color w:val="FFFFFF" w:themeColor="background1"/>
                <w:lang w:eastAsia="zh-CN"/>
              </w:rPr>
              <w:t xml:space="preserve">SCS </w:t>
            </w:r>
          </w:p>
          <w:p w14:paraId="19BEFF1F" w14:textId="77777777" w:rsidR="00EF61A8" w:rsidRPr="00D40788" w:rsidRDefault="00EF61A8" w:rsidP="00584EC1">
            <w:pPr>
              <w:pStyle w:val="TAH"/>
              <w:rPr>
                <w:rFonts w:eastAsia="等线"/>
                <w:color w:val="FFFFFF" w:themeColor="background1"/>
                <w:lang w:eastAsia="zh-CN"/>
              </w:rPr>
            </w:pPr>
            <w:r w:rsidRPr="00D40788">
              <w:rPr>
                <w:rFonts w:eastAsia="等线"/>
                <w:color w:val="FFFFFF" w:themeColor="background1"/>
                <w:lang w:eastAsia="zh-CN"/>
              </w:rPr>
              <w:t>(kHz)</w:t>
            </w:r>
          </w:p>
        </w:tc>
        <w:tc>
          <w:tcPr>
            <w:tcW w:w="0" w:type="auto"/>
            <w:tcBorders>
              <w:top w:val="single" w:sz="8" w:space="0" w:color="auto"/>
              <w:left w:val="nil"/>
              <w:bottom w:val="nil"/>
              <w:right w:val="single" w:sz="8" w:space="0" w:color="auto"/>
            </w:tcBorders>
            <w:shd w:val="clear" w:color="auto" w:fill="00B050"/>
            <w:vAlign w:val="center"/>
            <w:hideMark/>
          </w:tcPr>
          <w:p w14:paraId="4F4E0B79" w14:textId="77777777" w:rsidR="00EF61A8" w:rsidRPr="00D40788" w:rsidRDefault="00EF61A8" w:rsidP="00584EC1">
            <w:pPr>
              <w:pStyle w:val="TAH"/>
              <w:rPr>
                <w:rFonts w:eastAsia="等线"/>
                <w:color w:val="FFFFFF" w:themeColor="background1"/>
                <w:lang w:eastAsia="zh-CN"/>
              </w:rPr>
            </w:pPr>
            <w:r w:rsidRPr="00D40788">
              <w:rPr>
                <w:rFonts w:eastAsia="等线"/>
                <w:color w:val="FFFFFF" w:themeColor="background1"/>
                <w:lang w:eastAsia="zh-CN"/>
              </w:rPr>
              <w:t>3</w:t>
            </w:r>
          </w:p>
        </w:tc>
        <w:tc>
          <w:tcPr>
            <w:tcW w:w="0" w:type="auto"/>
            <w:tcBorders>
              <w:top w:val="single" w:sz="8" w:space="0" w:color="auto"/>
              <w:left w:val="nil"/>
              <w:bottom w:val="nil"/>
              <w:right w:val="single" w:sz="8" w:space="0" w:color="auto"/>
            </w:tcBorders>
            <w:shd w:val="clear" w:color="auto" w:fill="00B050"/>
            <w:vAlign w:val="center"/>
            <w:hideMark/>
          </w:tcPr>
          <w:p w14:paraId="001AF82E" w14:textId="77777777" w:rsidR="00EF61A8" w:rsidRPr="00D40788" w:rsidRDefault="00EF61A8" w:rsidP="00584EC1">
            <w:pPr>
              <w:pStyle w:val="TAH"/>
              <w:rPr>
                <w:rFonts w:eastAsia="等线"/>
                <w:color w:val="FFFFFF" w:themeColor="background1"/>
                <w:lang w:eastAsia="zh-CN"/>
              </w:rPr>
            </w:pPr>
            <w:r w:rsidRPr="00D40788">
              <w:rPr>
                <w:rFonts w:eastAsia="等线"/>
                <w:color w:val="FFFFFF" w:themeColor="background1"/>
                <w:lang w:eastAsia="zh-CN"/>
              </w:rPr>
              <w:t>5</w:t>
            </w:r>
          </w:p>
        </w:tc>
        <w:tc>
          <w:tcPr>
            <w:tcW w:w="0" w:type="auto"/>
            <w:tcBorders>
              <w:top w:val="single" w:sz="8" w:space="0" w:color="auto"/>
              <w:left w:val="nil"/>
              <w:bottom w:val="nil"/>
              <w:right w:val="single" w:sz="8" w:space="0" w:color="auto"/>
            </w:tcBorders>
            <w:shd w:val="clear" w:color="auto" w:fill="00B050"/>
            <w:vAlign w:val="center"/>
            <w:hideMark/>
          </w:tcPr>
          <w:p w14:paraId="25AF9A4F" w14:textId="77777777" w:rsidR="00EF61A8" w:rsidRPr="00D40788" w:rsidRDefault="00EF61A8" w:rsidP="00584EC1">
            <w:pPr>
              <w:pStyle w:val="TAH"/>
              <w:rPr>
                <w:rFonts w:eastAsia="等线"/>
                <w:color w:val="FFFFFF" w:themeColor="background1"/>
                <w:lang w:eastAsia="zh-CN"/>
              </w:rPr>
            </w:pPr>
            <w:r w:rsidRPr="00D40788">
              <w:rPr>
                <w:rFonts w:eastAsia="等线"/>
                <w:color w:val="FFFFFF" w:themeColor="background1"/>
                <w:lang w:eastAsia="zh-CN"/>
              </w:rPr>
              <w:t>10</w:t>
            </w:r>
          </w:p>
        </w:tc>
      </w:tr>
      <w:tr w:rsidR="00EF61A8" w:rsidRPr="00D40788" w14:paraId="770896AD" w14:textId="77777777" w:rsidTr="00584EC1">
        <w:trPr>
          <w:jc w:val="center"/>
        </w:trPr>
        <w:tc>
          <w:tcPr>
            <w:tcW w:w="0" w:type="auto"/>
            <w:vMerge/>
            <w:tcBorders>
              <w:top w:val="single" w:sz="8" w:space="0" w:color="auto"/>
              <w:left w:val="single" w:sz="8" w:space="0" w:color="auto"/>
              <w:bottom w:val="nil"/>
              <w:right w:val="single" w:sz="8" w:space="0" w:color="auto"/>
            </w:tcBorders>
            <w:shd w:val="clear" w:color="auto" w:fill="00B050"/>
            <w:vAlign w:val="center"/>
            <w:hideMark/>
          </w:tcPr>
          <w:p w14:paraId="3D5898E0" w14:textId="77777777" w:rsidR="00EF61A8" w:rsidRPr="00D40788" w:rsidRDefault="00EF61A8" w:rsidP="00584EC1">
            <w:pPr>
              <w:pStyle w:val="TAH"/>
              <w:rPr>
                <w:rFonts w:eastAsia="等线"/>
                <w:color w:val="FFFFFF" w:themeColor="background1"/>
                <w:lang w:eastAsia="zh-CN"/>
              </w:rPr>
            </w:pPr>
          </w:p>
        </w:tc>
        <w:tc>
          <w:tcPr>
            <w:tcW w:w="0" w:type="auto"/>
            <w:tcBorders>
              <w:top w:val="nil"/>
              <w:left w:val="nil"/>
              <w:bottom w:val="single" w:sz="8" w:space="0" w:color="auto"/>
              <w:right w:val="single" w:sz="8" w:space="0" w:color="auto"/>
            </w:tcBorders>
            <w:shd w:val="clear" w:color="auto" w:fill="00B050"/>
            <w:vAlign w:val="center"/>
            <w:hideMark/>
          </w:tcPr>
          <w:p w14:paraId="0AED9881" w14:textId="77777777" w:rsidR="00EF61A8" w:rsidRPr="00D40788" w:rsidRDefault="00EF61A8" w:rsidP="00584EC1">
            <w:pPr>
              <w:pStyle w:val="TAH"/>
              <w:rPr>
                <w:rFonts w:eastAsia="等线"/>
                <w:color w:val="FFFFFF" w:themeColor="background1"/>
                <w:lang w:eastAsia="zh-CN"/>
              </w:rPr>
            </w:pPr>
            <w:r w:rsidRPr="00D40788">
              <w:rPr>
                <w:rFonts w:eastAsia="等线"/>
                <w:color w:val="FFFFFF" w:themeColor="background1"/>
                <w:lang w:eastAsia="zh-CN"/>
              </w:rPr>
              <w:t>MHz</w:t>
            </w:r>
          </w:p>
        </w:tc>
        <w:tc>
          <w:tcPr>
            <w:tcW w:w="0" w:type="auto"/>
            <w:tcBorders>
              <w:top w:val="nil"/>
              <w:left w:val="nil"/>
              <w:bottom w:val="single" w:sz="8" w:space="0" w:color="auto"/>
              <w:right w:val="single" w:sz="8" w:space="0" w:color="auto"/>
            </w:tcBorders>
            <w:shd w:val="clear" w:color="auto" w:fill="00B050"/>
            <w:vAlign w:val="center"/>
            <w:hideMark/>
          </w:tcPr>
          <w:p w14:paraId="58003925" w14:textId="77777777" w:rsidR="00EF61A8" w:rsidRPr="00D40788" w:rsidRDefault="00EF61A8" w:rsidP="00584EC1">
            <w:pPr>
              <w:pStyle w:val="TAH"/>
              <w:rPr>
                <w:rFonts w:eastAsia="等线"/>
                <w:color w:val="FFFFFF" w:themeColor="background1"/>
                <w:lang w:eastAsia="zh-CN"/>
              </w:rPr>
            </w:pPr>
            <w:r w:rsidRPr="00D40788">
              <w:rPr>
                <w:rFonts w:eastAsia="等线"/>
                <w:color w:val="FFFFFF" w:themeColor="background1"/>
                <w:lang w:eastAsia="zh-CN"/>
              </w:rPr>
              <w:t>MHz</w:t>
            </w:r>
          </w:p>
        </w:tc>
        <w:tc>
          <w:tcPr>
            <w:tcW w:w="0" w:type="auto"/>
            <w:tcBorders>
              <w:top w:val="nil"/>
              <w:left w:val="nil"/>
              <w:bottom w:val="single" w:sz="8" w:space="0" w:color="auto"/>
              <w:right w:val="single" w:sz="8" w:space="0" w:color="auto"/>
            </w:tcBorders>
            <w:shd w:val="clear" w:color="auto" w:fill="00B050"/>
            <w:vAlign w:val="center"/>
            <w:hideMark/>
          </w:tcPr>
          <w:p w14:paraId="1B9D27B2" w14:textId="77777777" w:rsidR="00EF61A8" w:rsidRPr="00D40788" w:rsidRDefault="00EF61A8" w:rsidP="00584EC1">
            <w:pPr>
              <w:pStyle w:val="TAH"/>
              <w:rPr>
                <w:rFonts w:eastAsia="等线"/>
                <w:color w:val="FFFFFF" w:themeColor="background1"/>
                <w:lang w:eastAsia="zh-CN"/>
              </w:rPr>
            </w:pPr>
            <w:r w:rsidRPr="00D40788">
              <w:rPr>
                <w:rFonts w:eastAsia="等线"/>
                <w:color w:val="FFFFFF" w:themeColor="background1"/>
                <w:lang w:eastAsia="zh-CN"/>
              </w:rPr>
              <w:t>MHz</w:t>
            </w:r>
          </w:p>
        </w:tc>
      </w:tr>
      <w:tr w:rsidR="00EF61A8" w:rsidRPr="00D40788" w14:paraId="1A7534AB" w14:textId="77777777" w:rsidTr="00584EC1">
        <w:trPr>
          <w:jc w:val="center"/>
        </w:trPr>
        <w:tc>
          <w:tcPr>
            <w:tcW w:w="0" w:type="auto"/>
            <w:tcBorders>
              <w:top w:val="nil"/>
              <w:left w:val="single" w:sz="8" w:space="0" w:color="auto"/>
              <w:bottom w:val="single" w:sz="8" w:space="0" w:color="auto"/>
              <w:right w:val="single" w:sz="8" w:space="0" w:color="auto"/>
            </w:tcBorders>
            <w:shd w:val="clear" w:color="auto" w:fill="00B050"/>
            <w:hideMark/>
          </w:tcPr>
          <w:p w14:paraId="1F8961D6" w14:textId="77777777" w:rsidR="00EF61A8" w:rsidRPr="00D40788" w:rsidRDefault="00EF61A8" w:rsidP="00584EC1">
            <w:pPr>
              <w:pStyle w:val="TAH"/>
              <w:rPr>
                <w:rFonts w:eastAsia="等线"/>
                <w:color w:val="FFFFFF" w:themeColor="background1"/>
                <w:lang w:eastAsia="zh-CN"/>
              </w:rPr>
            </w:pPr>
          </w:p>
        </w:tc>
        <w:tc>
          <w:tcPr>
            <w:tcW w:w="0" w:type="auto"/>
            <w:tcBorders>
              <w:top w:val="nil"/>
              <w:left w:val="nil"/>
              <w:bottom w:val="single" w:sz="8" w:space="0" w:color="auto"/>
              <w:right w:val="single" w:sz="8" w:space="0" w:color="auto"/>
            </w:tcBorders>
            <w:shd w:val="clear" w:color="auto" w:fill="00B050"/>
            <w:vAlign w:val="center"/>
            <w:hideMark/>
          </w:tcPr>
          <w:p w14:paraId="747B134C" w14:textId="77777777" w:rsidR="00EF61A8" w:rsidRPr="00D40788" w:rsidRDefault="00EF61A8" w:rsidP="00584EC1">
            <w:pPr>
              <w:pStyle w:val="TAH"/>
              <w:rPr>
                <w:rFonts w:eastAsia="等线"/>
                <w:color w:val="FFFFFF" w:themeColor="background1"/>
                <w:lang w:eastAsia="zh-CN"/>
              </w:rPr>
            </w:pPr>
            <w:r w:rsidRPr="00D40788">
              <w:rPr>
                <w:rFonts w:eastAsia="等线"/>
                <w:color w:val="FFFFFF" w:themeColor="background1"/>
                <w:lang w:eastAsia="zh-CN"/>
              </w:rPr>
              <w:t>N</w:t>
            </w:r>
            <w:r w:rsidRPr="00D40788">
              <w:rPr>
                <w:rFonts w:eastAsia="等线"/>
                <w:color w:val="FFFFFF" w:themeColor="background1"/>
                <w:vertAlign w:val="subscript"/>
                <w:lang w:eastAsia="zh-CN"/>
              </w:rPr>
              <w:t>RB</w:t>
            </w:r>
          </w:p>
        </w:tc>
        <w:tc>
          <w:tcPr>
            <w:tcW w:w="0" w:type="auto"/>
            <w:tcBorders>
              <w:top w:val="nil"/>
              <w:left w:val="nil"/>
              <w:bottom w:val="single" w:sz="8" w:space="0" w:color="auto"/>
              <w:right w:val="single" w:sz="8" w:space="0" w:color="auto"/>
            </w:tcBorders>
            <w:shd w:val="clear" w:color="auto" w:fill="00B050"/>
            <w:vAlign w:val="center"/>
            <w:hideMark/>
          </w:tcPr>
          <w:p w14:paraId="30A05288" w14:textId="77777777" w:rsidR="00EF61A8" w:rsidRPr="00D40788" w:rsidRDefault="00EF61A8" w:rsidP="00584EC1">
            <w:pPr>
              <w:pStyle w:val="TAH"/>
              <w:rPr>
                <w:rFonts w:eastAsia="等线"/>
                <w:color w:val="FFFFFF" w:themeColor="background1"/>
                <w:lang w:eastAsia="zh-CN"/>
              </w:rPr>
            </w:pPr>
            <w:r w:rsidRPr="00D40788">
              <w:rPr>
                <w:rFonts w:eastAsia="等线"/>
                <w:color w:val="FFFFFF" w:themeColor="background1"/>
                <w:lang w:eastAsia="zh-CN"/>
              </w:rPr>
              <w:t>N</w:t>
            </w:r>
            <w:r w:rsidRPr="00D40788">
              <w:rPr>
                <w:rFonts w:eastAsia="等线"/>
                <w:color w:val="FFFFFF" w:themeColor="background1"/>
                <w:vertAlign w:val="subscript"/>
                <w:lang w:eastAsia="zh-CN"/>
              </w:rPr>
              <w:t>RB</w:t>
            </w:r>
          </w:p>
        </w:tc>
        <w:tc>
          <w:tcPr>
            <w:tcW w:w="0" w:type="auto"/>
            <w:tcBorders>
              <w:top w:val="nil"/>
              <w:left w:val="nil"/>
              <w:bottom w:val="single" w:sz="8" w:space="0" w:color="auto"/>
              <w:right w:val="single" w:sz="8" w:space="0" w:color="auto"/>
            </w:tcBorders>
            <w:shd w:val="clear" w:color="auto" w:fill="00B050"/>
            <w:vAlign w:val="center"/>
            <w:hideMark/>
          </w:tcPr>
          <w:p w14:paraId="118AF211" w14:textId="77777777" w:rsidR="00EF61A8" w:rsidRPr="00D40788" w:rsidRDefault="00EF61A8" w:rsidP="00584EC1">
            <w:pPr>
              <w:pStyle w:val="TAH"/>
              <w:rPr>
                <w:rFonts w:eastAsia="等线"/>
                <w:color w:val="FFFFFF" w:themeColor="background1"/>
                <w:lang w:eastAsia="zh-CN"/>
              </w:rPr>
            </w:pPr>
            <w:r w:rsidRPr="00D40788">
              <w:rPr>
                <w:rFonts w:eastAsia="等线"/>
                <w:color w:val="FFFFFF" w:themeColor="background1"/>
                <w:lang w:eastAsia="zh-CN"/>
              </w:rPr>
              <w:t>N</w:t>
            </w:r>
            <w:r w:rsidRPr="00D40788">
              <w:rPr>
                <w:rFonts w:eastAsia="等线"/>
                <w:color w:val="FFFFFF" w:themeColor="background1"/>
                <w:vertAlign w:val="subscript"/>
                <w:lang w:eastAsia="zh-CN"/>
              </w:rPr>
              <w:t>RB</w:t>
            </w:r>
          </w:p>
        </w:tc>
      </w:tr>
      <w:tr w:rsidR="00EF61A8" w:rsidRPr="00CD5C8C" w14:paraId="2FA49402" w14:textId="77777777" w:rsidTr="00584EC1">
        <w:trPr>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D724A55" w14:textId="77777777" w:rsidR="00EF61A8" w:rsidRPr="00CD5C8C" w:rsidRDefault="00EF61A8" w:rsidP="00584EC1">
            <w:pPr>
              <w:pStyle w:val="TAC"/>
              <w:rPr>
                <w:rFonts w:eastAsia="等线"/>
                <w:lang w:eastAsia="zh-CN"/>
              </w:rPr>
            </w:pPr>
            <w:r w:rsidRPr="00CD5C8C">
              <w:rPr>
                <w:rFonts w:eastAsia="等线"/>
                <w:lang w:eastAsia="zh-CN"/>
              </w:rPr>
              <w:t>15</w:t>
            </w:r>
          </w:p>
        </w:tc>
        <w:tc>
          <w:tcPr>
            <w:tcW w:w="0" w:type="auto"/>
            <w:tcBorders>
              <w:top w:val="nil"/>
              <w:left w:val="nil"/>
              <w:bottom w:val="single" w:sz="8" w:space="0" w:color="auto"/>
              <w:right w:val="single" w:sz="8" w:space="0" w:color="auto"/>
            </w:tcBorders>
            <w:shd w:val="clear" w:color="auto" w:fill="auto"/>
            <w:vAlign w:val="center"/>
            <w:hideMark/>
          </w:tcPr>
          <w:p w14:paraId="449A59EC" w14:textId="77777777" w:rsidR="00EF61A8" w:rsidRPr="00CD5C8C" w:rsidRDefault="00EF61A8" w:rsidP="00584EC1">
            <w:pPr>
              <w:pStyle w:val="TAC"/>
              <w:rPr>
                <w:rFonts w:eastAsia="等线"/>
                <w:lang w:eastAsia="zh-CN"/>
              </w:rPr>
            </w:pPr>
            <w:r w:rsidRPr="00CD5C8C">
              <w:rPr>
                <w:rFonts w:eastAsia="等线"/>
                <w:lang w:eastAsia="zh-CN"/>
              </w:rPr>
              <w:t>15</w:t>
            </w:r>
          </w:p>
        </w:tc>
        <w:tc>
          <w:tcPr>
            <w:tcW w:w="0" w:type="auto"/>
            <w:tcBorders>
              <w:top w:val="nil"/>
              <w:left w:val="nil"/>
              <w:bottom w:val="single" w:sz="8" w:space="0" w:color="auto"/>
              <w:right w:val="single" w:sz="8" w:space="0" w:color="auto"/>
            </w:tcBorders>
            <w:shd w:val="clear" w:color="auto" w:fill="auto"/>
            <w:vAlign w:val="center"/>
            <w:hideMark/>
          </w:tcPr>
          <w:p w14:paraId="707891AA" w14:textId="77777777" w:rsidR="00EF61A8" w:rsidRPr="00CD5C8C" w:rsidRDefault="00EF61A8" w:rsidP="00584EC1">
            <w:pPr>
              <w:pStyle w:val="TAC"/>
              <w:rPr>
                <w:rFonts w:eastAsia="等线"/>
                <w:lang w:eastAsia="zh-CN"/>
              </w:rPr>
            </w:pPr>
            <w:r w:rsidRPr="00CD5C8C">
              <w:rPr>
                <w:rFonts w:eastAsia="等线"/>
                <w:lang w:eastAsia="zh-CN"/>
              </w:rPr>
              <w:t>25</w:t>
            </w:r>
          </w:p>
        </w:tc>
        <w:tc>
          <w:tcPr>
            <w:tcW w:w="0" w:type="auto"/>
            <w:tcBorders>
              <w:top w:val="nil"/>
              <w:left w:val="nil"/>
              <w:bottom w:val="single" w:sz="8" w:space="0" w:color="auto"/>
              <w:right w:val="single" w:sz="8" w:space="0" w:color="auto"/>
            </w:tcBorders>
            <w:shd w:val="clear" w:color="auto" w:fill="auto"/>
            <w:vAlign w:val="center"/>
            <w:hideMark/>
          </w:tcPr>
          <w:p w14:paraId="5C792C47" w14:textId="77777777" w:rsidR="00EF61A8" w:rsidRPr="00CD5C8C" w:rsidRDefault="00EF61A8" w:rsidP="00584EC1">
            <w:pPr>
              <w:pStyle w:val="TAC"/>
              <w:rPr>
                <w:rFonts w:eastAsia="等线"/>
                <w:lang w:eastAsia="zh-CN"/>
              </w:rPr>
            </w:pPr>
            <w:r w:rsidRPr="00CD5C8C">
              <w:rPr>
                <w:rFonts w:eastAsia="等线"/>
                <w:lang w:eastAsia="zh-CN"/>
              </w:rPr>
              <w:t>52</w:t>
            </w:r>
          </w:p>
        </w:tc>
      </w:tr>
      <w:tr w:rsidR="00EF61A8" w:rsidRPr="00CD5C8C" w14:paraId="1CAB870D" w14:textId="77777777" w:rsidTr="00584EC1">
        <w:trPr>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7CEE000" w14:textId="77777777" w:rsidR="00EF61A8" w:rsidRPr="00CD5C8C" w:rsidRDefault="00EF61A8" w:rsidP="00584EC1">
            <w:pPr>
              <w:pStyle w:val="TAC"/>
              <w:rPr>
                <w:rFonts w:eastAsia="等线"/>
                <w:lang w:eastAsia="zh-CN"/>
              </w:rPr>
            </w:pPr>
            <w:r>
              <w:rPr>
                <w:rFonts w:eastAsia="等线"/>
                <w:lang w:eastAsia="zh-CN"/>
              </w:rPr>
              <w:t xml:space="preserve">NR </w:t>
            </w:r>
            <w:r w:rsidRPr="00CD5C8C">
              <w:rPr>
                <w:rFonts w:eastAsia="等线"/>
                <w:lang w:eastAsia="zh-CN"/>
              </w:rPr>
              <w:t>SU</w:t>
            </w:r>
          </w:p>
        </w:tc>
        <w:tc>
          <w:tcPr>
            <w:tcW w:w="0" w:type="auto"/>
            <w:tcBorders>
              <w:top w:val="nil"/>
              <w:left w:val="nil"/>
              <w:bottom w:val="single" w:sz="8" w:space="0" w:color="auto"/>
              <w:right w:val="single" w:sz="8" w:space="0" w:color="auto"/>
            </w:tcBorders>
            <w:shd w:val="clear" w:color="auto" w:fill="auto"/>
            <w:vAlign w:val="center"/>
            <w:hideMark/>
          </w:tcPr>
          <w:p w14:paraId="36744095" w14:textId="77777777" w:rsidR="00EF61A8" w:rsidRPr="00CD5C8C" w:rsidRDefault="00EF61A8" w:rsidP="00584EC1">
            <w:pPr>
              <w:pStyle w:val="TAC"/>
              <w:rPr>
                <w:rFonts w:eastAsia="等线"/>
                <w:lang w:eastAsia="zh-CN"/>
              </w:rPr>
            </w:pPr>
            <w:r w:rsidRPr="00CD5C8C">
              <w:rPr>
                <w:rFonts w:eastAsia="等线"/>
                <w:lang w:eastAsia="zh-CN"/>
              </w:rPr>
              <w:t xml:space="preserve">0.90 </w:t>
            </w:r>
          </w:p>
        </w:tc>
        <w:tc>
          <w:tcPr>
            <w:tcW w:w="0" w:type="auto"/>
            <w:tcBorders>
              <w:top w:val="nil"/>
              <w:left w:val="nil"/>
              <w:bottom w:val="single" w:sz="8" w:space="0" w:color="auto"/>
              <w:right w:val="single" w:sz="8" w:space="0" w:color="auto"/>
            </w:tcBorders>
            <w:shd w:val="clear" w:color="auto" w:fill="auto"/>
            <w:vAlign w:val="center"/>
            <w:hideMark/>
          </w:tcPr>
          <w:p w14:paraId="24DE7324" w14:textId="77777777" w:rsidR="00EF61A8" w:rsidRPr="00CD5C8C" w:rsidRDefault="00EF61A8" w:rsidP="00584EC1">
            <w:pPr>
              <w:pStyle w:val="TAC"/>
              <w:rPr>
                <w:rFonts w:eastAsia="等线"/>
                <w:lang w:eastAsia="zh-CN"/>
              </w:rPr>
            </w:pPr>
            <w:r w:rsidRPr="00CD5C8C">
              <w:rPr>
                <w:rFonts w:eastAsia="等线"/>
                <w:lang w:eastAsia="zh-CN"/>
              </w:rPr>
              <w:t xml:space="preserve">0.90 </w:t>
            </w:r>
          </w:p>
        </w:tc>
        <w:tc>
          <w:tcPr>
            <w:tcW w:w="0" w:type="auto"/>
            <w:tcBorders>
              <w:top w:val="nil"/>
              <w:left w:val="nil"/>
              <w:bottom w:val="single" w:sz="8" w:space="0" w:color="auto"/>
              <w:right w:val="single" w:sz="8" w:space="0" w:color="auto"/>
            </w:tcBorders>
            <w:shd w:val="clear" w:color="auto" w:fill="auto"/>
            <w:vAlign w:val="center"/>
            <w:hideMark/>
          </w:tcPr>
          <w:p w14:paraId="04F3EBD9" w14:textId="77777777" w:rsidR="00EF61A8" w:rsidRPr="00CD5C8C" w:rsidRDefault="00EF61A8" w:rsidP="00584EC1">
            <w:pPr>
              <w:pStyle w:val="TAC"/>
              <w:rPr>
                <w:rFonts w:eastAsia="等线"/>
                <w:lang w:eastAsia="zh-CN"/>
              </w:rPr>
            </w:pPr>
            <w:r w:rsidRPr="00CD5C8C">
              <w:rPr>
                <w:rFonts w:eastAsia="等线"/>
                <w:lang w:eastAsia="zh-CN"/>
              </w:rPr>
              <w:t xml:space="preserve">0.94 </w:t>
            </w:r>
          </w:p>
        </w:tc>
      </w:tr>
    </w:tbl>
    <w:p w14:paraId="5C33D973" w14:textId="77777777" w:rsidR="00EF61A8" w:rsidRDefault="00EF61A8" w:rsidP="001907AB">
      <w:pPr>
        <w:rPr>
          <w:rFonts w:eastAsiaTheme="minorEastAsia"/>
          <w:lang w:val="en-US" w:eastAsia="zh-CN"/>
        </w:rPr>
      </w:pPr>
    </w:p>
    <w:p w14:paraId="6F57D49D" w14:textId="6C92F0FC" w:rsidR="001907AB" w:rsidRDefault="00E223AD" w:rsidP="001907AB">
      <w:pPr>
        <w:rPr>
          <w:rFonts w:eastAsiaTheme="minorEastAsia"/>
          <w:lang w:val="en-US" w:eastAsia="zh-CN"/>
        </w:rPr>
      </w:pPr>
      <w:r>
        <w:rPr>
          <w:rFonts w:eastAsiaTheme="minorEastAsia"/>
          <w:lang w:val="en-US" w:eastAsia="zh-CN"/>
        </w:rPr>
        <w:t>For scaling method, the SU for 9MHz will be</w:t>
      </w:r>
      <w:r w:rsidR="00EF61A8">
        <w:rPr>
          <w:rFonts w:eastAsiaTheme="minorEastAsia"/>
          <w:lang w:val="en-US" w:eastAsia="zh-CN"/>
        </w:rPr>
        <w:t xml:space="preserve"> 93.2% as shown below. </w:t>
      </w:r>
    </w:p>
    <w:p w14:paraId="4592CC71" w14:textId="53020683" w:rsidR="00EF61A8" w:rsidRDefault="00EF61A8" w:rsidP="00EF61A8">
      <w:pPr>
        <w:jc w:val="center"/>
        <w:rPr>
          <w:rFonts w:eastAsiaTheme="minorEastAsia"/>
          <w:lang w:val="en-US" w:eastAsia="zh-CN"/>
        </w:rPr>
      </w:pPr>
      <w:r>
        <w:rPr>
          <w:rFonts w:eastAsiaTheme="minorEastAsia" w:hint="eastAsia"/>
          <w:lang w:val="en-US" w:eastAsia="zh-CN"/>
        </w:rPr>
        <w:t>S</w:t>
      </w:r>
      <w:r>
        <w:rPr>
          <w:rFonts w:eastAsiaTheme="minorEastAsia"/>
          <w:lang w:val="en-US" w:eastAsia="zh-CN"/>
        </w:rPr>
        <w:t>U9M = SU</w:t>
      </w:r>
      <w:r w:rsidRPr="00EF61A8">
        <w:rPr>
          <w:rFonts w:eastAsiaTheme="minorEastAsia"/>
          <w:vertAlign w:val="subscript"/>
          <w:lang w:val="en-US" w:eastAsia="zh-CN"/>
        </w:rPr>
        <w:t>5M</w:t>
      </w:r>
      <w:r>
        <w:rPr>
          <w:rFonts w:eastAsiaTheme="minorEastAsia"/>
          <w:lang w:val="en-US" w:eastAsia="zh-CN"/>
        </w:rPr>
        <w:t>+(SU</w:t>
      </w:r>
      <w:r w:rsidRPr="00EF61A8">
        <w:rPr>
          <w:rFonts w:eastAsiaTheme="minorEastAsia"/>
          <w:vertAlign w:val="subscript"/>
          <w:lang w:val="en-US" w:eastAsia="zh-CN"/>
        </w:rPr>
        <w:t>10M</w:t>
      </w:r>
      <w:r>
        <w:rPr>
          <w:rFonts w:eastAsiaTheme="minorEastAsia"/>
          <w:lang w:val="en-US" w:eastAsia="zh-CN"/>
        </w:rPr>
        <w:t>-SU</w:t>
      </w:r>
      <w:r w:rsidRPr="00EF61A8">
        <w:rPr>
          <w:rFonts w:eastAsiaTheme="minorEastAsia"/>
          <w:vertAlign w:val="subscript"/>
          <w:lang w:val="en-US" w:eastAsia="zh-CN"/>
        </w:rPr>
        <w:t>5M</w:t>
      </w:r>
      <w:r>
        <w:rPr>
          <w:rFonts w:eastAsiaTheme="minorEastAsia"/>
          <w:lang w:val="en-US" w:eastAsia="zh-CN"/>
        </w:rPr>
        <w:t>)/(10</w:t>
      </w:r>
      <w:r>
        <w:rPr>
          <w:rFonts w:eastAsiaTheme="minorEastAsia" w:hint="eastAsia"/>
          <w:lang w:val="en-US" w:eastAsia="zh-CN"/>
        </w:rPr>
        <w:t>MHz</w:t>
      </w:r>
      <w:r>
        <w:rPr>
          <w:rFonts w:eastAsiaTheme="minorEastAsia"/>
          <w:lang w:val="en-US" w:eastAsia="zh-CN"/>
        </w:rPr>
        <w:t>-5</w:t>
      </w:r>
      <w:proofErr w:type="gramStart"/>
      <w:r>
        <w:rPr>
          <w:rFonts w:eastAsiaTheme="minorEastAsia"/>
          <w:lang w:val="en-US" w:eastAsia="zh-CN"/>
        </w:rPr>
        <w:t>MHz)*</w:t>
      </w:r>
      <w:proofErr w:type="gramEnd"/>
      <w:r>
        <w:rPr>
          <w:rFonts w:eastAsiaTheme="minorEastAsia"/>
          <w:lang w:val="en-US" w:eastAsia="zh-CN"/>
        </w:rPr>
        <w:t>(9MHz-5MHz) = 93.2%</w:t>
      </w:r>
    </w:p>
    <w:p w14:paraId="17847968" w14:textId="06E0D64A" w:rsidR="001907AB" w:rsidRDefault="00EF61A8" w:rsidP="001907AB">
      <w:pPr>
        <w:rPr>
          <w:rFonts w:eastAsiaTheme="minorEastAsia"/>
          <w:lang w:val="en-US" w:eastAsia="zh-CN"/>
        </w:rPr>
      </w:pPr>
      <w:r>
        <w:rPr>
          <w:rFonts w:eastAsiaTheme="minorEastAsia"/>
          <w:lang w:val="en-US" w:eastAsia="zh-CN"/>
        </w:rPr>
        <w:t xml:space="preserve">Then in this case the RB for 9MHz will be </w:t>
      </w:r>
      <w:proofErr w:type="gramStart"/>
      <w:r>
        <w:rPr>
          <w:rFonts w:eastAsiaTheme="minorEastAsia"/>
          <w:lang w:val="en-US" w:eastAsia="zh-CN"/>
        </w:rPr>
        <w:t>floor(</w:t>
      </w:r>
      <w:proofErr w:type="gramEnd"/>
      <w:r>
        <w:rPr>
          <w:rFonts w:eastAsiaTheme="minorEastAsia"/>
          <w:lang w:val="en-US" w:eastAsia="zh-CN"/>
        </w:rPr>
        <w:t>9MHz * 93.2% / 0.18MHz) = 46. So 46RB is proposed to 9MHz.</w:t>
      </w:r>
    </w:p>
    <w:p w14:paraId="76C643C1" w14:textId="65EC2938" w:rsidR="00EF61A8" w:rsidRDefault="00EF61A8" w:rsidP="001907AB">
      <w:pPr>
        <w:rPr>
          <w:rFonts w:eastAsiaTheme="minorEastAsia"/>
          <w:lang w:val="en-US" w:eastAsia="zh-CN"/>
        </w:rPr>
      </w:pPr>
      <w:r>
        <w:rPr>
          <w:rFonts w:eastAsiaTheme="minorEastAsia" w:hint="eastAsia"/>
          <w:lang w:val="en-US" w:eastAsia="zh-CN"/>
        </w:rPr>
        <w:lastRenderedPageBreak/>
        <w:t>F</w:t>
      </w:r>
      <w:r>
        <w:rPr>
          <w:rFonts w:eastAsiaTheme="minorEastAsia"/>
          <w:lang w:val="en-US" w:eastAsia="zh-CN"/>
        </w:rPr>
        <w:t>or nearest SU method, the smaller SU of the two nearest SU will be used. In this case, SU for 5MHz as 90% is sued.</w:t>
      </w:r>
    </w:p>
    <w:p w14:paraId="21D61799" w14:textId="5CAA5CB8" w:rsidR="00EF61A8" w:rsidRDefault="00EF61A8" w:rsidP="00EF61A8">
      <w:pPr>
        <w:rPr>
          <w:rFonts w:eastAsiaTheme="minorEastAsia"/>
          <w:lang w:val="en-US" w:eastAsia="zh-CN"/>
        </w:rPr>
      </w:pPr>
      <w:r>
        <w:rPr>
          <w:rFonts w:eastAsiaTheme="minorEastAsia"/>
          <w:lang w:val="en-US" w:eastAsia="zh-CN"/>
        </w:rPr>
        <w:t xml:space="preserve">Then in this case the RB for 9MHz will be </w:t>
      </w:r>
      <w:proofErr w:type="gramStart"/>
      <w:r>
        <w:rPr>
          <w:rFonts w:eastAsiaTheme="minorEastAsia"/>
          <w:lang w:val="en-US" w:eastAsia="zh-CN"/>
        </w:rPr>
        <w:t>floor(</w:t>
      </w:r>
      <w:proofErr w:type="gramEnd"/>
      <w:r>
        <w:rPr>
          <w:rFonts w:eastAsiaTheme="minorEastAsia"/>
          <w:lang w:val="en-US" w:eastAsia="zh-CN"/>
        </w:rPr>
        <w:t>9MHz * 90% / 0.18MHz) = 45. So 45RB is proposed to 9MHz.</w:t>
      </w:r>
    </w:p>
    <w:p w14:paraId="2FF62E46" w14:textId="16F45872" w:rsidR="00EF61A8" w:rsidRDefault="00EF61A8" w:rsidP="00A8418B">
      <w:pPr>
        <w:pStyle w:val="Observe"/>
      </w:pPr>
      <w:r>
        <w:t>Examples has been shown for different methods with different RBs for flexible CBW.</w:t>
      </w:r>
    </w:p>
    <w:p w14:paraId="0D263C2B" w14:textId="43D63EF1" w:rsidR="00EF61A8" w:rsidRPr="00EF61A8" w:rsidRDefault="00EF61A8" w:rsidP="00A8418B">
      <w:pPr>
        <w:pStyle w:val="Observe"/>
      </w:pPr>
      <w:r>
        <w:t>T</w:t>
      </w:r>
      <w:r w:rsidRPr="00EF61A8">
        <w:t xml:space="preserve">he nearest SU method as smaller SU is chosen to guarantee the guard band but the scaling method helps to guarantee the SU </w:t>
      </w:r>
    </w:p>
    <w:p w14:paraId="35C156AA" w14:textId="2BFD80AA" w:rsidR="001907AB" w:rsidRPr="00646AC6" w:rsidRDefault="00646AC6" w:rsidP="001907AB">
      <w:pPr>
        <w:rPr>
          <w:rFonts w:eastAsiaTheme="minorEastAsia"/>
          <w:lang w:eastAsia="zh-CN"/>
        </w:rPr>
      </w:pPr>
      <w:r w:rsidRPr="00646AC6">
        <w:rPr>
          <w:rFonts w:eastAsiaTheme="minorEastAsia" w:hint="eastAsia"/>
          <w:lang w:eastAsia="zh-CN"/>
        </w:rPr>
        <w:t>T</w:t>
      </w:r>
      <w:r w:rsidRPr="00646AC6">
        <w:rPr>
          <w:rFonts w:eastAsiaTheme="minorEastAsia"/>
          <w:lang w:eastAsia="zh-CN"/>
        </w:rPr>
        <w:t xml:space="preserve">his </w:t>
      </w:r>
      <w:r>
        <w:rPr>
          <w:rFonts w:eastAsiaTheme="minorEastAsia"/>
          <w:lang w:eastAsia="zh-CN"/>
        </w:rPr>
        <w:t>can be further studied with the 6GR SU discussion.</w:t>
      </w:r>
    </w:p>
    <w:p w14:paraId="7FBDFDA1" w14:textId="4ED9556B" w:rsidR="00EF61A8" w:rsidRDefault="00646AC6" w:rsidP="00A8418B">
      <w:pPr>
        <w:pStyle w:val="Propose"/>
      </w:pPr>
      <w:r>
        <w:rPr>
          <w:rFonts w:hint="eastAsia"/>
        </w:rPr>
        <w:t>T</w:t>
      </w:r>
      <w:r>
        <w:t xml:space="preserve">o further study the </w:t>
      </w:r>
      <w:r w:rsidR="008B194A">
        <w:t>two methods as nearest SU method and scaling SU method and their impacts to SU.</w:t>
      </w:r>
    </w:p>
    <w:p w14:paraId="3C2C520C" w14:textId="77777777" w:rsidR="00646AC6" w:rsidRDefault="00646AC6" w:rsidP="00A8418B">
      <w:pPr>
        <w:pStyle w:val="Propose"/>
        <w:numPr>
          <w:ilvl w:val="0"/>
          <w:numId w:val="0"/>
        </w:numPr>
        <w:ind w:left="1418"/>
      </w:pPr>
    </w:p>
    <w:p w14:paraId="5526756C" w14:textId="77777777" w:rsidR="001907AB" w:rsidRPr="00454310" w:rsidRDefault="001907AB" w:rsidP="00454310">
      <w:pPr>
        <w:rPr>
          <w:b/>
          <w:bCs/>
          <w:u w:val="single"/>
        </w:rPr>
      </w:pPr>
      <w:r w:rsidRPr="00454310">
        <w:rPr>
          <w:b/>
          <w:bCs/>
          <w:u w:val="single"/>
        </w:rPr>
        <w:t xml:space="preserve">Flexible CBW impacts to </w:t>
      </w:r>
      <w:proofErr w:type="spellStart"/>
      <w:r w:rsidRPr="00454310">
        <w:rPr>
          <w:b/>
          <w:bCs/>
          <w:u w:val="single"/>
        </w:rPr>
        <w:t>Signaling</w:t>
      </w:r>
      <w:proofErr w:type="spellEnd"/>
    </w:p>
    <w:p w14:paraId="3F739CE1" w14:textId="7BB24C15" w:rsidR="001907AB" w:rsidRDefault="008B194A" w:rsidP="001907AB">
      <w:pPr>
        <w:rPr>
          <w:rFonts w:eastAsiaTheme="minorEastAsia"/>
          <w:lang w:eastAsia="zh-CN"/>
        </w:rPr>
      </w:pPr>
      <w:r>
        <w:rPr>
          <w:rFonts w:eastAsiaTheme="minorEastAsia"/>
          <w:lang w:eastAsia="zh-CN"/>
        </w:rPr>
        <w:t>In current 5G UE CBW signalling</w:t>
      </w:r>
      <w:r w:rsidR="00FF474B">
        <w:rPr>
          <w:rFonts w:eastAsiaTheme="minorEastAsia" w:hint="eastAsia"/>
          <w:lang w:eastAsia="zh-CN"/>
        </w:rPr>
        <w:t>,</w:t>
      </w:r>
      <w:r w:rsidR="00FF474B">
        <w:rPr>
          <w:rFonts w:eastAsiaTheme="minorEastAsia"/>
          <w:lang w:eastAsia="zh-CN"/>
        </w:rPr>
        <w:t xml:space="preserve"> the carrier bandwidth is from SIB1 of SCS-</w:t>
      </w:r>
      <w:proofErr w:type="spellStart"/>
      <w:r w:rsidR="00FF474B">
        <w:rPr>
          <w:rFonts w:eastAsiaTheme="minorEastAsia"/>
          <w:lang w:eastAsia="zh-CN"/>
        </w:rPr>
        <w:t>SpecificCarrier</w:t>
      </w:r>
      <w:proofErr w:type="spellEnd"/>
      <w:r w:rsidR="00FF474B">
        <w:rPr>
          <w:rFonts w:eastAsiaTheme="minorEastAsia"/>
          <w:lang w:eastAsia="zh-CN"/>
        </w:rPr>
        <w:t xml:space="preserve"> field as shown below:</w:t>
      </w:r>
    </w:p>
    <w:p w14:paraId="021DB76C" w14:textId="1C9E904A" w:rsidR="00FF474B" w:rsidRDefault="00FF474B" w:rsidP="001907AB">
      <w:pPr>
        <w:rPr>
          <w:rFonts w:eastAsiaTheme="minorEastAsia"/>
          <w:lang w:eastAsia="zh-CN"/>
        </w:rPr>
      </w:pPr>
      <w:r w:rsidRPr="00FF474B">
        <w:rPr>
          <w:rFonts w:eastAsiaTheme="minorEastAsia"/>
          <w:noProof/>
          <w:lang w:eastAsia="zh-CN"/>
        </w:rPr>
        <mc:AlternateContent>
          <mc:Choice Requires="wps">
            <w:drawing>
              <wp:inline distT="0" distB="0" distL="0" distR="0" wp14:anchorId="0A12321D" wp14:editId="23A9EA10">
                <wp:extent cx="6052783" cy="6059606"/>
                <wp:effectExtent l="0" t="0" r="24765" b="1778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2783" cy="6059606"/>
                        </a:xfrm>
                        <a:prstGeom prst="rect">
                          <a:avLst/>
                        </a:prstGeom>
                        <a:solidFill>
                          <a:srgbClr val="FFFFFF"/>
                        </a:solidFill>
                        <a:ln w="9525">
                          <a:solidFill>
                            <a:srgbClr val="000000"/>
                          </a:solidFill>
                          <a:miter lim="800000"/>
                          <a:headEnd/>
                          <a:tailEnd/>
                        </a:ln>
                      </wps:spPr>
                      <wps:txbx>
                        <w:txbxContent>
                          <w:p w14:paraId="125F61AF" w14:textId="7A7E2502" w:rsidR="008F5DDE" w:rsidRPr="008F5DDE" w:rsidRDefault="008F5DDE">
                            <w:pPr>
                              <w:rPr>
                                <w:rFonts w:eastAsiaTheme="minorEastAsia"/>
                                <w:lang w:eastAsia="zh-CN"/>
                              </w:rPr>
                            </w:pPr>
                            <w:r>
                              <w:rPr>
                                <w:rFonts w:eastAsiaTheme="minorEastAsia" w:hint="eastAsia"/>
                                <w:lang w:eastAsia="zh-CN"/>
                              </w:rPr>
                              <w:t>I</w:t>
                            </w:r>
                            <w:r>
                              <w:rPr>
                                <w:rFonts w:eastAsiaTheme="minorEastAsia"/>
                                <w:lang w:eastAsia="zh-CN"/>
                              </w:rPr>
                              <w:t>nitial access</w:t>
                            </w:r>
                          </w:p>
                          <w:p w14:paraId="181B2229" w14:textId="70333570" w:rsidR="008F5DDE" w:rsidRDefault="00FF474B">
                            <w:r w:rsidRPr="00FF474B">
                              <w:rPr>
                                <w:rFonts w:eastAsiaTheme="minorEastAsia"/>
                                <w:noProof/>
                                <w:lang w:eastAsia="zh-CN"/>
                              </w:rPr>
                              <w:drawing>
                                <wp:inline distT="0" distB="0" distL="0" distR="0" wp14:anchorId="5EB862B8" wp14:editId="10D9A9CE">
                                  <wp:extent cx="5908040" cy="866633"/>
                                  <wp:effectExtent l="0" t="0" r="0" b="0"/>
                                  <wp:docPr id="195" name="图片 9">
                                    <a:extLst xmlns:a="http://schemas.openxmlformats.org/drawingml/2006/main">
                                      <a:ext uri="{FF2B5EF4-FFF2-40B4-BE49-F238E27FC236}">
                                        <a16:creationId xmlns:a16="http://schemas.microsoft.com/office/drawing/2014/main" id="{C0A9062E-7BA3-4530-BD90-268A9FD1507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a:extLst>
                                              <a:ext uri="{FF2B5EF4-FFF2-40B4-BE49-F238E27FC236}">
                                                <a16:creationId xmlns:a16="http://schemas.microsoft.com/office/drawing/2014/main" id="{C0A9062E-7BA3-4530-BD90-268A9FD15072}"/>
                                              </a:ext>
                                            </a:extLst>
                                          </pic:cNvPr>
                                          <pic:cNvPicPr>
                                            <a:picLocks noChangeAspect="1"/>
                                          </pic:cNvPicPr>
                                        </pic:nvPicPr>
                                        <pic:blipFill>
                                          <a:blip r:embed="rId20"/>
                                          <a:stretch>
                                            <a:fillRect/>
                                          </a:stretch>
                                        </pic:blipFill>
                                        <pic:spPr>
                                          <a:xfrm>
                                            <a:off x="0" y="0"/>
                                            <a:ext cx="6060744" cy="889033"/>
                                          </a:xfrm>
                                          <a:prstGeom prst="rect">
                                            <a:avLst/>
                                          </a:prstGeom>
                                        </pic:spPr>
                                      </pic:pic>
                                    </a:graphicData>
                                  </a:graphic>
                                </wp:inline>
                              </w:drawing>
                            </w:r>
                          </w:p>
                          <w:p w14:paraId="05B7733B" w14:textId="2F2AB655" w:rsidR="00FF474B" w:rsidRDefault="00FF474B">
                            <w:r w:rsidRPr="00FF474B">
                              <w:rPr>
                                <w:noProof/>
                              </w:rPr>
                              <w:drawing>
                                <wp:inline distT="0" distB="0" distL="0" distR="0" wp14:anchorId="7581D57A" wp14:editId="197F26FD">
                                  <wp:extent cx="5860415" cy="935502"/>
                                  <wp:effectExtent l="0" t="0" r="6985" b="0"/>
                                  <wp:docPr id="196" name="图片 5">
                                    <a:extLst xmlns:a="http://schemas.openxmlformats.org/drawingml/2006/main">
                                      <a:ext uri="{FF2B5EF4-FFF2-40B4-BE49-F238E27FC236}">
                                        <a16:creationId xmlns:a16="http://schemas.microsoft.com/office/drawing/2014/main" id="{0A65A06D-49E7-435E-A8EB-AF583638551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a:extLst>
                                              <a:ext uri="{FF2B5EF4-FFF2-40B4-BE49-F238E27FC236}">
                                                <a16:creationId xmlns:a16="http://schemas.microsoft.com/office/drawing/2014/main" id="{0A65A06D-49E7-435E-A8EB-AF583638551E}"/>
                                              </a:ext>
                                            </a:extLst>
                                          </pic:cNvPr>
                                          <pic:cNvPicPr>
                                            <a:picLocks noChangeAspect="1"/>
                                          </pic:cNvPicPr>
                                        </pic:nvPicPr>
                                        <pic:blipFill>
                                          <a:blip r:embed="rId21"/>
                                          <a:stretch>
                                            <a:fillRect/>
                                          </a:stretch>
                                        </pic:blipFill>
                                        <pic:spPr>
                                          <a:xfrm>
                                            <a:off x="0" y="0"/>
                                            <a:ext cx="5860415" cy="935502"/>
                                          </a:xfrm>
                                          <a:prstGeom prst="rect">
                                            <a:avLst/>
                                          </a:prstGeom>
                                        </pic:spPr>
                                      </pic:pic>
                                    </a:graphicData>
                                  </a:graphic>
                                </wp:inline>
                              </w:drawing>
                            </w:r>
                          </w:p>
                          <w:p w14:paraId="14A19759" w14:textId="545EADE5" w:rsidR="00FF474B" w:rsidRDefault="00FF474B">
                            <w:r w:rsidRPr="00FF474B">
                              <w:rPr>
                                <w:noProof/>
                              </w:rPr>
                              <w:drawing>
                                <wp:inline distT="0" distB="0" distL="0" distR="0" wp14:anchorId="6840F005" wp14:editId="65F40C21">
                                  <wp:extent cx="5860415" cy="783536"/>
                                  <wp:effectExtent l="0" t="0" r="0" b="0"/>
                                  <wp:docPr id="197" name="图片 7">
                                    <a:extLst xmlns:a="http://schemas.openxmlformats.org/drawingml/2006/main">
                                      <a:ext uri="{FF2B5EF4-FFF2-40B4-BE49-F238E27FC236}">
                                        <a16:creationId xmlns:a16="http://schemas.microsoft.com/office/drawing/2014/main" id="{9B42060F-ED74-43E9-A124-39FDF7D194D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a:extLst>
                                              <a:ext uri="{FF2B5EF4-FFF2-40B4-BE49-F238E27FC236}">
                                                <a16:creationId xmlns:a16="http://schemas.microsoft.com/office/drawing/2014/main" id="{9B42060F-ED74-43E9-A124-39FDF7D194DA}"/>
                                              </a:ext>
                                            </a:extLst>
                                          </pic:cNvPr>
                                          <pic:cNvPicPr>
                                            <a:picLocks noChangeAspect="1"/>
                                          </pic:cNvPicPr>
                                        </pic:nvPicPr>
                                        <pic:blipFill rotWithShape="1">
                                          <a:blip r:embed="rId22"/>
                                          <a:srcRect b="52936"/>
                                          <a:stretch/>
                                        </pic:blipFill>
                                        <pic:spPr bwMode="auto">
                                          <a:xfrm>
                                            <a:off x="0" y="0"/>
                                            <a:ext cx="5860415" cy="783536"/>
                                          </a:xfrm>
                                          <a:prstGeom prst="rect">
                                            <a:avLst/>
                                          </a:prstGeom>
                                          <a:ln>
                                            <a:noFill/>
                                          </a:ln>
                                          <a:extLst>
                                            <a:ext uri="{53640926-AAD7-44D8-BBD7-CCE9431645EC}">
                                              <a14:shadowObscured xmlns:a14="http://schemas.microsoft.com/office/drawing/2010/main"/>
                                            </a:ext>
                                          </a:extLst>
                                        </pic:spPr>
                                      </pic:pic>
                                    </a:graphicData>
                                  </a:graphic>
                                </wp:inline>
                              </w:drawing>
                            </w:r>
                          </w:p>
                          <w:p w14:paraId="4F4200E2" w14:textId="7B47A92E" w:rsidR="008F5DDE" w:rsidRDefault="008F5DDE">
                            <w:pPr>
                              <w:rPr>
                                <w:rFonts w:eastAsiaTheme="minorEastAsia"/>
                                <w:lang w:eastAsia="zh-CN"/>
                              </w:rPr>
                            </w:pPr>
                            <w:r>
                              <w:rPr>
                                <w:rFonts w:eastAsiaTheme="minorEastAsia" w:hint="eastAsia"/>
                                <w:lang w:eastAsia="zh-CN"/>
                              </w:rPr>
                              <w:t>C</w:t>
                            </w:r>
                            <w:r>
                              <w:rPr>
                                <w:rFonts w:eastAsiaTheme="minorEastAsia"/>
                                <w:lang w:eastAsia="zh-CN"/>
                              </w:rPr>
                              <w:t>onnected</w:t>
                            </w:r>
                          </w:p>
                          <w:p w14:paraId="073236E3" w14:textId="1400969A" w:rsidR="008F5DDE" w:rsidRDefault="008F5DDE">
                            <w:pPr>
                              <w:rPr>
                                <w:rFonts w:eastAsiaTheme="minorEastAsia"/>
                                <w:lang w:eastAsia="zh-CN"/>
                              </w:rPr>
                            </w:pPr>
                            <w:r w:rsidRPr="008F5DDE">
                              <w:rPr>
                                <w:rFonts w:eastAsiaTheme="minorEastAsia"/>
                                <w:noProof/>
                                <w:lang w:eastAsia="zh-CN"/>
                              </w:rPr>
                              <w:drawing>
                                <wp:inline distT="0" distB="0" distL="0" distR="0" wp14:anchorId="6666A149" wp14:editId="0A465CDE">
                                  <wp:extent cx="4987363" cy="554152"/>
                                  <wp:effectExtent l="0" t="0" r="3810" b="0"/>
                                  <wp:docPr id="198" name="图片 4">
                                    <a:extLst xmlns:a="http://schemas.openxmlformats.org/drawingml/2006/main">
                                      <a:ext uri="{FF2B5EF4-FFF2-40B4-BE49-F238E27FC236}">
                                        <a16:creationId xmlns:a16="http://schemas.microsoft.com/office/drawing/2014/main" id="{583452DF-A0FC-418F-B66B-0D2E0A5F70F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583452DF-A0FC-418F-B66B-0D2E0A5F70FF}"/>
                                              </a:ext>
                                            </a:extLst>
                                          </pic:cNvPr>
                                          <pic:cNvPicPr>
                                            <a:picLocks noChangeAspect="1"/>
                                          </pic:cNvPicPr>
                                        </pic:nvPicPr>
                                        <pic:blipFill>
                                          <a:blip r:embed="rId23"/>
                                          <a:stretch>
                                            <a:fillRect/>
                                          </a:stretch>
                                        </pic:blipFill>
                                        <pic:spPr>
                                          <a:xfrm>
                                            <a:off x="0" y="0"/>
                                            <a:ext cx="4987363" cy="554152"/>
                                          </a:xfrm>
                                          <a:prstGeom prst="rect">
                                            <a:avLst/>
                                          </a:prstGeom>
                                        </pic:spPr>
                                      </pic:pic>
                                    </a:graphicData>
                                  </a:graphic>
                                </wp:inline>
                              </w:drawing>
                            </w:r>
                          </w:p>
                          <w:p w14:paraId="759E58D3" w14:textId="68E03FA7" w:rsidR="008F5DDE" w:rsidRDefault="008F5DDE">
                            <w:pPr>
                              <w:rPr>
                                <w:rFonts w:eastAsiaTheme="minorEastAsia"/>
                                <w:lang w:eastAsia="zh-CN"/>
                              </w:rPr>
                            </w:pPr>
                            <w:r w:rsidRPr="008F5DDE">
                              <w:rPr>
                                <w:rFonts w:eastAsiaTheme="minorEastAsia"/>
                                <w:noProof/>
                                <w:lang w:eastAsia="zh-CN"/>
                              </w:rPr>
                              <w:drawing>
                                <wp:inline distT="0" distB="0" distL="0" distR="0" wp14:anchorId="2109373C" wp14:editId="51C539BE">
                                  <wp:extent cx="5860415" cy="935990"/>
                                  <wp:effectExtent l="0" t="0" r="6985" b="0"/>
                                  <wp:docPr id="199" name="图片 5">
                                    <a:extLst xmlns:a="http://schemas.openxmlformats.org/drawingml/2006/main">
                                      <a:ext uri="{FF2B5EF4-FFF2-40B4-BE49-F238E27FC236}">
                                        <a16:creationId xmlns:a16="http://schemas.microsoft.com/office/drawing/2014/main" id="{0A65A06D-49E7-435E-A8EB-AF583638551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a:extLst>
                                              <a:ext uri="{FF2B5EF4-FFF2-40B4-BE49-F238E27FC236}">
                                                <a16:creationId xmlns:a16="http://schemas.microsoft.com/office/drawing/2014/main" id="{0A65A06D-49E7-435E-A8EB-AF583638551E}"/>
                                              </a:ext>
                                            </a:extLst>
                                          </pic:cNvPr>
                                          <pic:cNvPicPr>
                                            <a:picLocks noChangeAspect="1"/>
                                          </pic:cNvPicPr>
                                        </pic:nvPicPr>
                                        <pic:blipFill>
                                          <a:blip r:embed="rId21"/>
                                          <a:stretch>
                                            <a:fillRect/>
                                          </a:stretch>
                                        </pic:blipFill>
                                        <pic:spPr>
                                          <a:xfrm>
                                            <a:off x="0" y="0"/>
                                            <a:ext cx="5860415" cy="935990"/>
                                          </a:xfrm>
                                          <a:prstGeom prst="rect">
                                            <a:avLst/>
                                          </a:prstGeom>
                                        </pic:spPr>
                                      </pic:pic>
                                    </a:graphicData>
                                  </a:graphic>
                                </wp:inline>
                              </w:drawing>
                            </w:r>
                          </w:p>
                          <w:p w14:paraId="7DF6D749" w14:textId="5BE7F944" w:rsidR="008F5DDE" w:rsidRPr="008F5DDE" w:rsidRDefault="008F5DDE">
                            <w:pPr>
                              <w:rPr>
                                <w:rFonts w:eastAsiaTheme="minorEastAsia"/>
                                <w:lang w:eastAsia="zh-CN"/>
                              </w:rPr>
                            </w:pPr>
                            <w:r w:rsidRPr="008F5DDE">
                              <w:rPr>
                                <w:rFonts w:eastAsiaTheme="minorEastAsia"/>
                                <w:noProof/>
                                <w:lang w:eastAsia="zh-CN"/>
                              </w:rPr>
                              <w:drawing>
                                <wp:inline distT="0" distB="0" distL="0" distR="0" wp14:anchorId="6D528DA0" wp14:editId="6B74A98D">
                                  <wp:extent cx="5860415" cy="791570"/>
                                  <wp:effectExtent l="0" t="0" r="0" b="8890"/>
                                  <wp:docPr id="200" name="图片 7">
                                    <a:extLst xmlns:a="http://schemas.openxmlformats.org/drawingml/2006/main">
                                      <a:ext uri="{FF2B5EF4-FFF2-40B4-BE49-F238E27FC236}">
                                        <a16:creationId xmlns:a16="http://schemas.microsoft.com/office/drawing/2014/main" id="{9B42060F-ED74-43E9-A124-39FDF7D194D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a:extLst>
                                              <a:ext uri="{FF2B5EF4-FFF2-40B4-BE49-F238E27FC236}">
                                                <a16:creationId xmlns:a16="http://schemas.microsoft.com/office/drawing/2014/main" id="{9B42060F-ED74-43E9-A124-39FDF7D194DA}"/>
                                              </a:ext>
                                            </a:extLst>
                                          </pic:cNvPr>
                                          <pic:cNvPicPr>
                                            <a:picLocks noChangeAspect="1"/>
                                          </pic:cNvPicPr>
                                        </pic:nvPicPr>
                                        <pic:blipFill rotWithShape="1">
                                          <a:blip r:embed="rId22"/>
                                          <a:srcRect b="52476"/>
                                          <a:stretch/>
                                        </pic:blipFill>
                                        <pic:spPr bwMode="auto">
                                          <a:xfrm>
                                            <a:off x="0" y="0"/>
                                            <a:ext cx="5860415" cy="791570"/>
                                          </a:xfrm>
                                          <a:prstGeom prst="rect">
                                            <a:avLst/>
                                          </a:prstGeom>
                                          <a:ln>
                                            <a:noFill/>
                                          </a:ln>
                                          <a:extLst>
                                            <a:ext uri="{53640926-AAD7-44D8-BBD7-CCE9431645EC}">
                                              <a14:shadowObscured xmlns:a14="http://schemas.microsoft.com/office/drawing/2010/main"/>
                                            </a:ext>
                                          </a:extLst>
                                        </pic:spPr>
                                      </pic:pic>
                                    </a:graphicData>
                                  </a:graphic>
                                </wp:inline>
                              </w:drawing>
                            </w:r>
                          </w:p>
                        </w:txbxContent>
                      </wps:txbx>
                      <wps:bodyPr rot="0" vert="horz" wrap="square" lIns="91440" tIns="45720" rIns="91440" bIns="45720" anchor="t" anchorCtr="0">
                        <a:noAutofit/>
                      </wps:bodyPr>
                    </wps:wsp>
                  </a:graphicData>
                </a:graphic>
              </wp:inline>
            </w:drawing>
          </mc:Choice>
          <mc:Fallback>
            <w:pict>
              <v:shape w14:anchorId="0A12321D" id="_x0000_s1027" type="#_x0000_t202" style="width:476.6pt;height:47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">
                <v:textbox>
                  <w:txbxContent>
                    <w:p w14:paraId="125F61AF" w14:textId="7A7E2502" w:rsidR="008F5DDE" w:rsidRPr="008F5DDE" w:rsidRDefault="008F5DDE">
                      <w:pPr>
                        <w:rPr>
                          <w:rFonts w:eastAsiaTheme="minorEastAsia"/>
                          <w:lang w:eastAsia="zh-CN"/>
                        </w:rPr>
                      </w:pPr>
                      <w:r>
                        <w:rPr>
                          <w:rFonts w:eastAsiaTheme="minorEastAsia" w:hint="eastAsia"/>
                          <w:lang w:eastAsia="zh-CN"/>
                        </w:rPr>
                        <w:t>I</w:t>
                      </w:r>
                      <w:r>
                        <w:rPr>
                          <w:rFonts w:eastAsiaTheme="minorEastAsia"/>
                          <w:lang w:eastAsia="zh-CN"/>
                        </w:rPr>
                        <w:t>nitial access</w:t>
                      </w:r>
                    </w:p>
                    <w:p w14:paraId="181B2229" w14:textId="70333570" w:rsidR="008F5DDE" w:rsidRDefault="00FF474B">
                      <w:r w:rsidRPr="00FF474B">
                        <w:rPr>
                          <w:rFonts w:eastAsiaTheme="minorEastAsia"/>
                          <w:noProof/>
                          <w:lang w:eastAsia="zh-CN"/>
                        </w:rPr>
                        <w:drawing>
                          <wp:inline distT="0" distB="0" distL="0" distR="0" wp14:anchorId="5EB862B8" wp14:editId="10D9A9CE">
                            <wp:extent cx="5908040" cy="866633"/>
                            <wp:effectExtent l="0" t="0" r="0" b="0"/>
                            <wp:docPr id="195" name="图片 9">
                              <a:extLst xmlns:a="http://schemas.openxmlformats.org/drawingml/2006/main">
                                <a:ext uri="{FF2B5EF4-FFF2-40B4-BE49-F238E27FC236}">
                                  <a16:creationId xmlns:a16="http://schemas.microsoft.com/office/drawing/2014/main" id="{C0A9062E-7BA3-4530-BD90-268A9FD1507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a:extLst>
                                        <a:ext uri="{FF2B5EF4-FFF2-40B4-BE49-F238E27FC236}">
                                          <a16:creationId xmlns:a16="http://schemas.microsoft.com/office/drawing/2014/main" id="{C0A9062E-7BA3-4530-BD90-268A9FD15072}"/>
                                        </a:ext>
                                      </a:extLst>
                                    </pic:cNvPr>
                                    <pic:cNvPicPr>
                                      <a:picLocks noChangeAspect="1"/>
                                    </pic:cNvPicPr>
                                  </pic:nvPicPr>
                                  <pic:blipFill>
                                    <a:blip r:embed="rId20"/>
                                    <a:stretch>
                                      <a:fillRect/>
                                    </a:stretch>
                                  </pic:blipFill>
                                  <pic:spPr>
                                    <a:xfrm>
                                      <a:off x="0" y="0"/>
                                      <a:ext cx="6060744" cy="889033"/>
                                    </a:xfrm>
                                    <a:prstGeom prst="rect">
                                      <a:avLst/>
                                    </a:prstGeom>
                                  </pic:spPr>
                                </pic:pic>
                              </a:graphicData>
                            </a:graphic>
                          </wp:inline>
                        </w:drawing>
                      </w:r>
                    </w:p>
                    <w:p w14:paraId="05B7733B" w14:textId="2F2AB655" w:rsidR="00FF474B" w:rsidRDefault="00FF474B">
                      <w:r w:rsidRPr="00FF474B">
                        <w:rPr>
                          <w:noProof/>
                        </w:rPr>
                        <w:drawing>
                          <wp:inline distT="0" distB="0" distL="0" distR="0" wp14:anchorId="7581D57A" wp14:editId="197F26FD">
                            <wp:extent cx="5860415" cy="935502"/>
                            <wp:effectExtent l="0" t="0" r="6985" b="0"/>
                            <wp:docPr id="196" name="图片 5">
                              <a:extLst xmlns:a="http://schemas.openxmlformats.org/drawingml/2006/main">
                                <a:ext uri="{FF2B5EF4-FFF2-40B4-BE49-F238E27FC236}">
                                  <a16:creationId xmlns:a16="http://schemas.microsoft.com/office/drawing/2014/main" id="{0A65A06D-49E7-435E-A8EB-AF583638551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a:extLst>
                                        <a:ext uri="{FF2B5EF4-FFF2-40B4-BE49-F238E27FC236}">
                                          <a16:creationId xmlns:a16="http://schemas.microsoft.com/office/drawing/2014/main" id="{0A65A06D-49E7-435E-A8EB-AF583638551E}"/>
                                        </a:ext>
                                      </a:extLst>
                                    </pic:cNvPr>
                                    <pic:cNvPicPr>
                                      <a:picLocks noChangeAspect="1"/>
                                    </pic:cNvPicPr>
                                  </pic:nvPicPr>
                                  <pic:blipFill>
                                    <a:blip r:embed="rId21"/>
                                    <a:stretch>
                                      <a:fillRect/>
                                    </a:stretch>
                                  </pic:blipFill>
                                  <pic:spPr>
                                    <a:xfrm>
                                      <a:off x="0" y="0"/>
                                      <a:ext cx="5860415" cy="935502"/>
                                    </a:xfrm>
                                    <a:prstGeom prst="rect">
                                      <a:avLst/>
                                    </a:prstGeom>
                                  </pic:spPr>
                                </pic:pic>
                              </a:graphicData>
                            </a:graphic>
                          </wp:inline>
                        </w:drawing>
                      </w:r>
                    </w:p>
                    <w:p w14:paraId="14A19759" w14:textId="545EADE5" w:rsidR="00FF474B" w:rsidRDefault="00FF474B">
                      <w:r w:rsidRPr="00FF474B">
                        <w:rPr>
                          <w:noProof/>
                        </w:rPr>
                        <w:drawing>
                          <wp:inline distT="0" distB="0" distL="0" distR="0" wp14:anchorId="6840F005" wp14:editId="65F40C21">
                            <wp:extent cx="5860415" cy="783536"/>
                            <wp:effectExtent l="0" t="0" r="0" b="0"/>
                            <wp:docPr id="197" name="图片 7">
                              <a:extLst xmlns:a="http://schemas.openxmlformats.org/drawingml/2006/main">
                                <a:ext uri="{FF2B5EF4-FFF2-40B4-BE49-F238E27FC236}">
                                  <a16:creationId xmlns:a16="http://schemas.microsoft.com/office/drawing/2014/main" id="{9B42060F-ED74-43E9-A124-39FDF7D194D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a:extLst>
                                        <a:ext uri="{FF2B5EF4-FFF2-40B4-BE49-F238E27FC236}">
                                          <a16:creationId xmlns:a16="http://schemas.microsoft.com/office/drawing/2014/main" id="{9B42060F-ED74-43E9-A124-39FDF7D194DA}"/>
                                        </a:ext>
                                      </a:extLst>
                                    </pic:cNvPr>
                                    <pic:cNvPicPr>
                                      <a:picLocks noChangeAspect="1"/>
                                    </pic:cNvPicPr>
                                  </pic:nvPicPr>
                                  <pic:blipFill rotWithShape="1">
                                    <a:blip r:embed="rId22"/>
                                    <a:srcRect b="52936"/>
                                    <a:stretch/>
                                  </pic:blipFill>
                                  <pic:spPr bwMode="auto">
                                    <a:xfrm>
                                      <a:off x="0" y="0"/>
                                      <a:ext cx="5860415" cy="783536"/>
                                    </a:xfrm>
                                    <a:prstGeom prst="rect">
                                      <a:avLst/>
                                    </a:prstGeom>
                                    <a:ln>
                                      <a:noFill/>
                                    </a:ln>
                                    <a:extLst>
                                      <a:ext uri="{53640926-AAD7-44D8-BBD7-CCE9431645EC}">
                                        <a14:shadowObscured xmlns:a14="http://schemas.microsoft.com/office/drawing/2010/main"/>
                                      </a:ext>
                                    </a:extLst>
                                  </pic:spPr>
                                </pic:pic>
                              </a:graphicData>
                            </a:graphic>
                          </wp:inline>
                        </w:drawing>
                      </w:r>
                    </w:p>
                    <w:p w14:paraId="4F4200E2" w14:textId="7B47A92E" w:rsidR="008F5DDE" w:rsidRDefault="008F5DDE">
                      <w:pPr>
                        <w:rPr>
                          <w:rFonts w:eastAsiaTheme="minorEastAsia"/>
                          <w:lang w:eastAsia="zh-CN"/>
                        </w:rPr>
                      </w:pPr>
                      <w:r>
                        <w:rPr>
                          <w:rFonts w:eastAsiaTheme="minorEastAsia" w:hint="eastAsia"/>
                          <w:lang w:eastAsia="zh-CN"/>
                        </w:rPr>
                        <w:t>C</w:t>
                      </w:r>
                      <w:r>
                        <w:rPr>
                          <w:rFonts w:eastAsiaTheme="minorEastAsia"/>
                          <w:lang w:eastAsia="zh-CN"/>
                        </w:rPr>
                        <w:t>onnected</w:t>
                      </w:r>
                    </w:p>
                    <w:p w14:paraId="073236E3" w14:textId="1400969A" w:rsidR="008F5DDE" w:rsidRDefault="008F5DDE">
                      <w:pPr>
                        <w:rPr>
                          <w:rFonts w:eastAsiaTheme="minorEastAsia"/>
                          <w:lang w:eastAsia="zh-CN"/>
                        </w:rPr>
                      </w:pPr>
                      <w:r w:rsidRPr="008F5DDE">
                        <w:rPr>
                          <w:rFonts w:eastAsiaTheme="minorEastAsia"/>
                          <w:noProof/>
                          <w:lang w:eastAsia="zh-CN"/>
                        </w:rPr>
                        <w:drawing>
                          <wp:inline distT="0" distB="0" distL="0" distR="0" wp14:anchorId="6666A149" wp14:editId="0A465CDE">
                            <wp:extent cx="4987363" cy="554152"/>
                            <wp:effectExtent l="0" t="0" r="3810" b="0"/>
                            <wp:docPr id="198" name="图片 4">
                              <a:extLst xmlns:a="http://schemas.openxmlformats.org/drawingml/2006/main">
                                <a:ext uri="{FF2B5EF4-FFF2-40B4-BE49-F238E27FC236}">
                                  <a16:creationId xmlns:a16="http://schemas.microsoft.com/office/drawing/2014/main" id="{583452DF-A0FC-418F-B66B-0D2E0A5F70F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583452DF-A0FC-418F-B66B-0D2E0A5F70FF}"/>
                                        </a:ext>
                                      </a:extLst>
                                    </pic:cNvPr>
                                    <pic:cNvPicPr>
                                      <a:picLocks noChangeAspect="1"/>
                                    </pic:cNvPicPr>
                                  </pic:nvPicPr>
                                  <pic:blipFill>
                                    <a:blip r:embed="rId23"/>
                                    <a:stretch>
                                      <a:fillRect/>
                                    </a:stretch>
                                  </pic:blipFill>
                                  <pic:spPr>
                                    <a:xfrm>
                                      <a:off x="0" y="0"/>
                                      <a:ext cx="4987363" cy="554152"/>
                                    </a:xfrm>
                                    <a:prstGeom prst="rect">
                                      <a:avLst/>
                                    </a:prstGeom>
                                  </pic:spPr>
                                </pic:pic>
                              </a:graphicData>
                            </a:graphic>
                          </wp:inline>
                        </w:drawing>
                      </w:r>
                    </w:p>
                    <w:p w14:paraId="759E58D3" w14:textId="68E03FA7" w:rsidR="008F5DDE" w:rsidRDefault="008F5DDE">
                      <w:pPr>
                        <w:rPr>
                          <w:rFonts w:eastAsiaTheme="minorEastAsia"/>
                          <w:lang w:eastAsia="zh-CN"/>
                        </w:rPr>
                      </w:pPr>
                      <w:r w:rsidRPr="008F5DDE">
                        <w:rPr>
                          <w:rFonts w:eastAsiaTheme="minorEastAsia"/>
                          <w:noProof/>
                          <w:lang w:eastAsia="zh-CN"/>
                        </w:rPr>
                        <w:drawing>
                          <wp:inline distT="0" distB="0" distL="0" distR="0" wp14:anchorId="2109373C" wp14:editId="51C539BE">
                            <wp:extent cx="5860415" cy="935990"/>
                            <wp:effectExtent l="0" t="0" r="6985" b="0"/>
                            <wp:docPr id="199" name="图片 5">
                              <a:extLst xmlns:a="http://schemas.openxmlformats.org/drawingml/2006/main">
                                <a:ext uri="{FF2B5EF4-FFF2-40B4-BE49-F238E27FC236}">
                                  <a16:creationId xmlns:a16="http://schemas.microsoft.com/office/drawing/2014/main" id="{0A65A06D-49E7-435E-A8EB-AF583638551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a:extLst>
                                        <a:ext uri="{FF2B5EF4-FFF2-40B4-BE49-F238E27FC236}">
                                          <a16:creationId xmlns:a16="http://schemas.microsoft.com/office/drawing/2014/main" id="{0A65A06D-49E7-435E-A8EB-AF583638551E}"/>
                                        </a:ext>
                                      </a:extLst>
                                    </pic:cNvPr>
                                    <pic:cNvPicPr>
                                      <a:picLocks noChangeAspect="1"/>
                                    </pic:cNvPicPr>
                                  </pic:nvPicPr>
                                  <pic:blipFill>
                                    <a:blip r:embed="rId21"/>
                                    <a:stretch>
                                      <a:fillRect/>
                                    </a:stretch>
                                  </pic:blipFill>
                                  <pic:spPr>
                                    <a:xfrm>
                                      <a:off x="0" y="0"/>
                                      <a:ext cx="5860415" cy="935990"/>
                                    </a:xfrm>
                                    <a:prstGeom prst="rect">
                                      <a:avLst/>
                                    </a:prstGeom>
                                  </pic:spPr>
                                </pic:pic>
                              </a:graphicData>
                            </a:graphic>
                          </wp:inline>
                        </w:drawing>
                      </w:r>
                    </w:p>
                    <w:p w14:paraId="7DF6D749" w14:textId="5BE7F944" w:rsidR="008F5DDE" w:rsidRPr="008F5DDE" w:rsidRDefault="008F5DDE">
                      <w:pPr>
                        <w:rPr>
                          <w:rFonts w:eastAsiaTheme="minorEastAsia"/>
                          <w:lang w:eastAsia="zh-CN"/>
                        </w:rPr>
                      </w:pPr>
                      <w:r w:rsidRPr="008F5DDE">
                        <w:rPr>
                          <w:rFonts w:eastAsiaTheme="minorEastAsia"/>
                          <w:noProof/>
                          <w:lang w:eastAsia="zh-CN"/>
                        </w:rPr>
                        <w:drawing>
                          <wp:inline distT="0" distB="0" distL="0" distR="0" wp14:anchorId="6D528DA0" wp14:editId="6B74A98D">
                            <wp:extent cx="5860415" cy="791570"/>
                            <wp:effectExtent l="0" t="0" r="0" b="8890"/>
                            <wp:docPr id="200" name="图片 7">
                              <a:extLst xmlns:a="http://schemas.openxmlformats.org/drawingml/2006/main">
                                <a:ext uri="{FF2B5EF4-FFF2-40B4-BE49-F238E27FC236}">
                                  <a16:creationId xmlns:a16="http://schemas.microsoft.com/office/drawing/2014/main" id="{9B42060F-ED74-43E9-A124-39FDF7D194D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a:extLst>
                                        <a:ext uri="{FF2B5EF4-FFF2-40B4-BE49-F238E27FC236}">
                                          <a16:creationId xmlns:a16="http://schemas.microsoft.com/office/drawing/2014/main" id="{9B42060F-ED74-43E9-A124-39FDF7D194DA}"/>
                                        </a:ext>
                                      </a:extLst>
                                    </pic:cNvPr>
                                    <pic:cNvPicPr>
                                      <a:picLocks noChangeAspect="1"/>
                                    </pic:cNvPicPr>
                                  </pic:nvPicPr>
                                  <pic:blipFill rotWithShape="1">
                                    <a:blip r:embed="rId22"/>
                                    <a:srcRect b="52476"/>
                                    <a:stretch/>
                                  </pic:blipFill>
                                  <pic:spPr bwMode="auto">
                                    <a:xfrm>
                                      <a:off x="0" y="0"/>
                                      <a:ext cx="5860415" cy="791570"/>
                                    </a:xfrm>
                                    <a:prstGeom prst="rect">
                                      <a:avLst/>
                                    </a:prstGeom>
                                    <a:ln>
                                      <a:noFill/>
                                    </a:ln>
                                    <a:extLst>
                                      <a:ext uri="{53640926-AAD7-44D8-BBD7-CCE9431645EC}">
                                        <a14:shadowObscured xmlns:a14="http://schemas.microsoft.com/office/drawing/2010/main"/>
                                      </a:ext>
                                    </a:extLst>
                                  </pic:spPr>
                                </pic:pic>
                              </a:graphicData>
                            </a:graphic>
                          </wp:inline>
                        </w:drawing>
                      </w:r>
                    </w:p>
                  </w:txbxContent>
                </v:textbox>
                <w10:anchorlock/>
              </v:shape>
            </w:pict>
          </mc:Fallback>
        </mc:AlternateContent>
      </w:r>
    </w:p>
    <w:p w14:paraId="2D64F4DE" w14:textId="3ECABEED" w:rsidR="00FF474B" w:rsidRPr="00584EC1" w:rsidRDefault="00FF474B" w:rsidP="001907AB">
      <w:pPr>
        <w:rPr>
          <w:rFonts w:eastAsiaTheme="minorEastAsia"/>
          <w:lang w:eastAsia="zh-CN"/>
        </w:rPr>
      </w:pPr>
      <w:r>
        <w:rPr>
          <w:rFonts w:eastAsiaTheme="minorEastAsia" w:hint="eastAsia"/>
          <w:lang w:eastAsia="zh-CN"/>
        </w:rPr>
        <w:t>C</w:t>
      </w:r>
      <w:r>
        <w:rPr>
          <w:rFonts w:eastAsiaTheme="minorEastAsia"/>
          <w:lang w:eastAsia="zh-CN"/>
        </w:rPr>
        <w:t xml:space="preserve">urrently the signalling of 5G already support the </w:t>
      </w:r>
      <w:proofErr w:type="spellStart"/>
      <w:r>
        <w:rPr>
          <w:rFonts w:eastAsiaTheme="minorEastAsia"/>
          <w:lang w:eastAsia="zh-CN"/>
        </w:rPr>
        <w:t>carrierBandwidth</w:t>
      </w:r>
      <w:proofErr w:type="spellEnd"/>
      <w:r>
        <w:rPr>
          <w:rFonts w:eastAsiaTheme="minorEastAsia"/>
          <w:lang w:eastAsia="zh-CN"/>
        </w:rPr>
        <w:t xml:space="preserve"> to be configured as any integer number of RBs </w:t>
      </w:r>
      <w:r w:rsidR="008F5DDE">
        <w:rPr>
          <w:rFonts w:eastAsiaTheme="minorEastAsia"/>
          <w:lang w:eastAsia="zh-CN"/>
        </w:rPr>
        <w:t>and hence similar approach can be foreseen in 6GR in both initial access and RRC connected mode.</w:t>
      </w:r>
    </w:p>
    <w:p w14:paraId="63CA765F" w14:textId="6B2DA2AE" w:rsidR="00FF474B" w:rsidRDefault="008F5DDE" w:rsidP="00A8418B">
      <w:pPr>
        <w:pStyle w:val="Observe"/>
      </w:pPr>
      <w:r>
        <w:rPr>
          <w:rFonts w:hint="eastAsia"/>
        </w:rPr>
        <w:lastRenderedPageBreak/>
        <w:t>C</w:t>
      </w:r>
      <w:r>
        <w:t xml:space="preserve">urrent 5G </w:t>
      </w:r>
      <w:proofErr w:type="spellStart"/>
      <w:r>
        <w:t>carrierBandwidth</w:t>
      </w:r>
      <w:proofErr w:type="spellEnd"/>
      <w:r>
        <w:t xml:space="preserve"> for both initial access and RRC connected mode can support the flexible RB configuration for irregular CBW.</w:t>
      </w:r>
    </w:p>
    <w:p w14:paraId="50C6CADF" w14:textId="0A065D03" w:rsidR="008F5DDE" w:rsidRPr="008F5DDE" w:rsidRDefault="008F5DDE" w:rsidP="00A8418B">
      <w:pPr>
        <w:pStyle w:val="Propose"/>
      </w:pPr>
      <w:r>
        <w:rPr>
          <w:rFonts w:hint="eastAsia"/>
        </w:rPr>
        <w:t>F</w:t>
      </w:r>
      <w:r>
        <w:t>urther study the signalling design of 6GR to guarantee the flexible CBW work properly.</w:t>
      </w:r>
    </w:p>
    <w:p w14:paraId="54BFDBAB" w14:textId="77777777" w:rsidR="008F5DDE" w:rsidRDefault="008F5DDE" w:rsidP="00454310">
      <w:pPr>
        <w:rPr>
          <w:b/>
          <w:bCs/>
          <w:u w:val="single"/>
        </w:rPr>
      </w:pPr>
    </w:p>
    <w:p w14:paraId="76B2CF58" w14:textId="312ADF28" w:rsidR="001907AB" w:rsidRPr="00454310" w:rsidRDefault="001907AB" w:rsidP="00454310">
      <w:pPr>
        <w:rPr>
          <w:b/>
          <w:bCs/>
          <w:u w:val="single"/>
        </w:rPr>
      </w:pPr>
      <w:r w:rsidRPr="00454310">
        <w:rPr>
          <w:b/>
          <w:bCs/>
          <w:u w:val="single"/>
        </w:rPr>
        <w:t>How to solve Flexible CBW test complexity</w:t>
      </w:r>
    </w:p>
    <w:p w14:paraId="02ED259C" w14:textId="77777777" w:rsidR="008F5DDE" w:rsidRPr="008F5DDE" w:rsidRDefault="008F5DDE" w:rsidP="008F5DDE">
      <w:r w:rsidRPr="008F5DDE">
        <w:t xml:space="preserve">As previously indicated in this chapter the RF requirements are discussed and corresponding requirements can be defined for flexible channel bandwidth. However, as if all the flexible CBW needs to be tested, </w:t>
      </w:r>
      <w:proofErr w:type="spellStart"/>
      <w:r w:rsidRPr="008F5DDE">
        <w:t>their</w:t>
      </w:r>
      <w:proofErr w:type="spellEnd"/>
      <w:r w:rsidRPr="008F5DDE">
        <w:t xml:space="preserve"> will be large test burden.</w:t>
      </w:r>
    </w:p>
    <w:p w14:paraId="7DC8D6E6" w14:textId="03B74D2A" w:rsidR="001907AB" w:rsidRPr="006B1C0A" w:rsidRDefault="008F5DDE" w:rsidP="001907AB">
      <w:pPr>
        <w:rPr>
          <w:rFonts w:eastAsiaTheme="minorEastAsia"/>
          <w:lang w:val="en-US" w:eastAsia="zh-CN"/>
        </w:rPr>
      </w:pPr>
      <w:r w:rsidRPr="00B12F59">
        <w:rPr>
          <w:bCs/>
        </w:rPr>
        <w:t>RF performance usually is contiguous in terms of signal bandwidth</w:t>
      </w:r>
      <w:r>
        <w:rPr>
          <w:bCs/>
        </w:rPr>
        <w:t xml:space="preserve">. Hence </w:t>
      </w:r>
      <w:proofErr w:type="spellStart"/>
      <w:r>
        <w:rPr>
          <w:bCs/>
        </w:rPr>
        <w:t>nn</w:t>
      </w:r>
      <w:proofErr w:type="spellEnd"/>
      <w:r w:rsidR="001907AB" w:rsidRPr="006B1C0A">
        <w:rPr>
          <w:rFonts w:eastAsiaTheme="minorEastAsia"/>
          <w:lang w:val="en-US" w:eastAsia="zh-CN"/>
        </w:rPr>
        <w:t xml:space="preserve">ow in UE design, usually only some of the CBWs are calibrated considering the time costs in production and CBW in middle will reuse the calibration results of nearest CBW. </w:t>
      </w:r>
      <w:r w:rsidR="001907AB">
        <w:rPr>
          <w:rFonts w:eastAsiaTheme="minorEastAsia"/>
          <w:lang w:val="en-US" w:eastAsia="zh-CN"/>
        </w:rPr>
        <w:t xml:space="preserve">Therefore, it is reasonable to only test </w:t>
      </w:r>
      <w:r>
        <w:rPr>
          <w:rFonts w:eastAsiaTheme="minorEastAsia"/>
          <w:lang w:val="en-US" w:eastAsia="zh-CN"/>
        </w:rPr>
        <w:t>the regular CBW as provided in chapter 2.5.3.</w:t>
      </w:r>
    </w:p>
    <w:p w14:paraId="39C8C4E9" w14:textId="51ACA162" w:rsidR="001907AB" w:rsidRPr="0089354C" w:rsidRDefault="001907AB" w:rsidP="00A8418B">
      <w:pPr>
        <w:pStyle w:val="Propose"/>
      </w:pPr>
      <w:r w:rsidRPr="0089354C">
        <w:t>To reduce test burden, specific regular channel bandwidth will be defined and the test only apply to regular channel bandwidth.</w:t>
      </w:r>
    </w:p>
    <w:p w14:paraId="7B5B48B3" w14:textId="67A9BFE3" w:rsidR="00ED3231" w:rsidRDefault="00A657EF" w:rsidP="00A657EF">
      <w:pPr>
        <w:pStyle w:val="a1"/>
      </w:pPr>
      <w:r w:rsidRPr="00EF6D23">
        <w:t xml:space="preserve">UL/DL </w:t>
      </w:r>
      <w:r>
        <w:t>asymmetric CBW</w:t>
      </w:r>
    </w:p>
    <w:p w14:paraId="7B284739" w14:textId="58D75736" w:rsidR="00A657EF" w:rsidRDefault="00A657EF" w:rsidP="00A657EF">
      <w:r>
        <w:rPr>
          <w:rFonts w:eastAsiaTheme="minorEastAsia"/>
          <w:lang w:eastAsia="zh-CN"/>
        </w:rPr>
        <w:t>In NR, t</w:t>
      </w:r>
      <w:r>
        <w:t>he UE channel bandwidth per operating band is specified for both the TX and RX path together, the UE only supports the symmetric channel bandwidth between downlink and uplink, if no specified asymmetric UL and DL channel bandwidth combinations for this band, as shown in Figure 2.5.5-1:</w:t>
      </w:r>
    </w:p>
    <w:p w14:paraId="53415E4D" w14:textId="02D4D529" w:rsidR="00A657EF" w:rsidRDefault="00006396" w:rsidP="00A657EF">
      <w:pPr>
        <w:jc w:val="center"/>
      </w:pPr>
      <w:r>
        <w:rPr>
          <w:noProof/>
        </w:rPr>
        <w:drawing>
          <wp:inline distT="0" distB="0" distL="0" distR="0" wp14:anchorId="3A0232ED" wp14:editId="286D9C84">
            <wp:extent cx="3883802" cy="1678241"/>
            <wp:effectExtent l="0" t="0" r="2540" b="0"/>
            <wp:docPr id="233" name="图片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3896956" cy="1683925"/>
                    </a:xfrm>
                    <a:prstGeom prst="rect">
                      <a:avLst/>
                    </a:prstGeom>
                  </pic:spPr>
                </pic:pic>
              </a:graphicData>
            </a:graphic>
          </wp:inline>
        </w:drawing>
      </w:r>
    </w:p>
    <w:p w14:paraId="0DCB8EE9" w14:textId="3BA46045" w:rsidR="00A657EF" w:rsidRPr="009909A6" w:rsidRDefault="00A657EF" w:rsidP="00A657EF">
      <w:pPr>
        <w:jc w:val="center"/>
      </w:pPr>
      <w:r w:rsidRPr="009909A6">
        <w:rPr>
          <w:rFonts w:eastAsiaTheme="minorEastAsia" w:hint="eastAsia"/>
          <w:lang w:eastAsia="zh-CN"/>
        </w:rPr>
        <w:t>F</w:t>
      </w:r>
      <w:r w:rsidRPr="009909A6">
        <w:rPr>
          <w:rFonts w:eastAsiaTheme="minorEastAsia"/>
          <w:lang w:eastAsia="zh-CN"/>
        </w:rPr>
        <w:t xml:space="preserve">igure </w:t>
      </w:r>
      <w:r>
        <w:rPr>
          <w:rFonts w:eastAsiaTheme="minorEastAsia"/>
          <w:lang w:eastAsia="zh-CN"/>
        </w:rPr>
        <w:t>2.5.5-1</w:t>
      </w:r>
      <w:r w:rsidRPr="009909A6">
        <w:rPr>
          <w:rFonts w:eastAsiaTheme="minorEastAsia"/>
          <w:lang w:eastAsia="zh-CN"/>
        </w:rPr>
        <w:t xml:space="preserve"> </w:t>
      </w:r>
      <w:r w:rsidRPr="009909A6">
        <w:t>Symmetric channel bandwidth in downlink and uplink</w:t>
      </w:r>
    </w:p>
    <w:p w14:paraId="55363970" w14:textId="77777777" w:rsidR="00A657EF" w:rsidRDefault="00A657EF" w:rsidP="00A657EF">
      <w:r>
        <w:rPr>
          <w:rFonts w:eastAsiaTheme="minorEastAsia"/>
          <w:lang w:eastAsia="zh-CN"/>
        </w:rPr>
        <w:t xml:space="preserve">And for FDD band, the carrier centre frequency separation between UL and DL needs to meet the </w:t>
      </w:r>
      <w:r>
        <w:t>default TX channel (carrier centre frequency) to RX channel (carrier centre frequency) separation specified for each operating bands in Spec.</w:t>
      </w:r>
    </w:p>
    <w:p w14:paraId="1C4671C1" w14:textId="6AFBC135" w:rsidR="00A657EF" w:rsidRDefault="00A657EF" w:rsidP="00A657EF">
      <w:r>
        <w:t>In addition, NR has specified asymmetric channel bandwidth in downlink and uplink for some FDD bands, correspondingly, the default Tx-Rx carrier centre frequency separation can be with a maximum deviation (ΔF</w:t>
      </w:r>
      <w:r w:rsidRPr="007F3698">
        <w:rPr>
          <w:vertAlign w:val="subscript"/>
        </w:rPr>
        <w:t>TX-RX</w:t>
      </w:r>
      <w:r>
        <w:t xml:space="preserve"> = | (BWDL – BWUL)/2) as shown in Figure 2.5.5-2:</w:t>
      </w:r>
    </w:p>
    <w:p w14:paraId="5586BA73" w14:textId="5795D365" w:rsidR="00A657EF" w:rsidRDefault="00292664" w:rsidP="00A657EF">
      <w:pPr>
        <w:jc w:val="center"/>
      </w:pPr>
      <w:r>
        <w:rPr>
          <w:noProof/>
        </w:rPr>
        <w:drawing>
          <wp:inline distT="0" distB="0" distL="0" distR="0" wp14:anchorId="29DBB91D" wp14:editId="063AA1F1">
            <wp:extent cx="3598469" cy="784500"/>
            <wp:effectExtent l="0" t="0" r="2540" b="0"/>
            <wp:docPr id="235" name="图片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3627180" cy="790759"/>
                    </a:xfrm>
                    <a:prstGeom prst="rect">
                      <a:avLst/>
                    </a:prstGeom>
                  </pic:spPr>
                </pic:pic>
              </a:graphicData>
            </a:graphic>
          </wp:inline>
        </w:drawing>
      </w:r>
    </w:p>
    <w:p w14:paraId="2CABB69B" w14:textId="75F5D0C2" w:rsidR="00A657EF" w:rsidRPr="009909A6" w:rsidRDefault="00A657EF" w:rsidP="00A657EF">
      <w:pPr>
        <w:jc w:val="center"/>
      </w:pPr>
      <w:r w:rsidRPr="009909A6">
        <w:rPr>
          <w:rFonts w:eastAsiaTheme="minorEastAsia" w:hint="eastAsia"/>
          <w:lang w:eastAsia="zh-CN"/>
        </w:rPr>
        <w:t>F</w:t>
      </w:r>
      <w:r w:rsidRPr="009909A6">
        <w:rPr>
          <w:rFonts w:eastAsiaTheme="minorEastAsia"/>
          <w:lang w:eastAsia="zh-CN"/>
        </w:rPr>
        <w:t xml:space="preserve">igure </w:t>
      </w:r>
      <w:r>
        <w:rPr>
          <w:rFonts w:eastAsiaTheme="minorEastAsia"/>
          <w:lang w:eastAsia="zh-CN"/>
        </w:rPr>
        <w:t>2.5.5-2</w:t>
      </w:r>
      <w:r w:rsidRPr="009909A6">
        <w:rPr>
          <w:rFonts w:eastAsiaTheme="minorEastAsia"/>
          <w:lang w:eastAsia="zh-CN"/>
        </w:rPr>
        <w:t xml:space="preserve"> </w:t>
      </w:r>
      <w:r w:rsidRPr="009909A6">
        <w:t>Asymmetric channel bandwidth in downlink and uplink</w:t>
      </w:r>
    </w:p>
    <w:p w14:paraId="52891034" w14:textId="77777777" w:rsidR="00A657EF" w:rsidRDefault="00A657EF" w:rsidP="00A657EF">
      <w:r>
        <w:rPr>
          <w:rFonts w:eastAsiaTheme="minorEastAsia"/>
          <w:lang w:eastAsia="zh-CN"/>
        </w:rPr>
        <w:t xml:space="preserve">When a UE supports the </w:t>
      </w:r>
      <w:r>
        <w:t xml:space="preserve">asymmetric channel bandwidth in downlink and uplink in the bands as specified in the Spec, the UE need report it by the capability of </w:t>
      </w:r>
      <w:proofErr w:type="spellStart"/>
      <w:r w:rsidRPr="00691F07">
        <w:rPr>
          <w:i/>
          <w:iCs/>
        </w:rPr>
        <w:t>asymmetricBandwidthCombinationSet</w:t>
      </w:r>
      <w:proofErr w:type="spellEnd"/>
      <w:r>
        <w:t xml:space="preserve">. </w:t>
      </w:r>
    </w:p>
    <w:p w14:paraId="73539A3D" w14:textId="7256A6A6" w:rsidR="00A657EF" w:rsidRPr="00C703A1" w:rsidRDefault="00A657EF" w:rsidP="00A8418B">
      <w:pPr>
        <w:pStyle w:val="Observe"/>
      </w:pPr>
      <w:r w:rsidRPr="00C703A1">
        <w:t xml:space="preserve">In 5G, </w:t>
      </w:r>
      <w:r>
        <w:t xml:space="preserve">besides of symmetric CBW, the </w:t>
      </w:r>
      <w:r w:rsidRPr="00C703A1">
        <w:t xml:space="preserve">asymmetric </w:t>
      </w:r>
      <w:r>
        <w:t>CBW</w:t>
      </w:r>
      <w:r w:rsidRPr="00C703A1">
        <w:t xml:space="preserve"> in downlink and uplink </w:t>
      </w:r>
      <w:r>
        <w:t>are</w:t>
      </w:r>
      <w:r w:rsidRPr="00C703A1">
        <w:t xml:space="preserve"> specified separately, and UE need</w:t>
      </w:r>
      <w:r>
        <w:t>s to</w:t>
      </w:r>
      <w:r w:rsidRPr="00C703A1">
        <w:t xml:space="preserve"> indicate </w:t>
      </w:r>
      <w:r>
        <w:t xml:space="preserve">whether </w:t>
      </w:r>
      <w:r w:rsidRPr="00C703A1">
        <w:t xml:space="preserve">it </w:t>
      </w:r>
      <w:r>
        <w:t xml:space="preserve">can support </w:t>
      </w:r>
      <w:r w:rsidRPr="00C703A1">
        <w:t xml:space="preserve">asymmetric </w:t>
      </w:r>
      <w:r>
        <w:t>CBW</w:t>
      </w:r>
      <w:r w:rsidRPr="00C703A1">
        <w:t xml:space="preserve"> through signalling.</w:t>
      </w:r>
    </w:p>
    <w:p w14:paraId="6950FA7D" w14:textId="77777777" w:rsidR="00A657EF" w:rsidRPr="00E376BB" w:rsidRDefault="00A657EF" w:rsidP="00A657EF">
      <w:pPr>
        <w:rPr>
          <w:rFonts w:eastAsiaTheme="minorEastAsia"/>
          <w:lang w:eastAsia="zh-CN"/>
        </w:rPr>
      </w:pPr>
      <w:r w:rsidRPr="00A657EF">
        <w:rPr>
          <w:rFonts w:eastAsiaTheme="minorEastAsia" w:hint="eastAsia"/>
          <w:lang w:eastAsia="zh-CN"/>
        </w:rPr>
        <w:t>S</w:t>
      </w:r>
      <w:r w:rsidRPr="00A657EF">
        <w:rPr>
          <w:rFonts w:eastAsiaTheme="minorEastAsia"/>
          <w:lang w:eastAsia="zh-CN"/>
        </w:rPr>
        <w:t>upporting asymmetric CBW especially smaller UL CBW is benefit in UE power consumption. Current large CBW + smaller BWP approach doesn’t save much RF power due to RFFE components are configured based CBW. Besides,</w:t>
      </w:r>
      <w:r>
        <w:rPr>
          <w:rFonts w:eastAsiaTheme="minorEastAsia"/>
          <w:lang w:eastAsia="zh-CN"/>
        </w:rPr>
        <w:t xml:space="preserve"> usually</w:t>
      </w:r>
      <w:r>
        <w:t xml:space="preserve"> UE UL throughputs are much smaller than DL</w:t>
      </w:r>
      <w:r>
        <w:rPr>
          <w:rFonts w:eastAsiaTheme="minorEastAsia"/>
          <w:lang w:eastAsia="zh-CN"/>
        </w:rPr>
        <w:t>. Therefore, as an optional feature, it might be useful to allow asymmetric CBW for all FDD bands in 6G.</w:t>
      </w:r>
    </w:p>
    <w:p w14:paraId="763344AC" w14:textId="62A66FA4" w:rsidR="00A657EF" w:rsidRDefault="00A657EF" w:rsidP="00A8418B">
      <w:pPr>
        <w:pStyle w:val="Propose"/>
      </w:pPr>
      <w:r w:rsidRPr="008F2880">
        <w:lastRenderedPageBreak/>
        <w:t xml:space="preserve">Proposal </w:t>
      </w:r>
      <w:r>
        <w:t>8</w:t>
      </w:r>
      <w:r w:rsidRPr="008F2880">
        <w:t xml:space="preserve">: </w:t>
      </w:r>
      <w:r>
        <w:t>All bands can apply symmetric/</w:t>
      </w:r>
      <w:r w:rsidRPr="008F2880">
        <w:t xml:space="preserve">asymmetric </w:t>
      </w:r>
      <w:r>
        <w:t>CBW</w:t>
      </w:r>
      <w:r w:rsidRPr="008F2880">
        <w:t xml:space="preserve"> in downlink and uplink</w:t>
      </w:r>
      <w:r>
        <w:t xml:space="preserve"> in 6G day one.</w:t>
      </w:r>
    </w:p>
    <w:p w14:paraId="108928C1" w14:textId="1B4863BC" w:rsidR="00AF2C2E" w:rsidRDefault="00AF2C2E" w:rsidP="005620CB">
      <w:pPr>
        <w:pStyle w:val="a0"/>
      </w:pPr>
      <w:r>
        <w:rPr>
          <w:rFonts w:hint="eastAsia"/>
        </w:rPr>
        <w:t>N</w:t>
      </w:r>
      <w:r>
        <w:t>umber of RX and TX</w:t>
      </w:r>
    </w:p>
    <w:p w14:paraId="6C0F0201" w14:textId="77777777" w:rsidR="003979C7" w:rsidRDefault="003979C7" w:rsidP="003979C7">
      <w:pPr>
        <w:rPr>
          <w:rFonts w:eastAsiaTheme="minorEastAsia"/>
          <w:lang w:val="en-US" w:eastAsia="zh-CN"/>
        </w:rPr>
      </w:pPr>
      <w:r w:rsidRPr="00A02DE7">
        <w:rPr>
          <w:rFonts w:eastAsiaTheme="minorEastAsia"/>
          <w:lang w:val="en-US" w:eastAsia="zh-CN"/>
        </w:rPr>
        <w:t>The discussion around the number of transmit (TX) and receive (RX) antennas in 5G NR has been crucial for balancing performance, complexity, and device form factors across different use cases.</w:t>
      </w:r>
      <w:r>
        <w:rPr>
          <w:rFonts w:eastAsiaTheme="minorEastAsia"/>
          <w:lang w:val="en-US" w:eastAsia="zh-CN"/>
        </w:rPr>
        <w:t xml:space="preserve"> Below table 2.6-1 has provided a summary for different UE types of </w:t>
      </w:r>
      <w:r>
        <w:rPr>
          <w:rFonts w:eastAsiaTheme="minorEastAsia" w:hint="eastAsia"/>
          <w:lang w:val="en-US" w:eastAsia="zh-CN"/>
        </w:rPr>
        <w:t>num</w:t>
      </w:r>
      <w:r>
        <w:rPr>
          <w:rFonts w:eastAsiaTheme="minorEastAsia"/>
          <w:lang w:val="en-US" w:eastAsia="zh-CN"/>
        </w:rPr>
        <w:t>ber of TX and RX for 5G.</w:t>
      </w:r>
    </w:p>
    <w:p w14:paraId="16CCC931" w14:textId="77777777" w:rsidR="003979C7" w:rsidRDefault="003979C7" w:rsidP="003979C7">
      <w:pPr>
        <w:jc w:val="cente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able 2.6-1 NR UE baseline </w:t>
      </w:r>
      <w:r>
        <w:rPr>
          <w:rFonts w:eastAsiaTheme="minorEastAsia" w:hint="eastAsia"/>
          <w:lang w:eastAsia="zh-CN"/>
        </w:rPr>
        <w:t>number</w:t>
      </w:r>
      <w:r>
        <w:rPr>
          <w:rFonts w:eastAsiaTheme="minorEastAsia"/>
          <w:lang w:eastAsia="zh-CN"/>
        </w:rPr>
        <w:t xml:space="preserve"> </w:t>
      </w:r>
      <w:r w:rsidRPr="00C73B6A">
        <w:rPr>
          <w:rFonts w:eastAsiaTheme="minorEastAsia"/>
          <w:lang w:eastAsia="zh-CN"/>
        </w:rPr>
        <w:t xml:space="preserve">of </w:t>
      </w:r>
      <w:r w:rsidRPr="00C73B6A">
        <w:rPr>
          <w:rFonts w:eastAsiaTheme="minorEastAsia" w:hint="eastAsia"/>
          <w:lang w:eastAsia="zh-CN"/>
        </w:rPr>
        <w:t>RX</w:t>
      </w:r>
      <w:r w:rsidRPr="00C73B6A">
        <w:rPr>
          <w:rFonts w:eastAsiaTheme="minorEastAsia"/>
          <w:lang w:eastAsia="zh-CN"/>
        </w:rPr>
        <w:t xml:space="preserve"> </w:t>
      </w:r>
      <w:r w:rsidRPr="00C73B6A">
        <w:rPr>
          <w:rFonts w:eastAsiaTheme="minorEastAsia" w:hint="eastAsia"/>
          <w:lang w:eastAsia="zh-CN"/>
        </w:rPr>
        <w:t>and</w:t>
      </w:r>
      <w:r w:rsidRPr="00C73B6A">
        <w:rPr>
          <w:rFonts w:eastAsiaTheme="minorEastAsia"/>
          <w:lang w:eastAsia="zh-CN"/>
        </w:rPr>
        <w:t xml:space="preserve"> </w:t>
      </w:r>
      <w:r w:rsidRPr="00C73B6A">
        <w:rPr>
          <w:rFonts w:eastAsiaTheme="minorEastAsia" w:hint="eastAsia"/>
          <w:lang w:eastAsia="zh-CN"/>
        </w:rPr>
        <w:t>T</w:t>
      </w:r>
      <w:r>
        <w:rPr>
          <w:rFonts w:eastAsiaTheme="minorEastAsia"/>
          <w:lang w:eastAsia="zh-CN"/>
        </w:rPr>
        <w:t>X</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20" w:firstRow="1" w:lastRow="0" w:firstColumn="0" w:lastColumn="0" w:noHBand="0" w:noVBand="1"/>
      </w:tblPr>
      <w:tblGrid>
        <w:gridCol w:w="984"/>
        <w:gridCol w:w="1625"/>
        <w:gridCol w:w="1088"/>
        <w:gridCol w:w="1904"/>
        <w:gridCol w:w="1689"/>
        <w:gridCol w:w="1621"/>
        <w:gridCol w:w="724"/>
      </w:tblGrid>
      <w:tr w:rsidR="003979C7" w:rsidRPr="00BE6B65" w14:paraId="643FCAFC" w14:textId="77777777" w:rsidTr="00584EC1">
        <w:trPr>
          <w:jc w:val="center"/>
        </w:trPr>
        <w:tc>
          <w:tcPr>
            <w:tcW w:w="990" w:type="dxa"/>
            <w:shd w:val="clear" w:color="auto" w:fill="00B050"/>
            <w:tcMar>
              <w:top w:w="72" w:type="dxa"/>
              <w:left w:w="144" w:type="dxa"/>
              <w:bottom w:w="72" w:type="dxa"/>
              <w:right w:w="144" w:type="dxa"/>
            </w:tcMar>
            <w:hideMark/>
          </w:tcPr>
          <w:p w14:paraId="494F14C6" w14:textId="77777777" w:rsidR="003979C7" w:rsidRPr="00314E19" w:rsidRDefault="003979C7" w:rsidP="00584EC1">
            <w:pPr>
              <w:pStyle w:val="TAH"/>
              <w:rPr>
                <w:rFonts w:eastAsiaTheme="minorEastAsia"/>
                <w:lang w:val="en-US" w:eastAsia="zh-CN"/>
              </w:rPr>
            </w:pPr>
          </w:p>
        </w:tc>
        <w:tc>
          <w:tcPr>
            <w:tcW w:w="1701" w:type="dxa"/>
            <w:shd w:val="clear" w:color="auto" w:fill="00B050"/>
            <w:tcMar>
              <w:top w:w="72" w:type="dxa"/>
              <w:left w:w="144" w:type="dxa"/>
              <w:bottom w:w="72" w:type="dxa"/>
              <w:right w:w="144" w:type="dxa"/>
            </w:tcMar>
            <w:hideMark/>
          </w:tcPr>
          <w:p w14:paraId="79DCBDB4" w14:textId="77777777" w:rsidR="003979C7" w:rsidRPr="00BE6B65" w:rsidRDefault="003979C7" w:rsidP="00584EC1">
            <w:pPr>
              <w:pStyle w:val="TAH"/>
              <w:rPr>
                <w:rFonts w:eastAsiaTheme="minorEastAsia"/>
                <w:color w:val="FFFFFF" w:themeColor="background1"/>
                <w:lang w:eastAsia="zh-CN"/>
              </w:rPr>
            </w:pPr>
            <w:r w:rsidRPr="00BE6B65">
              <w:rPr>
                <w:rFonts w:eastAsiaTheme="minorEastAsia"/>
                <w:color w:val="FFFFFF" w:themeColor="background1"/>
                <w:lang w:eastAsia="zh-CN"/>
              </w:rPr>
              <w:t>Rel-15 NR UE</w:t>
            </w:r>
          </w:p>
        </w:tc>
        <w:tc>
          <w:tcPr>
            <w:tcW w:w="1134" w:type="dxa"/>
            <w:shd w:val="clear" w:color="auto" w:fill="00B050"/>
          </w:tcPr>
          <w:p w14:paraId="24669110" w14:textId="77777777" w:rsidR="003979C7" w:rsidRPr="00BE6B65" w:rsidRDefault="003979C7" w:rsidP="00584EC1">
            <w:pPr>
              <w:pStyle w:val="TAH"/>
              <w:rPr>
                <w:rFonts w:eastAsiaTheme="minorEastAsia"/>
                <w:color w:val="FFFFFF" w:themeColor="background1"/>
                <w:lang w:eastAsia="zh-CN"/>
              </w:rPr>
            </w:pPr>
            <w:r w:rsidRPr="00BE6B65">
              <w:rPr>
                <w:rFonts w:eastAsiaTheme="minorEastAsia" w:hint="eastAsia"/>
                <w:color w:val="FFFFFF" w:themeColor="background1"/>
                <w:lang w:eastAsia="zh-CN"/>
              </w:rPr>
              <w:t>R</w:t>
            </w:r>
            <w:r w:rsidRPr="00BE6B65">
              <w:rPr>
                <w:rFonts w:eastAsiaTheme="minorEastAsia"/>
                <w:color w:val="FFFFFF" w:themeColor="background1"/>
                <w:lang w:eastAsia="zh-CN"/>
              </w:rPr>
              <w:t>el-16</w:t>
            </w:r>
          </w:p>
        </w:tc>
        <w:tc>
          <w:tcPr>
            <w:tcW w:w="1984" w:type="dxa"/>
            <w:shd w:val="clear" w:color="auto" w:fill="00B050"/>
            <w:tcMar>
              <w:top w:w="72" w:type="dxa"/>
              <w:left w:w="144" w:type="dxa"/>
              <w:bottom w:w="72" w:type="dxa"/>
              <w:right w:w="144" w:type="dxa"/>
            </w:tcMar>
            <w:hideMark/>
          </w:tcPr>
          <w:p w14:paraId="0DD7D13B" w14:textId="77777777" w:rsidR="003979C7" w:rsidRPr="00BE6B65" w:rsidRDefault="003979C7" w:rsidP="00584EC1">
            <w:pPr>
              <w:pStyle w:val="TAH"/>
              <w:rPr>
                <w:rFonts w:eastAsiaTheme="minorEastAsia"/>
                <w:color w:val="FFFFFF" w:themeColor="background1"/>
                <w:lang w:eastAsia="zh-CN"/>
              </w:rPr>
            </w:pPr>
            <w:r w:rsidRPr="00BE6B65">
              <w:rPr>
                <w:rFonts w:eastAsiaTheme="minorEastAsia"/>
                <w:color w:val="FFFFFF" w:themeColor="background1"/>
                <w:lang w:eastAsia="zh-CN"/>
              </w:rPr>
              <w:t>Rel-17</w:t>
            </w:r>
          </w:p>
        </w:tc>
        <w:tc>
          <w:tcPr>
            <w:tcW w:w="1739" w:type="dxa"/>
            <w:shd w:val="clear" w:color="auto" w:fill="00B050"/>
            <w:tcMar>
              <w:top w:w="72" w:type="dxa"/>
              <w:left w:w="144" w:type="dxa"/>
              <w:bottom w:w="72" w:type="dxa"/>
              <w:right w:w="144" w:type="dxa"/>
            </w:tcMar>
            <w:hideMark/>
          </w:tcPr>
          <w:p w14:paraId="2B8283AD" w14:textId="77777777" w:rsidR="003979C7" w:rsidRPr="00BE6B65" w:rsidRDefault="003979C7" w:rsidP="00584EC1">
            <w:pPr>
              <w:pStyle w:val="TAH"/>
              <w:rPr>
                <w:rFonts w:eastAsiaTheme="minorEastAsia"/>
                <w:color w:val="FFFFFF" w:themeColor="background1"/>
                <w:lang w:eastAsia="zh-CN"/>
              </w:rPr>
            </w:pPr>
            <w:r w:rsidRPr="00BE6B65">
              <w:rPr>
                <w:rFonts w:eastAsiaTheme="minorEastAsia"/>
                <w:color w:val="FFFFFF" w:themeColor="background1"/>
                <w:lang w:eastAsia="zh-CN"/>
              </w:rPr>
              <w:t>Rel-18</w:t>
            </w:r>
          </w:p>
        </w:tc>
        <w:tc>
          <w:tcPr>
            <w:tcW w:w="1663" w:type="dxa"/>
            <w:shd w:val="clear" w:color="auto" w:fill="00B050"/>
            <w:tcMar>
              <w:top w:w="72" w:type="dxa"/>
              <w:left w:w="144" w:type="dxa"/>
              <w:bottom w:w="72" w:type="dxa"/>
              <w:right w:w="144" w:type="dxa"/>
            </w:tcMar>
            <w:hideMark/>
          </w:tcPr>
          <w:p w14:paraId="49024303" w14:textId="77777777" w:rsidR="003979C7" w:rsidRPr="00BE6B65" w:rsidRDefault="003979C7" w:rsidP="00584EC1">
            <w:pPr>
              <w:pStyle w:val="TAH"/>
              <w:rPr>
                <w:rFonts w:eastAsiaTheme="minorEastAsia"/>
                <w:color w:val="FFFFFF" w:themeColor="background1"/>
                <w:lang w:eastAsia="zh-CN"/>
              </w:rPr>
            </w:pPr>
            <w:r w:rsidRPr="00BE6B65">
              <w:rPr>
                <w:rFonts w:eastAsiaTheme="minorEastAsia"/>
                <w:color w:val="FFFFFF" w:themeColor="background1"/>
                <w:lang w:eastAsia="zh-CN"/>
              </w:rPr>
              <w:t>Rel-18 XR</w:t>
            </w:r>
          </w:p>
        </w:tc>
        <w:tc>
          <w:tcPr>
            <w:tcW w:w="755" w:type="dxa"/>
            <w:shd w:val="clear" w:color="auto" w:fill="00B050"/>
          </w:tcPr>
          <w:p w14:paraId="76D1A8A5" w14:textId="77777777" w:rsidR="003979C7" w:rsidRPr="00BE6B65" w:rsidRDefault="003979C7" w:rsidP="00584EC1">
            <w:pPr>
              <w:pStyle w:val="TAH"/>
              <w:rPr>
                <w:rFonts w:eastAsiaTheme="minorEastAsia"/>
                <w:color w:val="FFFFFF" w:themeColor="background1"/>
                <w:lang w:eastAsia="zh-CN"/>
              </w:rPr>
            </w:pPr>
            <w:r w:rsidRPr="00BE6B65">
              <w:rPr>
                <w:rFonts w:eastAsiaTheme="minorEastAsia" w:hint="eastAsia"/>
                <w:color w:val="FFFFFF" w:themeColor="background1"/>
                <w:lang w:eastAsia="zh-CN"/>
              </w:rPr>
              <w:t>R</w:t>
            </w:r>
            <w:r w:rsidRPr="00BE6B65">
              <w:rPr>
                <w:rFonts w:eastAsiaTheme="minorEastAsia"/>
                <w:color w:val="FFFFFF" w:themeColor="background1"/>
                <w:lang w:eastAsia="zh-CN"/>
              </w:rPr>
              <w:t>el-19</w:t>
            </w:r>
          </w:p>
        </w:tc>
      </w:tr>
      <w:tr w:rsidR="003979C7" w:rsidRPr="00BE6B65" w14:paraId="540BDFD9" w14:textId="77777777" w:rsidTr="00584EC1">
        <w:trPr>
          <w:jc w:val="center"/>
        </w:trPr>
        <w:tc>
          <w:tcPr>
            <w:tcW w:w="990" w:type="dxa"/>
            <w:vMerge w:val="restart"/>
            <w:shd w:val="clear" w:color="auto" w:fill="auto"/>
            <w:tcMar>
              <w:top w:w="72" w:type="dxa"/>
              <w:left w:w="144" w:type="dxa"/>
              <w:bottom w:w="72" w:type="dxa"/>
              <w:right w:w="144" w:type="dxa"/>
            </w:tcMar>
            <w:hideMark/>
          </w:tcPr>
          <w:p w14:paraId="7E5B07ED" w14:textId="77777777" w:rsidR="003979C7" w:rsidRPr="00BE6B65" w:rsidRDefault="003979C7" w:rsidP="00584EC1">
            <w:pPr>
              <w:pStyle w:val="TAC"/>
              <w:rPr>
                <w:lang w:val="en-US"/>
              </w:rPr>
            </w:pPr>
            <w:r w:rsidRPr="00BE6B65">
              <w:rPr>
                <w:rFonts w:eastAsiaTheme="minorEastAsia" w:hint="eastAsia"/>
                <w:lang w:val="en-US"/>
              </w:rPr>
              <w:t>Number</w:t>
            </w:r>
            <w:r w:rsidRPr="00BE6B65">
              <w:rPr>
                <w:rFonts w:eastAsiaTheme="minorEastAsia"/>
                <w:lang w:val="en-US"/>
              </w:rPr>
              <w:t xml:space="preserve"> of </w:t>
            </w:r>
            <w:r w:rsidRPr="00BE6B65">
              <w:rPr>
                <w:rFonts w:eastAsiaTheme="minorEastAsia" w:hint="eastAsia"/>
                <w:lang w:val="en-US"/>
              </w:rPr>
              <w:t>RX</w:t>
            </w:r>
            <w:r w:rsidRPr="00BE6B65">
              <w:rPr>
                <w:rFonts w:eastAsiaTheme="minorEastAsia"/>
                <w:lang w:val="en-US"/>
              </w:rPr>
              <w:t xml:space="preserve"> </w:t>
            </w:r>
            <w:r w:rsidRPr="00BE6B65">
              <w:rPr>
                <w:rFonts w:eastAsiaTheme="minorEastAsia" w:hint="eastAsia"/>
                <w:lang w:val="en-US"/>
              </w:rPr>
              <w:t>and</w:t>
            </w:r>
            <w:r w:rsidRPr="00BE6B65">
              <w:rPr>
                <w:rFonts w:eastAsiaTheme="minorEastAsia"/>
                <w:lang w:val="en-US"/>
              </w:rPr>
              <w:t xml:space="preserve"> </w:t>
            </w:r>
            <w:r w:rsidRPr="00BE6B65">
              <w:rPr>
                <w:rFonts w:eastAsiaTheme="minorEastAsia" w:hint="eastAsia"/>
                <w:lang w:val="en-US"/>
              </w:rPr>
              <w:t>T</w:t>
            </w:r>
            <w:r w:rsidRPr="00BE6B65">
              <w:rPr>
                <w:rFonts w:eastAsiaTheme="minorEastAsia"/>
                <w:lang w:val="en-US"/>
              </w:rPr>
              <w:t>X</w:t>
            </w:r>
          </w:p>
        </w:tc>
        <w:tc>
          <w:tcPr>
            <w:tcW w:w="1701" w:type="dxa"/>
            <w:vMerge w:val="restart"/>
            <w:shd w:val="clear" w:color="auto" w:fill="auto"/>
            <w:tcMar>
              <w:top w:w="72" w:type="dxa"/>
              <w:left w:w="144" w:type="dxa"/>
              <w:bottom w:w="72" w:type="dxa"/>
              <w:right w:w="144" w:type="dxa"/>
            </w:tcMar>
            <w:hideMark/>
          </w:tcPr>
          <w:p w14:paraId="054BFBE6" w14:textId="77777777" w:rsidR="003979C7" w:rsidRPr="00BE6B65" w:rsidRDefault="003979C7" w:rsidP="00584EC1">
            <w:pPr>
              <w:pStyle w:val="TAC"/>
              <w:rPr>
                <w:lang w:val="en-US"/>
              </w:rPr>
            </w:pPr>
            <w:r w:rsidRPr="00BE6B65">
              <w:rPr>
                <w:rFonts w:eastAsia="Helvetica Neue Medium"/>
                <w:lang w:val="en-US"/>
              </w:rPr>
              <w:t>FR1 FDD</w:t>
            </w:r>
            <w:r w:rsidRPr="00BE6B65">
              <w:rPr>
                <w:rFonts w:eastAsiaTheme="minorEastAsia" w:hint="eastAsia"/>
                <w:lang w:val="en-US"/>
              </w:rPr>
              <w:t>:</w:t>
            </w:r>
            <w:r w:rsidRPr="00BE6B65">
              <w:rPr>
                <w:rFonts w:eastAsiaTheme="minorEastAsia"/>
                <w:lang w:val="en-US"/>
              </w:rPr>
              <w:t xml:space="preserve"> </w:t>
            </w:r>
            <w:r w:rsidRPr="00BE6B65">
              <w:rPr>
                <w:rFonts w:eastAsia="Helvetica Neue Medium"/>
                <w:lang w:val="en-US"/>
              </w:rPr>
              <w:t>1T2R</w:t>
            </w:r>
          </w:p>
          <w:p w14:paraId="4F0B5024" w14:textId="77777777" w:rsidR="003979C7" w:rsidRPr="00BE6B65" w:rsidRDefault="003979C7" w:rsidP="00584EC1">
            <w:pPr>
              <w:pStyle w:val="TAC"/>
              <w:rPr>
                <w:lang w:val="en-US"/>
              </w:rPr>
            </w:pPr>
            <w:r w:rsidRPr="00BE6B65">
              <w:rPr>
                <w:rFonts w:eastAsia="Helvetica Neue Medium"/>
                <w:lang w:val="en-US"/>
              </w:rPr>
              <w:t>FR1 TDD: 1T4R</w:t>
            </w:r>
          </w:p>
          <w:p w14:paraId="000E47A7" w14:textId="77777777" w:rsidR="003979C7" w:rsidRPr="00BE6B65" w:rsidRDefault="003979C7" w:rsidP="00584EC1">
            <w:pPr>
              <w:pStyle w:val="TAC"/>
            </w:pPr>
          </w:p>
        </w:tc>
        <w:tc>
          <w:tcPr>
            <w:tcW w:w="1134" w:type="dxa"/>
            <w:vMerge w:val="restart"/>
          </w:tcPr>
          <w:p w14:paraId="3EDF8B97" w14:textId="77777777" w:rsidR="003979C7" w:rsidRPr="00BE6B65" w:rsidRDefault="003979C7" w:rsidP="00584EC1">
            <w:pPr>
              <w:pStyle w:val="TAC"/>
              <w:rPr>
                <w:rFonts w:eastAsiaTheme="minorEastAsia"/>
                <w:lang w:val="en-US"/>
              </w:rPr>
            </w:pPr>
            <w:r w:rsidRPr="00BE6B65">
              <w:rPr>
                <w:rFonts w:eastAsiaTheme="minorEastAsia" w:hint="eastAsia"/>
                <w:lang w:val="en-US"/>
              </w:rPr>
              <w:t>V</w:t>
            </w:r>
            <w:r w:rsidRPr="00BE6B65">
              <w:rPr>
                <w:rFonts w:eastAsiaTheme="minorEastAsia"/>
                <w:lang w:val="en-US"/>
              </w:rPr>
              <w:t>2X: 2RX</w:t>
            </w:r>
          </w:p>
          <w:p w14:paraId="20FAE2FF" w14:textId="77777777" w:rsidR="003979C7" w:rsidRPr="00BE6B65" w:rsidRDefault="003979C7" w:rsidP="00584EC1">
            <w:pPr>
              <w:pStyle w:val="TAC"/>
              <w:rPr>
                <w:rFonts w:eastAsiaTheme="minorEastAsia"/>
                <w:lang w:val="en-US"/>
              </w:rPr>
            </w:pPr>
            <w:r w:rsidRPr="00BE6B65">
              <w:rPr>
                <w:rFonts w:eastAsiaTheme="minorEastAsia" w:hint="eastAsia"/>
                <w:lang w:val="en-US"/>
              </w:rPr>
              <w:t>U</w:t>
            </w:r>
            <w:r w:rsidRPr="00BE6B65">
              <w:rPr>
                <w:rFonts w:eastAsiaTheme="minorEastAsia"/>
                <w:lang w:val="en-US"/>
              </w:rPr>
              <w:t>L MIMO: 2TX</w:t>
            </w:r>
          </w:p>
          <w:p w14:paraId="53E30828" w14:textId="77777777" w:rsidR="003979C7" w:rsidRPr="00314E19" w:rsidRDefault="003979C7" w:rsidP="00584EC1">
            <w:pPr>
              <w:pStyle w:val="TAC"/>
              <w:rPr>
                <w:rFonts w:eastAsiaTheme="minorEastAsia"/>
                <w:lang w:val="en-US"/>
              </w:rPr>
            </w:pPr>
          </w:p>
        </w:tc>
        <w:tc>
          <w:tcPr>
            <w:tcW w:w="1984" w:type="dxa"/>
            <w:shd w:val="clear" w:color="auto" w:fill="auto"/>
            <w:tcMar>
              <w:top w:w="72" w:type="dxa"/>
              <w:left w:w="144" w:type="dxa"/>
              <w:bottom w:w="72" w:type="dxa"/>
              <w:right w:w="144" w:type="dxa"/>
            </w:tcMar>
            <w:hideMark/>
          </w:tcPr>
          <w:p w14:paraId="47BCD739" w14:textId="77777777" w:rsidR="003979C7" w:rsidRPr="00BE6B65" w:rsidRDefault="003979C7" w:rsidP="00584EC1">
            <w:pPr>
              <w:pStyle w:val="TAC"/>
              <w:rPr>
                <w:rFonts w:eastAsiaTheme="minorEastAsia"/>
                <w:lang w:val="en-US"/>
              </w:rPr>
            </w:pPr>
            <w:r w:rsidRPr="00BE6B65">
              <w:rPr>
                <w:rFonts w:eastAsiaTheme="minorEastAsia"/>
                <w:lang w:val="en-US"/>
              </w:rPr>
              <w:t>Redcap:</w:t>
            </w:r>
          </w:p>
          <w:p w14:paraId="329986BE" w14:textId="77777777" w:rsidR="003979C7" w:rsidRPr="00BE6B65" w:rsidRDefault="003979C7" w:rsidP="00584EC1">
            <w:pPr>
              <w:pStyle w:val="TAC"/>
              <w:rPr>
                <w:lang w:val="en-US"/>
              </w:rPr>
            </w:pPr>
            <w:r w:rsidRPr="00BE6B65">
              <w:rPr>
                <w:rFonts w:eastAsia="Helvetica Neue Medium"/>
                <w:lang w:val="en-US"/>
              </w:rPr>
              <w:t>FR1 FDD: 1T1R</w:t>
            </w:r>
          </w:p>
          <w:p w14:paraId="46D2E31E" w14:textId="77777777" w:rsidR="003979C7" w:rsidRPr="00BE6B65" w:rsidRDefault="003979C7" w:rsidP="00584EC1">
            <w:pPr>
              <w:pStyle w:val="TAC"/>
              <w:rPr>
                <w:lang w:val="en-US"/>
              </w:rPr>
            </w:pPr>
            <w:r w:rsidRPr="00BE6B65">
              <w:rPr>
                <w:rFonts w:eastAsia="Helvetica Neue Medium"/>
                <w:lang w:val="en-US"/>
              </w:rPr>
              <w:t>FR1 TDD: 1T2R</w:t>
            </w:r>
          </w:p>
          <w:p w14:paraId="235FC34D" w14:textId="77777777" w:rsidR="003979C7" w:rsidRPr="00BE6B65" w:rsidRDefault="003979C7" w:rsidP="00584EC1">
            <w:pPr>
              <w:pStyle w:val="TAC"/>
            </w:pPr>
          </w:p>
        </w:tc>
        <w:tc>
          <w:tcPr>
            <w:tcW w:w="1739" w:type="dxa"/>
            <w:shd w:val="clear" w:color="auto" w:fill="auto"/>
            <w:tcMar>
              <w:top w:w="72" w:type="dxa"/>
              <w:left w:w="144" w:type="dxa"/>
              <w:bottom w:w="72" w:type="dxa"/>
              <w:right w:w="144" w:type="dxa"/>
            </w:tcMar>
            <w:hideMark/>
          </w:tcPr>
          <w:p w14:paraId="2BD42CCD" w14:textId="77777777" w:rsidR="003979C7" w:rsidRPr="00BE6B65" w:rsidRDefault="003979C7" w:rsidP="00584EC1">
            <w:pPr>
              <w:pStyle w:val="TAC"/>
              <w:rPr>
                <w:rFonts w:eastAsiaTheme="minorEastAsia"/>
                <w:lang w:val="en-US"/>
              </w:rPr>
            </w:pPr>
            <w:proofErr w:type="spellStart"/>
            <w:r w:rsidRPr="00BE6B65">
              <w:rPr>
                <w:rFonts w:eastAsiaTheme="minorEastAsia"/>
                <w:lang w:val="en-US"/>
              </w:rPr>
              <w:t>eRedCap</w:t>
            </w:r>
            <w:proofErr w:type="spellEnd"/>
            <w:r w:rsidRPr="00BE6B65">
              <w:rPr>
                <w:rFonts w:eastAsiaTheme="minorEastAsia"/>
                <w:lang w:val="en-US"/>
              </w:rPr>
              <w:t>:</w:t>
            </w:r>
          </w:p>
          <w:p w14:paraId="05C7876C" w14:textId="77777777" w:rsidR="003979C7" w:rsidRPr="00BE6B65" w:rsidRDefault="003979C7" w:rsidP="00584EC1">
            <w:pPr>
              <w:pStyle w:val="TAC"/>
              <w:rPr>
                <w:rFonts w:eastAsiaTheme="minorEastAsia"/>
                <w:lang w:val="en-US"/>
              </w:rPr>
            </w:pPr>
            <w:r w:rsidRPr="00BE6B65">
              <w:rPr>
                <w:rFonts w:eastAsiaTheme="minorEastAsia"/>
                <w:lang w:val="en-US"/>
              </w:rPr>
              <w:t>FR1 FDD: 1T1R</w:t>
            </w:r>
          </w:p>
          <w:p w14:paraId="52A2F0A2" w14:textId="77777777" w:rsidR="003979C7" w:rsidRPr="00BE6B65" w:rsidRDefault="003979C7" w:rsidP="00584EC1">
            <w:pPr>
              <w:pStyle w:val="TAC"/>
              <w:rPr>
                <w:rFonts w:eastAsiaTheme="minorEastAsia"/>
                <w:lang w:val="en-US"/>
              </w:rPr>
            </w:pPr>
            <w:r w:rsidRPr="00BE6B65">
              <w:rPr>
                <w:rFonts w:eastAsiaTheme="minorEastAsia"/>
                <w:lang w:val="en-US"/>
              </w:rPr>
              <w:t>FR1 TDD: 1T2R</w:t>
            </w:r>
          </w:p>
          <w:p w14:paraId="4FF64BBF" w14:textId="77777777" w:rsidR="003979C7" w:rsidRPr="00BE6B65" w:rsidRDefault="003979C7" w:rsidP="00584EC1">
            <w:pPr>
              <w:pStyle w:val="TAC"/>
              <w:rPr>
                <w:rFonts w:eastAsiaTheme="minorEastAsia"/>
                <w:lang w:val="en-US"/>
              </w:rPr>
            </w:pPr>
          </w:p>
        </w:tc>
        <w:tc>
          <w:tcPr>
            <w:tcW w:w="1663" w:type="dxa"/>
            <w:vMerge w:val="restart"/>
            <w:shd w:val="clear" w:color="auto" w:fill="auto"/>
            <w:tcMar>
              <w:top w:w="72" w:type="dxa"/>
              <w:left w:w="144" w:type="dxa"/>
              <w:bottom w:w="72" w:type="dxa"/>
              <w:right w:w="144" w:type="dxa"/>
            </w:tcMar>
            <w:hideMark/>
          </w:tcPr>
          <w:p w14:paraId="36C4B082" w14:textId="77777777" w:rsidR="003979C7" w:rsidRPr="00BE6B65" w:rsidRDefault="003979C7" w:rsidP="00584EC1">
            <w:pPr>
              <w:pStyle w:val="TAC"/>
              <w:rPr>
                <w:rFonts w:eastAsiaTheme="minorEastAsia"/>
                <w:lang w:val="en-US"/>
              </w:rPr>
            </w:pPr>
            <w:r w:rsidRPr="00BE6B65">
              <w:rPr>
                <w:rFonts w:eastAsiaTheme="minorEastAsia"/>
                <w:lang w:val="en-US"/>
              </w:rPr>
              <w:t>FR1 FDD/TDD</w:t>
            </w:r>
            <w:r w:rsidRPr="00BE6B65">
              <w:rPr>
                <w:rFonts w:eastAsiaTheme="minorEastAsia" w:hint="eastAsia"/>
                <w:lang w:val="en-US"/>
              </w:rPr>
              <w:t>:</w:t>
            </w:r>
            <w:r w:rsidRPr="00BE6B65">
              <w:rPr>
                <w:rFonts w:eastAsiaTheme="minorEastAsia"/>
                <w:lang w:val="en-US"/>
              </w:rPr>
              <w:t xml:space="preserve"> 1T2R</w:t>
            </w:r>
          </w:p>
          <w:p w14:paraId="32B44810" w14:textId="77777777" w:rsidR="003979C7" w:rsidRPr="00BE6B65" w:rsidRDefault="003979C7" w:rsidP="00584EC1">
            <w:pPr>
              <w:pStyle w:val="TAC"/>
              <w:rPr>
                <w:rFonts w:eastAsiaTheme="minorEastAsia"/>
                <w:lang w:val="en-US"/>
              </w:rPr>
            </w:pPr>
          </w:p>
        </w:tc>
        <w:tc>
          <w:tcPr>
            <w:tcW w:w="755" w:type="dxa"/>
            <w:vMerge w:val="restart"/>
          </w:tcPr>
          <w:p w14:paraId="493D69AD" w14:textId="77777777" w:rsidR="003979C7" w:rsidRPr="00BE6B65" w:rsidRDefault="003979C7" w:rsidP="00584EC1">
            <w:pPr>
              <w:pStyle w:val="TAC"/>
              <w:rPr>
                <w:rFonts w:eastAsiaTheme="minorEastAsia"/>
              </w:rPr>
            </w:pPr>
            <w:r w:rsidRPr="00BE6B65">
              <w:rPr>
                <w:rFonts w:eastAsiaTheme="minorEastAsia" w:hint="eastAsia"/>
              </w:rPr>
              <w:t>6</w:t>
            </w:r>
            <w:r w:rsidRPr="00BE6B65">
              <w:rPr>
                <w:rFonts w:eastAsiaTheme="minorEastAsia"/>
              </w:rPr>
              <w:t>RX</w:t>
            </w:r>
          </w:p>
        </w:tc>
      </w:tr>
      <w:tr w:rsidR="003979C7" w:rsidRPr="00BE6B65" w14:paraId="0F40AA0F" w14:textId="77777777" w:rsidTr="00584EC1">
        <w:trPr>
          <w:jc w:val="center"/>
        </w:trPr>
        <w:tc>
          <w:tcPr>
            <w:tcW w:w="990" w:type="dxa"/>
            <w:vMerge/>
            <w:shd w:val="clear" w:color="auto" w:fill="auto"/>
            <w:tcMar>
              <w:top w:w="72" w:type="dxa"/>
              <w:left w:w="144" w:type="dxa"/>
              <w:bottom w:w="72" w:type="dxa"/>
              <w:right w:w="144" w:type="dxa"/>
            </w:tcMar>
          </w:tcPr>
          <w:p w14:paraId="6697650A" w14:textId="77777777" w:rsidR="003979C7" w:rsidRPr="00BE6B65" w:rsidRDefault="003979C7" w:rsidP="00584EC1">
            <w:pPr>
              <w:pStyle w:val="TAC"/>
              <w:rPr>
                <w:rFonts w:eastAsiaTheme="minorEastAsia"/>
              </w:rPr>
            </w:pPr>
          </w:p>
        </w:tc>
        <w:tc>
          <w:tcPr>
            <w:tcW w:w="1701" w:type="dxa"/>
            <w:vMerge/>
            <w:shd w:val="clear" w:color="auto" w:fill="auto"/>
            <w:tcMar>
              <w:top w:w="72" w:type="dxa"/>
              <w:left w:w="144" w:type="dxa"/>
              <w:bottom w:w="72" w:type="dxa"/>
              <w:right w:w="144" w:type="dxa"/>
            </w:tcMar>
          </w:tcPr>
          <w:p w14:paraId="590C2F56" w14:textId="77777777" w:rsidR="003979C7" w:rsidRPr="00BE6B65" w:rsidRDefault="003979C7" w:rsidP="00584EC1">
            <w:pPr>
              <w:pStyle w:val="TAC"/>
              <w:rPr>
                <w:rFonts w:eastAsiaTheme="minorEastAsia"/>
              </w:rPr>
            </w:pPr>
          </w:p>
        </w:tc>
        <w:tc>
          <w:tcPr>
            <w:tcW w:w="1134" w:type="dxa"/>
            <w:vMerge/>
          </w:tcPr>
          <w:p w14:paraId="4380D600" w14:textId="77777777" w:rsidR="003979C7" w:rsidRPr="00BE6B65" w:rsidRDefault="003979C7" w:rsidP="00584EC1">
            <w:pPr>
              <w:pStyle w:val="TAC"/>
              <w:rPr>
                <w:rFonts w:eastAsiaTheme="minorEastAsia"/>
              </w:rPr>
            </w:pPr>
          </w:p>
        </w:tc>
        <w:tc>
          <w:tcPr>
            <w:tcW w:w="1984" w:type="dxa"/>
            <w:shd w:val="clear" w:color="auto" w:fill="auto"/>
            <w:tcMar>
              <w:top w:w="72" w:type="dxa"/>
              <w:left w:w="144" w:type="dxa"/>
              <w:bottom w:w="72" w:type="dxa"/>
              <w:right w:w="144" w:type="dxa"/>
            </w:tcMar>
          </w:tcPr>
          <w:p w14:paraId="409E9D16" w14:textId="77777777" w:rsidR="003979C7" w:rsidRPr="00BE6B65" w:rsidRDefault="003979C7" w:rsidP="00584EC1">
            <w:pPr>
              <w:pStyle w:val="TAC"/>
              <w:rPr>
                <w:rFonts w:eastAsiaTheme="minorEastAsia"/>
              </w:rPr>
            </w:pPr>
            <w:r w:rsidRPr="00BE6B65">
              <w:rPr>
                <w:rFonts w:eastAsiaTheme="minorEastAsia"/>
              </w:rPr>
              <w:t>FWA:</w:t>
            </w:r>
            <w:r w:rsidRPr="00BE6B65">
              <w:rPr>
                <w:rFonts w:eastAsiaTheme="minorEastAsia" w:hint="eastAsia"/>
              </w:rPr>
              <w:t xml:space="preserve"> </w:t>
            </w:r>
            <w:r w:rsidRPr="00BE6B65">
              <w:rPr>
                <w:rFonts w:eastAsiaTheme="minorEastAsia"/>
              </w:rPr>
              <w:t xml:space="preserve">8RX </w:t>
            </w:r>
          </w:p>
        </w:tc>
        <w:tc>
          <w:tcPr>
            <w:tcW w:w="1739" w:type="dxa"/>
            <w:shd w:val="clear" w:color="auto" w:fill="auto"/>
            <w:tcMar>
              <w:top w:w="72" w:type="dxa"/>
              <w:left w:w="144" w:type="dxa"/>
              <w:bottom w:w="72" w:type="dxa"/>
              <w:right w:w="144" w:type="dxa"/>
            </w:tcMar>
          </w:tcPr>
          <w:p w14:paraId="1FFD1BBA" w14:textId="77777777" w:rsidR="003979C7" w:rsidRPr="00BE6B65" w:rsidRDefault="003979C7" w:rsidP="00584EC1">
            <w:pPr>
              <w:pStyle w:val="TAC"/>
              <w:rPr>
                <w:rFonts w:eastAsiaTheme="minorEastAsia"/>
              </w:rPr>
            </w:pPr>
            <w:r w:rsidRPr="00BE6B65">
              <w:rPr>
                <w:rFonts w:eastAsiaTheme="minorEastAsia" w:hint="eastAsia"/>
              </w:rPr>
              <w:t>3</w:t>
            </w:r>
            <w:r w:rsidRPr="00BE6B65">
              <w:rPr>
                <w:rFonts w:eastAsiaTheme="minorEastAsia"/>
              </w:rPr>
              <w:t>TX</w:t>
            </w:r>
          </w:p>
        </w:tc>
        <w:tc>
          <w:tcPr>
            <w:tcW w:w="1663" w:type="dxa"/>
            <w:vMerge/>
            <w:shd w:val="clear" w:color="auto" w:fill="auto"/>
            <w:tcMar>
              <w:top w:w="72" w:type="dxa"/>
              <w:left w:w="144" w:type="dxa"/>
              <w:bottom w:w="72" w:type="dxa"/>
              <w:right w:w="144" w:type="dxa"/>
            </w:tcMar>
          </w:tcPr>
          <w:p w14:paraId="4C1D7407" w14:textId="77777777" w:rsidR="003979C7" w:rsidRPr="00BE6B65" w:rsidRDefault="003979C7" w:rsidP="00584EC1">
            <w:pPr>
              <w:pStyle w:val="TAC"/>
              <w:rPr>
                <w:rFonts w:eastAsiaTheme="minorEastAsia"/>
              </w:rPr>
            </w:pPr>
          </w:p>
        </w:tc>
        <w:tc>
          <w:tcPr>
            <w:tcW w:w="755" w:type="dxa"/>
            <w:vMerge/>
          </w:tcPr>
          <w:p w14:paraId="20F918FF" w14:textId="77777777" w:rsidR="003979C7" w:rsidRPr="00BE6B65" w:rsidRDefault="003979C7" w:rsidP="00584EC1">
            <w:pPr>
              <w:pStyle w:val="TAC"/>
              <w:rPr>
                <w:rFonts w:eastAsiaTheme="minorEastAsia"/>
              </w:rPr>
            </w:pPr>
          </w:p>
        </w:tc>
      </w:tr>
    </w:tbl>
    <w:p w14:paraId="3EC8B680" w14:textId="77777777" w:rsidR="003979C7" w:rsidRDefault="003979C7" w:rsidP="003979C7">
      <w:pPr>
        <w:rPr>
          <w:rFonts w:eastAsiaTheme="minorEastAsia"/>
          <w:lang w:val="en-US" w:eastAsia="zh-CN"/>
        </w:rPr>
      </w:pPr>
    </w:p>
    <w:p w14:paraId="350E170E" w14:textId="77777777" w:rsidR="003979C7" w:rsidRDefault="003979C7" w:rsidP="003979C7">
      <w:pPr>
        <w:rPr>
          <w:rFonts w:eastAsiaTheme="minorEastAsia"/>
          <w:lang w:val="en-US" w:eastAsia="zh-CN"/>
        </w:rPr>
      </w:pPr>
      <w:r>
        <w:rPr>
          <w:rFonts w:eastAsiaTheme="minorEastAsia" w:hint="eastAsia"/>
          <w:lang w:val="en-US" w:eastAsia="zh-CN"/>
        </w:rPr>
        <w:t>A</w:t>
      </w:r>
      <w:r>
        <w:rPr>
          <w:rFonts w:eastAsiaTheme="minorEastAsia"/>
          <w:lang w:val="en-US" w:eastAsia="zh-CN"/>
        </w:rPr>
        <w:t xml:space="preserve">s can be seen in the early release the NR UE is defined, then in Rel-16 for V2X, 2RX is introduced due to the vehicle antenna deployment complexity. UL MIMO with 2TX is introduced to increase the UL throughput and for FR2 4RX is introduced to improve the coverage. Then in Rel-17 and Rel-18, Redcap and </w:t>
      </w:r>
      <w:proofErr w:type="spellStart"/>
      <w:r>
        <w:rPr>
          <w:rFonts w:eastAsiaTheme="minorEastAsia"/>
          <w:lang w:val="en-US" w:eastAsia="zh-CN"/>
        </w:rPr>
        <w:t>eRedCap</w:t>
      </w:r>
      <w:proofErr w:type="spellEnd"/>
      <w:r>
        <w:rPr>
          <w:rFonts w:eastAsiaTheme="minorEastAsia"/>
          <w:lang w:val="en-US" w:eastAsia="zh-CN"/>
        </w:rPr>
        <w:t xml:space="preserve"> are introduced with 1T1R for FDD bands and 1T2R for TDD bands. Larger number of RX for FWA as 8RX is introduced in Rel-17 and further 6RX is introduced in Rel-19 with also hand-held UE supported.</w:t>
      </w:r>
    </w:p>
    <w:p w14:paraId="789743A8" w14:textId="3742C59B" w:rsidR="003979C7" w:rsidRDefault="003979C7" w:rsidP="00A8418B">
      <w:pPr>
        <w:pStyle w:val="Observe"/>
      </w:pPr>
      <w:r w:rsidRPr="00102B99">
        <w:t>For hand-held UE, maximum capability is 2TX and 6RX till the end of NR evolution.</w:t>
      </w:r>
    </w:p>
    <w:p w14:paraId="5E0B807C" w14:textId="1AC13535" w:rsidR="003979C7" w:rsidRPr="00102B99" w:rsidRDefault="003979C7" w:rsidP="00A8418B">
      <w:pPr>
        <w:pStyle w:val="Observe"/>
      </w:pPr>
      <w:r>
        <w:t>For reduced capability UE, 1T1R for FR1 FDD and 1T2R for FR1 TDD have been agreed.</w:t>
      </w:r>
    </w:p>
    <w:p w14:paraId="7A4D0A02" w14:textId="45A702F3" w:rsidR="003979C7" w:rsidRDefault="003979C7" w:rsidP="003979C7">
      <w:pPr>
        <w:rPr>
          <w:rFonts w:eastAsiaTheme="minorEastAsia"/>
          <w:lang w:val="en-US" w:eastAsia="zh-CN"/>
        </w:rPr>
      </w:pPr>
      <w:r>
        <w:rPr>
          <w:rFonts w:eastAsiaTheme="minorEastAsia"/>
          <w:lang w:val="en-US" w:eastAsia="zh-CN"/>
        </w:rPr>
        <w:t>For the assumption of 6GR UE, the number of TX and RX depends on the device type definition. In later chapter 2.9 device types, we give four different kinds of device types and each device type has its corresponding baseline of number of TX and RX is proposed as below table 2.6-1.</w:t>
      </w:r>
    </w:p>
    <w:p w14:paraId="332905C3" w14:textId="5CAB4C98" w:rsidR="00C758B1" w:rsidRPr="00C758B1" w:rsidRDefault="00C758B1" w:rsidP="00A8418B">
      <w:pPr>
        <w:pStyle w:val="Propose"/>
      </w:pPr>
      <w:r w:rsidRPr="00461026">
        <w:t>Th</w:t>
      </w:r>
      <w:r w:rsidRPr="00BE6B65">
        <w:t xml:space="preserve">e </w:t>
      </w:r>
      <w:r w:rsidRPr="00BE6B65">
        <w:rPr>
          <w:rFonts w:hint="eastAsia"/>
        </w:rPr>
        <w:t>number</w:t>
      </w:r>
      <w:r w:rsidRPr="00BE6B65">
        <w:t xml:space="preserve"> of TX/RX belo</w:t>
      </w:r>
      <w:r w:rsidRPr="00461026">
        <w:t>w is proposed based on different device types:</w:t>
      </w:r>
    </w:p>
    <w:p w14:paraId="7885DD51" w14:textId="77777777" w:rsidR="003979C7" w:rsidRDefault="003979C7" w:rsidP="003979C7">
      <w:pPr>
        <w:jc w:val="cente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able 2.6-1 Proposed </w:t>
      </w:r>
      <w:r>
        <w:rPr>
          <w:rFonts w:eastAsiaTheme="minorEastAsia" w:hint="eastAsia"/>
          <w:lang w:val="en-US" w:eastAsia="zh-CN"/>
        </w:rPr>
        <w:t>Number</w:t>
      </w:r>
      <w:r>
        <w:rPr>
          <w:rFonts w:eastAsiaTheme="minorEastAsia"/>
          <w:lang w:val="en-US" w:eastAsia="zh-CN"/>
        </w:rPr>
        <w:t xml:space="preserve"> of TX and RX for different device type</w:t>
      </w:r>
    </w:p>
    <w:tbl>
      <w:tblPr>
        <w:tblStyle w:val="afe"/>
        <w:tblW w:w="0" w:type="auto"/>
        <w:jc w:val="center"/>
        <w:tblLook w:val="04A0" w:firstRow="1" w:lastRow="0" w:firstColumn="1" w:lastColumn="0" w:noHBand="0" w:noVBand="1"/>
      </w:tblPr>
      <w:tblGrid>
        <w:gridCol w:w="846"/>
        <w:gridCol w:w="1557"/>
        <w:gridCol w:w="1840"/>
        <w:gridCol w:w="1847"/>
        <w:gridCol w:w="1964"/>
        <w:gridCol w:w="1577"/>
      </w:tblGrid>
      <w:tr w:rsidR="0064175B" w:rsidRPr="009743C8" w14:paraId="62941678" w14:textId="77777777" w:rsidTr="00CE762A">
        <w:trPr>
          <w:jc w:val="center"/>
        </w:trPr>
        <w:tc>
          <w:tcPr>
            <w:tcW w:w="847" w:type="dxa"/>
            <w:vMerge w:val="restart"/>
            <w:shd w:val="clear" w:color="auto" w:fill="00B050"/>
            <w:vAlign w:val="center"/>
          </w:tcPr>
          <w:p w14:paraId="42887086" w14:textId="77777777" w:rsidR="0064175B" w:rsidRPr="009743C8" w:rsidRDefault="0064175B" w:rsidP="00584EC1">
            <w:pPr>
              <w:pStyle w:val="TAH"/>
              <w:rPr>
                <w:rFonts w:eastAsia="OPPO Sans Medium"/>
                <w:color w:val="FFFFFF" w:themeColor="background1"/>
                <w:lang w:val="en-US" w:eastAsia="zh-CN"/>
              </w:rPr>
            </w:pPr>
          </w:p>
        </w:tc>
        <w:tc>
          <w:tcPr>
            <w:tcW w:w="8784" w:type="dxa"/>
            <w:gridSpan w:val="5"/>
            <w:shd w:val="clear" w:color="auto" w:fill="00B050"/>
            <w:vAlign w:val="center"/>
          </w:tcPr>
          <w:p w14:paraId="0751A784" w14:textId="77777777" w:rsidR="0064175B" w:rsidRPr="009743C8" w:rsidRDefault="0064175B" w:rsidP="00584EC1">
            <w:pPr>
              <w:pStyle w:val="TAH"/>
              <w:rPr>
                <w:rFonts w:eastAsia="OPPO Sans Medium"/>
                <w:color w:val="FFFFFF" w:themeColor="background1"/>
                <w:lang w:eastAsia="zh-CN"/>
              </w:rPr>
            </w:pPr>
            <w:r w:rsidRPr="009743C8">
              <w:rPr>
                <w:rFonts w:eastAsia="OPPO Sans Medium" w:hint="eastAsia"/>
                <w:color w:val="FFFFFF" w:themeColor="background1"/>
                <w:lang w:eastAsia="zh-CN"/>
              </w:rPr>
              <w:t>D</w:t>
            </w:r>
            <w:r w:rsidRPr="009743C8">
              <w:rPr>
                <w:rFonts w:eastAsia="OPPO Sans Medium"/>
                <w:color w:val="FFFFFF" w:themeColor="background1"/>
                <w:lang w:eastAsia="zh-CN"/>
              </w:rPr>
              <w:t>evice type</w:t>
            </w:r>
          </w:p>
        </w:tc>
      </w:tr>
      <w:tr w:rsidR="00DD7C0A" w:rsidRPr="009743C8" w14:paraId="08E865D0" w14:textId="77777777" w:rsidTr="00CE762A">
        <w:trPr>
          <w:jc w:val="center"/>
        </w:trPr>
        <w:tc>
          <w:tcPr>
            <w:tcW w:w="847" w:type="dxa"/>
            <w:vMerge/>
            <w:shd w:val="clear" w:color="auto" w:fill="00B050"/>
            <w:vAlign w:val="center"/>
          </w:tcPr>
          <w:p w14:paraId="662ED72D" w14:textId="77777777" w:rsidR="00DD7C0A" w:rsidRPr="009743C8" w:rsidRDefault="00DD7C0A" w:rsidP="00DD7C0A">
            <w:pPr>
              <w:pStyle w:val="TAH"/>
              <w:rPr>
                <w:rFonts w:eastAsia="OPPO Sans Medium"/>
                <w:color w:val="FFFFFF" w:themeColor="background1"/>
                <w:lang w:eastAsia="zh-CN"/>
              </w:rPr>
            </w:pPr>
          </w:p>
        </w:tc>
        <w:tc>
          <w:tcPr>
            <w:tcW w:w="1557" w:type="dxa"/>
            <w:vMerge w:val="restart"/>
            <w:shd w:val="clear" w:color="auto" w:fill="00B050"/>
            <w:vAlign w:val="center"/>
          </w:tcPr>
          <w:p w14:paraId="22C49FF8" w14:textId="77777777" w:rsidR="00DD7C0A" w:rsidRPr="00C13154" w:rsidRDefault="00DD7C0A" w:rsidP="00DD7C0A">
            <w:pPr>
              <w:pStyle w:val="TAH"/>
              <w:rPr>
                <w:color w:val="FFFFFF" w:themeColor="background1"/>
              </w:rPr>
            </w:pPr>
            <w:r w:rsidRPr="00C13154">
              <w:rPr>
                <w:color w:val="FFFFFF" w:themeColor="background1"/>
              </w:rPr>
              <w:t>6</w:t>
            </w:r>
            <w:r w:rsidRPr="00C13154">
              <w:rPr>
                <w:rFonts w:hint="eastAsia"/>
                <w:color w:val="FFFFFF" w:themeColor="background1"/>
              </w:rPr>
              <w:t>G</w:t>
            </w:r>
            <w:r w:rsidRPr="00C13154">
              <w:rPr>
                <w:color w:val="FFFFFF" w:themeColor="background1"/>
              </w:rPr>
              <w:t xml:space="preserve"> IoT</w:t>
            </w:r>
          </w:p>
          <w:p w14:paraId="07AABEE9" w14:textId="6C39A37D" w:rsidR="00DD7C0A" w:rsidRPr="009743C8" w:rsidRDefault="00DD7C0A" w:rsidP="00DD7C0A">
            <w:pPr>
              <w:pStyle w:val="TAH"/>
              <w:rPr>
                <w:rFonts w:eastAsia="OPPO Sans Medium"/>
                <w:color w:val="FFFFFF" w:themeColor="background1"/>
                <w:lang w:val="en-US" w:eastAsia="zh-CN"/>
              </w:rPr>
            </w:pPr>
            <w:r w:rsidRPr="00C13154">
              <w:rPr>
                <w:rFonts w:hint="eastAsia"/>
                <w:color w:val="FFFFFF" w:themeColor="background1"/>
              </w:rPr>
              <w:t>(</w:t>
            </w:r>
            <w:r w:rsidRPr="00C13154">
              <w:rPr>
                <w:color w:val="FFFFFF" w:themeColor="background1"/>
              </w:rPr>
              <w:t>Low</w:t>
            </w:r>
            <w:r w:rsidRPr="00C13154">
              <w:rPr>
                <w:rFonts w:hint="eastAsia"/>
                <w:color w:val="FFFFFF" w:themeColor="background1"/>
              </w:rPr>
              <w:t>est</w:t>
            </w:r>
            <w:r w:rsidRPr="00C13154">
              <w:rPr>
                <w:color w:val="FFFFFF" w:themeColor="background1"/>
              </w:rPr>
              <w:t>-tier)</w:t>
            </w:r>
          </w:p>
        </w:tc>
        <w:tc>
          <w:tcPr>
            <w:tcW w:w="5652" w:type="dxa"/>
            <w:gridSpan w:val="3"/>
            <w:shd w:val="clear" w:color="auto" w:fill="00B050"/>
            <w:vAlign w:val="center"/>
          </w:tcPr>
          <w:p w14:paraId="09549B46" w14:textId="77777777" w:rsidR="00DD7C0A" w:rsidRPr="00C13154" w:rsidRDefault="00DD7C0A" w:rsidP="00DD7C0A">
            <w:pPr>
              <w:pStyle w:val="TAH"/>
              <w:rPr>
                <w:color w:val="FFFFFF" w:themeColor="background1"/>
              </w:rPr>
            </w:pPr>
            <w:proofErr w:type="spellStart"/>
            <w:r w:rsidRPr="00C13154">
              <w:rPr>
                <w:color w:val="FFFFFF" w:themeColor="background1"/>
              </w:rPr>
              <w:t>eMBB</w:t>
            </w:r>
            <w:proofErr w:type="spellEnd"/>
            <w:r w:rsidRPr="00C13154">
              <w:rPr>
                <w:rFonts w:hint="eastAsia"/>
                <w:color w:val="FFFFFF" w:themeColor="background1"/>
              </w:rPr>
              <w:t xml:space="preserve"> </w:t>
            </w:r>
          </w:p>
          <w:p w14:paraId="3C6AA5C5" w14:textId="0DD5877A" w:rsidR="00DD7C0A" w:rsidRPr="009743C8" w:rsidRDefault="00DD7C0A" w:rsidP="00DD7C0A">
            <w:pPr>
              <w:pStyle w:val="TAH"/>
              <w:rPr>
                <w:rFonts w:eastAsia="OPPO Sans Medium"/>
                <w:color w:val="FFFFFF" w:themeColor="background1"/>
                <w:lang w:val="en-US" w:eastAsia="zh-CN"/>
              </w:rPr>
            </w:pPr>
            <w:r w:rsidRPr="00C13154">
              <w:rPr>
                <w:color w:val="FFFFFF" w:themeColor="background1"/>
              </w:rPr>
              <w:t>(</w:t>
            </w:r>
            <w:r w:rsidRPr="00C13154">
              <w:rPr>
                <w:rFonts w:hint="eastAsia"/>
                <w:color w:val="FFFFFF" w:themeColor="background1"/>
              </w:rPr>
              <w:t>H</w:t>
            </w:r>
            <w:r w:rsidRPr="00C13154">
              <w:rPr>
                <w:color w:val="FFFFFF" w:themeColor="background1"/>
              </w:rPr>
              <w:t>andheld UE)</w:t>
            </w:r>
          </w:p>
        </w:tc>
        <w:tc>
          <w:tcPr>
            <w:tcW w:w="0" w:type="auto"/>
            <w:vMerge w:val="restart"/>
            <w:shd w:val="clear" w:color="auto" w:fill="00B050"/>
            <w:vAlign w:val="center"/>
          </w:tcPr>
          <w:p w14:paraId="4B7D4523" w14:textId="77777777" w:rsidR="00DD7C0A" w:rsidRPr="00C13154" w:rsidRDefault="00DD7C0A" w:rsidP="00DD7C0A">
            <w:pPr>
              <w:pStyle w:val="TAH"/>
              <w:rPr>
                <w:color w:val="FFFFFF" w:themeColor="background1"/>
              </w:rPr>
            </w:pPr>
            <w:r w:rsidRPr="00C13154">
              <w:rPr>
                <w:color w:val="FFFFFF" w:themeColor="background1"/>
              </w:rPr>
              <w:t>FWA</w:t>
            </w:r>
            <w:r w:rsidRPr="00C13154">
              <w:rPr>
                <w:rFonts w:hint="eastAsia"/>
                <w:color w:val="FFFFFF" w:themeColor="background1"/>
              </w:rPr>
              <w:t xml:space="preserve"> </w:t>
            </w:r>
          </w:p>
          <w:p w14:paraId="62664816" w14:textId="1FD21DCB" w:rsidR="00DD7C0A" w:rsidRPr="009743C8" w:rsidRDefault="00DD7C0A" w:rsidP="00DD7C0A">
            <w:pPr>
              <w:pStyle w:val="TAH"/>
              <w:rPr>
                <w:rFonts w:eastAsia="OPPO Sans Medium"/>
                <w:color w:val="FFFFFF" w:themeColor="background1"/>
                <w:lang w:val="en-US" w:eastAsia="zh-CN"/>
              </w:rPr>
            </w:pPr>
            <w:r w:rsidRPr="00C13154">
              <w:rPr>
                <w:color w:val="FFFFFF" w:themeColor="background1"/>
              </w:rPr>
              <w:t>(e.g., CPE)</w:t>
            </w:r>
          </w:p>
        </w:tc>
      </w:tr>
      <w:tr w:rsidR="00DD7C0A" w:rsidRPr="009743C8" w14:paraId="5867FBE6" w14:textId="77777777" w:rsidTr="00CE762A">
        <w:trPr>
          <w:jc w:val="center"/>
        </w:trPr>
        <w:tc>
          <w:tcPr>
            <w:tcW w:w="847" w:type="dxa"/>
            <w:vMerge/>
            <w:shd w:val="clear" w:color="auto" w:fill="00B050"/>
            <w:vAlign w:val="center"/>
          </w:tcPr>
          <w:p w14:paraId="55DDF52E" w14:textId="77777777" w:rsidR="00DD7C0A" w:rsidRPr="009743C8" w:rsidRDefault="00DD7C0A" w:rsidP="00DD7C0A">
            <w:pPr>
              <w:pStyle w:val="TAH"/>
              <w:rPr>
                <w:rFonts w:eastAsia="OPPO Sans Medium"/>
                <w:color w:val="FFFFFF" w:themeColor="background1"/>
                <w:lang w:eastAsia="zh-CN"/>
              </w:rPr>
            </w:pPr>
          </w:p>
        </w:tc>
        <w:tc>
          <w:tcPr>
            <w:tcW w:w="1557" w:type="dxa"/>
            <w:vMerge/>
            <w:shd w:val="clear" w:color="auto" w:fill="00B050"/>
            <w:vAlign w:val="center"/>
          </w:tcPr>
          <w:p w14:paraId="77ECA4BF" w14:textId="77777777" w:rsidR="00DD7C0A" w:rsidRPr="009743C8" w:rsidRDefault="00DD7C0A" w:rsidP="00DD7C0A">
            <w:pPr>
              <w:pStyle w:val="TAH"/>
              <w:rPr>
                <w:rFonts w:eastAsia="OPPO Sans Medium"/>
                <w:color w:val="FFFFFF" w:themeColor="background1"/>
                <w:lang w:val="en-US" w:eastAsia="zh-CN"/>
              </w:rPr>
            </w:pPr>
          </w:p>
        </w:tc>
        <w:tc>
          <w:tcPr>
            <w:tcW w:w="1840" w:type="dxa"/>
            <w:shd w:val="clear" w:color="auto" w:fill="00B050"/>
            <w:vAlign w:val="center"/>
          </w:tcPr>
          <w:p w14:paraId="3B888CBC" w14:textId="5DC03D60" w:rsidR="00DD7C0A" w:rsidRPr="009743C8" w:rsidRDefault="00DD7C0A" w:rsidP="00DD7C0A">
            <w:pPr>
              <w:pStyle w:val="TAH"/>
              <w:rPr>
                <w:rFonts w:eastAsia="OPPO Sans Medium"/>
                <w:color w:val="FFFFFF" w:themeColor="background1"/>
                <w:lang w:val="en-US" w:eastAsia="zh-CN"/>
              </w:rPr>
            </w:pPr>
            <w:r w:rsidRPr="0064175B">
              <w:rPr>
                <w:rFonts w:eastAsia="OPPO Sans Medium"/>
                <w:color w:val="FFFFFF" w:themeColor="background1"/>
                <w:lang w:val="en-US" w:eastAsia="zh-CN"/>
              </w:rPr>
              <w:t>FR1 FDD</w:t>
            </w:r>
          </w:p>
        </w:tc>
        <w:tc>
          <w:tcPr>
            <w:tcW w:w="1847" w:type="dxa"/>
            <w:shd w:val="clear" w:color="auto" w:fill="00B050"/>
            <w:vAlign w:val="center"/>
          </w:tcPr>
          <w:p w14:paraId="008BDF71" w14:textId="6432BDCD" w:rsidR="00DD7C0A" w:rsidRPr="009743C8" w:rsidRDefault="00DD7C0A" w:rsidP="00DD7C0A">
            <w:pPr>
              <w:pStyle w:val="TAH"/>
              <w:rPr>
                <w:rFonts w:eastAsia="OPPO Sans Medium"/>
                <w:color w:val="FFFFFF" w:themeColor="background1"/>
                <w:lang w:val="en-US" w:eastAsia="zh-CN"/>
              </w:rPr>
            </w:pPr>
            <w:r w:rsidRPr="0064175B">
              <w:rPr>
                <w:rFonts w:eastAsia="OPPO Sans Medium"/>
                <w:color w:val="FFFFFF" w:themeColor="background1"/>
                <w:lang w:val="en-US" w:eastAsia="zh-CN"/>
              </w:rPr>
              <w:t>FR1 TDD</w:t>
            </w:r>
          </w:p>
        </w:tc>
        <w:tc>
          <w:tcPr>
            <w:tcW w:w="1965" w:type="dxa"/>
            <w:shd w:val="clear" w:color="auto" w:fill="00B050"/>
            <w:vAlign w:val="center"/>
          </w:tcPr>
          <w:p w14:paraId="4C793A08" w14:textId="737C057B" w:rsidR="00DD7C0A" w:rsidRPr="009743C8" w:rsidRDefault="00DD7C0A" w:rsidP="00DD7C0A">
            <w:pPr>
              <w:pStyle w:val="TAH"/>
              <w:rPr>
                <w:rFonts w:eastAsia="OPPO Sans Medium"/>
                <w:color w:val="FFFFFF" w:themeColor="background1"/>
                <w:lang w:val="en-US" w:eastAsia="zh-CN"/>
              </w:rPr>
            </w:pPr>
            <w:r w:rsidRPr="0064175B">
              <w:rPr>
                <w:rFonts w:eastAsia="OPPO Sans Medium"/>
                <w:color w:val="FFFFFF" w:themeColor="background1"/>
                <w:lang w:val="en-US" w:eastAsia="zh-CN"/>
              </w:rPr>
              <w:t>FR3</w:t>
            </w:r>
          </w:p>
        </w:tc>
        <w:tc>
          <w:tcPr>
            <w:tcW w:w="0" w:type="auto"/>
            <w:vMerge/>
            <w:shd w:val="clear" w:color="auto" w:fill="00B050"/>
            <w:vAlign w:val="center"/>
          </w:tcPr>
          <w:p w14:paraId="61B42E7A" w14:textId="77777777" w:rsidR="00DD7C0A" w:rsidRPr="009743C8" w:rsidRDefault="00DD7C0A" w:rsidP="00DD7C0A">
            <w:pPr>
              <w:pStyle w:val="TAH"/>
              <w:rPr>
                <w:rFonts w:eastAsia="OPPO Sans Medium"/>
                <w:color w:val="FFFFFF" w:themeColor="background1"/>
                <w:lang w:val="en-US" w:eastAsia="zh-CN"/>
              </w:rPr>
            </w:pPr>
          </w:p>
        </w:tc>
      </w:tr>
      <w:tr w:rsidR="0090400C" w:rsidRPr="005657CD" w14:paraId="7F73A829" w14:textId="77777777" w:rsidTr="00CE762A">
        <w:trPr>
          <w:jc w:val="center"/>
        </w:trPr>
        <w:tc>
          <w:tcPr>
            <w:tcW w:w="847" w:type="dxa"/>
          </w:tcPr>
          <w:p w14:paraId="56968CAA" w14:textId="417F2185" w:rsidR="0090400C" w:rsidRPr="00584EC1" w:rsidRDefault="0090400C" w:rsidP="00DD7C0A">
            <w:pPr>
              <w:pStyle w:val="TAC"/>
              <w:rPr>
                <w:rFonts w:eastAsia="OPPO Sans Medium"/>
                <w:lang w:val="en-US"/>
              </w:rPr>
            </w:pPr>
            <w:r w:rsidRPr="00584EC1">
              <w:rPr>
                <w:rFonts w:eastAsiaTheme="minorEastAsia"/>
                <w:lang w:val="en-US"/>
              </w:rPr>
              <w:t>number</w:t>
            </w:r>
            <w:r w:rsidRPr="00584EC1">
              <w:rPr>
                <w:rFonts w:eastAsia="Helvetica Neue Medium"/>
                <w:lang w:val="en-US"/>
              </w:rPr>
              <w:t xml:space="preserve"> of Tx/Rx </w:t>
            </w:r>
          </w:p>
        </w:tc>
        <w:tc>
          <w:tcPr>
            <w:tcW w:w="1557" w:type="dxa"/>
            <w:vAlign w:val="center"/>
          </w:tcPr>
          <w:p w14:paraId="417869A5" w14:textId="4C9FCC75" w:rsidR="0090400C" w:rsidRPr="0090616A" w:rsidRDefault="0090400C" w:rsidP="00DD7C0A">
            <w:pPr>
              <w:pStyle w:val="TAC"/>
              <w:rPr>
                <w:rFonts w:eastAsia="OPPO Sans Medium"/>
                <w:kern w:val="24"/>
                <w:szCs w:val="18"/>
                <w:lang w:val="en-US" w:eastAsia="zh-CN"/>
              </w:rPr>
            </w:pPr>
            <w:r w:rsidRPr="0090616A">
              <w:rPr>
                <w:rFonts w:eastAsia="OPPO Sans Medium"/>
                <w:kern w:val="24"/>
                <w:szCs w:val="18"/>
                <w:lang w:val="en-US" w:eastAsia="zh-CN"/>
              </w:rPr>
              <w:t>Baseline: 1T1R</w:t>
            </w:r>
          </w:p>
          <w:p w14:paraId="4379C2AC" w14:textId="77777777" w:rsidR="0090400C" w:rsidRPr="0090616A" w:rsidRDefault="0090400C" w:rsidP="00DD7C0A">
            <w:pPr>
              <w:pStyle w:val="TAC"/>
              <w:rPr>
                <w:rFonts w:eastAsia="OPPO Sans Medium"/>
                <w:kern w:val="24"/>
                <w:szCs w:val="18"/>
                <w:lang w:val="en-US" w:eastAsia="zh-CN"/>
              </w:rPr>
            </w:pPr>
            <w:r w:rsidRPr="0090616A">
              <w:rPr>
                <w:rFonts w:eastAsia="OPPO Sans Medium" w:hint="eastAsia"/>
                <w:kern w:val="24"/>
                <w:szCs w:val="18"/>
                <w:lang w:val="en-US" w:eastAsia="zh-CN"/>
              </w:rPr>
              <w:t>O</w:t>
            </w:r>
            <w:r w:rsidRPr="0090616A">
              <w:rPr>
                <w:rFonts w:eastAsia="OPPO Sans Medium"/>
                <w:kern w:val="24"/>
                <w:szCs w:val="18"/>
                <w:lang w:val="en-US" w:eastAsia="zh-CN"/>
              </w:rPr>
              <w:t>ptional: 2R</w:t>
            </w:r>
            <w:r w:rsidRPr="0090616A" w:rsidDel="001218FE">
              <w:rPr>
                <w:rFonts w:eastAsia="OPPO Sans Medium" w:hint="eastAsia"/>
                <w:kern w:val="24"/>
                <w:szCs w:val="18"/>
                <w:lang w:val="en-US" w:eastAsia="zh-CN"/>
              </w:rPr>
              <w:t xml:space="preserve"> </w:t>
            </w:r>
          </w:p>
        </w:tc>
        <w:tc>
          <w:tcPr>
            <w:tcW w:w="1840" w:type="dxa"/>
            <w:vAlign w:val="center"/>
          </w:tcPr>
          <w:p w14:paraId="5C5EBD2A" w14:textId="6B093E7B" w:rsidR="0090400C" w:rsidRDefault="0090400C" w:rsidP="00DD7C0A">
            <w:pPr>
              <w:pStyle w:val="TAC"/>
              <w:rPr>
                <w:rFonts w:eastAsia="OPPO Sans Medium"/>
                <w:kern w:val="24"/>
                <w:szCs w:val="18"/>
                <w:lang w:val="en-US" w:eastAsia="zh-CN"/>
              </w:rPr>
            </w:pPr>
            <w:r w:rsidRPr="0090616A">
              <w:rPr>
                <w:rFonts w:eastAsia="OPPO Sans Medium"/>
                <w:kern w:val="24"/>
                <w:szCs w:val="18"/>
                <w:lang w:val="en-US" w:eastAsia="zh-CN"/>
              </w:rPr>
              <w:t>Baseline: 1T</w:t>
            </w:r>
            <w:r>
              <w:rPr>
                <w:rFonts w:eastAsia="OPPO Sans Medium"/>
                <w:kern w:val="24"/>
                <w:szCs w:val="18"/>
                <w:lang w:val="en-US" w:eastAsia="zh-CN"/>
              </w:rPr>
              <w:t>2</w:t>
            </w:r>
            <w:r w:rsidRPr="0090616A">
              <w:rPr>
                <w:rFonts w:eastAsia="OPPO Sans Medium"/>
                <w:kern w:val="24"/>
                <w:szCs w:val="18"/>
                <w:lang w:val="en-US" w:eastAsia="zh-CN"/>
              </w:rPr>
              <w:t>R</w:t>
            </w:r>
            <w:r>
              <w:rPr>
                <w:rFonts w:eastAsia="OPPO Sans Medium" w:hint="eastAsia"/>
                <w:kern w:val="24"/>
                <w:szCs w:val="18"/>
                <w:lang w:val="en-US" w:eastAsia="zh-CN"/>
              </w:rPr>
              <w:t xml:space="preserve"> </w:t>
            </w:r>
          </w:p>
          <w:p w14:paraId="0DBD9C29" w14:textId="42D0C4A2" w:rsidR="0090400C" w:rsidRDefault="0090400C" w:rsidP="0090400C">
            <w:pPr>
              <w:pStyle w:val="TAC"/>
              <w:rPr>
                <w:rFonts w:eastAsia="OPPO Sans Medium"/>
                <w:kern w:val="24"/>
                <w:szCs w:val="18"/>
                <w:lang w:val="en-US" w:eastAsia="zh-CN"/>
              </w:rPr>
            </w:pPr>
            <w:r w:rsidRPr="0090616A">
              <w:rPr>
                <w:rFonts w:eastAsia="OPPO Sans Medium" w:hint="eastAsia"/>
                <w:kern w:val="24"/>
                <w:szCs w:val="18"/>
                <w:lang w:val="en-US" w:eastAsia="zh-CN"/>
              </w:rPr>
              <w:t>O</w:t>
            </w:r>
            <w:r w:rsidRPr="0090616A">
              <w:rPr>
                <w:rFonts w:eastAsia="OPPO Sans Medium"/>
                <w:kern w:val="24"/>
                <w:szCs w:val="18"/>
                <w:lang w:val="en-US" w:eastAsia="zh-CN"/>
              </w:rPr>
              <w:t xml:space="preserve">ptional: 2T/3T; </w:t>
            </w:r>
            <w:r>
              <w:rPr>
                <w:rFonts w:eastAsia="OPPO Sans Medium"/>
                <w:kern w:val="24"/>
                <w:szCs w:val="18"/>
                <w:lang w:val="en-US" w:eastAsia="zh-CN"/>
              </w:rPr>
              <w:t>4</w:t>
            </w:r>
            <w:r w:rsidRPr="0090616A">
              <w:rPr>
                <w:rFonts w:eastAsia="OPPO Sans Medium"/>
                <w:kern w:val="24"/>
                <w:szCs w:val="18"/>
                <w:lang w:val="en-US" w:eastAsia="zh-CN"/>
              </w:rPr>
              <w:t>R</w:t>
            </w:r>
          </w:p>
        </w:tc>
        <w:tc>
          <w:tcPr>
            <w:tcW w:w="1847" w:type="dxa"/>
            <w:vAlign w:val="center"/>
          </w:tcPr>
          <w:p w14:paraId="6DE003B5" w14:textId="3D5C6D2D" w:rsidR="0090400C" w:rsidRDefault="0090400C" w:rsidP="0090400C">
            <w:pPr>
              <w:pStyle w:val="TAC"/>
              <w:rPr>
                <w:rFonts w:eastAsia="OPPO Sans Medium"/>
                <w:kern w:val="24"/>
                <w:szCs w:val="18"/>
                <w:lang w:val="en-US" w:eastAsia="zh-CN"/>
              </w:rPr>
            </w:pPr>
            <w:r w:rsidRPr="0090616A">
              <w:rPr>
                <w:rFonts w:eastAsia="OPPO Sans Medium"/>
                <w:kern w:val="24"/>
                <w:szCs w:val="18"/>
                <w:lang w:val="en-US" w:eastAsia="zh-CN"/>
              </w:rPr>
              <w:t>Baseline: 1T</w:t>
            </w:r>
            <w:r>
              <w:rPr>
                <w:rFonts w:eastAsia="OPPO Sans Medium"/>
                <w:kern w:val="24"/>
                <w:szCs w:val="18"/>
                <w:lang w:val="en-US" w:eastAsia="zh-CN"/>
              </w:rPr>
              <w:t>4</w:t>
            </w:r>
            <w:r w:rsidRPr="0090616A">
              <w:rPr>
                <w:rFonts w:eastAsia="OPPO Sans Medium"/>
                <w:kern w:val="24"/>
                <w:szCs w:val="18"/>
                <w:lang w:val="en-US" w:eastAsia="zh-CN"/>
              </w:rPr>
              <w:t>R</w:t>
            </w:r>
            <w:r>
              <w:rPr>
                <w:rFonts w:eastAsia="OPPO Sans Medium" w:hint="eastAsia"/>
                <w:kern w:val="24"/>
                <w:szCs w:val="18"/>
                <w:lang w:val="en-US" w:eastAsia="zh-CN"/>
              </w:rPr>
              <w:t xml:space="preserve"> </w:t>
            </w:r>
          </w:p>
          <w:p w14:paraId="4DB8D3EC" w14:textId="5E145EF4" w:rsidR="0090400C" w:rsidRPr="0090616A" w:rsidRDefault="0090400C" w:rsidP="0090400C">
            <w:pPr>
              <w:pStyle w:val="TAC"/>
              <w:rPr>
                <w:rFonts w:eastAsia="OPPO Sans Medium"/>
                <w:kern w:val="24"/>
                <w:szCs w:val="18"/>
                <w:lang w:val="en-US" w:eastAsia="zh-CN"/>
              </w:rPr>
            </w:pPr>
            <w:r w:rsidRPr="0090616A">
              <w:rPr>
                <w:rFonts w:eastAsia="OPPO Sans Medium" w:hint="eastAsia"/>
                <w:kern w:val="24"/>
                <w:szCs w:val="18"/>
                <w:lang w:val="en-US" w:eastAsia="zh-CN"/>
              </w:rPr>
              <w:t>O</w:t>
            </w:r>
            <w:r w:rsidRPr="0090616A">
              <w:rPr>
                <w:rFonts w:eastAsia="OPPO Sans Medium"/>
                <w:kern w:val="24"/>
                <w:szCs w:val="18"/>
                <w:lang w:val="en-US" w:eastAsia="zh-CN"/>
              </w:rPr>
              <w:t>ptional: 2T/3T; 6R</w:t>
            </w:r>
          </w:p>
        </w:tc>
        <w:tc>
          <w:tcPr>
            <w:tcW w:w="1965" w:type="dxa"/>
            <w:vAlign w:val="center"/>
          </w:tcPr>
          <w:p w14:paraId="39337056" w14:textId="77777777" w:rsidR="0090400C" w:rsidRDefault="0090400C" w:rsidP="00DD7C0A">
            <w:pPr>
              <w:pStyle w:val="TAC"/>
              <w:rPr>
                <w:rFonts w:eastAsia="OPPO Sans Medium"/>
                <w:kern w:val="24"/>
                <w:szCs w:val="18"/>
                <w:lang w:val="en-US" w:eastAsia="zh-CN"/>
              </w:rPr>
            </w:pPr>
            <w:r w:rsidRPr="0090616A">
              <w:rPr>
                <w:rFonts w:eastAsia="OPPO Sans Medium"/>
                <w:kern w:val="24"/>
                <w:szCs w:val="18"/>
                <w:lang w:val="en-US" w:eastAsia="zh-CN"/>
              </w:rPr>
              <w:t xml:space="preserve">Baseline: </w:t>
            </w:r>
            <w:r>
              <w:rPr>
                <w:rFonts w:eastAsia="OPPO Sans Medium"/>
                <w:kern w:val="24"/>
                <w:szCs w:val="18"/>
                <w:lang w:val="en-US" w:eastAsia="zh-CN"/>
              </w:rPr>
              <w:t>2</w:t>
            </w:r>
            <w:r w:rsidRPr="0090616A">
              <w:rPr>
                <w:rFonts w:eastAsia="OPPO Sans Medium"/>
                <w:kern w:val="24"/>
                <w:szCs w:val="18"/>
                <w:lang w:val="en-US" w:eastAsia="zh-CN"/>
              </w:rPr>
              <w:t>T</w:t>
            </w:r>
            <w:r>
              <w:rPr>
                <w:rFonts w:eastAsia="OPPO Sans Medium"/>
                <w:kern w:val="24"/>
                <w:szCs w:val="18"/>
                <w:lang w:val="en-US" w:eastAsia="zh-CN"/>
              </w:rPr>
              <w:t>4</w:t>
            </w:r>
            <w:r w:rsidRPr="0090616A">
              <w:rPr>
                <w:rFonts w:eastAsia="OPPO Sans Medium"/>
                <w:kern w:val="24"/>
                <w:szCs w:val="18"/>
                <w:lang w:val="en-US" w:eastAsia="zh-CN"/>
              </w:rPr>
              <w:t>R</w:t>
            </w:r>
          </w:p>
          <w:p w14:paraId="201B7246" w14:textId="05696EBC" w:rsidR="0090400C" w:rsidRPr="0090616A" w:rsidRDefault="0090400C" w:rsidP="00DD7C0A">
            <w:pPr>
              <w:pStyle w:val="TAC"/>
              <w:rPr>
                <w:rFonts w:eastAsia="OPPO Sans Medium"/>
                <w:kern w:val="24"/>
                <w:szCs w:val="18"/>
                <w:lang w:val="en-US" w:eastAsia="zh-CN"/>
              </w:rPr>
            </w:pPr>
            <w:r w:rsidRPr="0090616A">
              <w:rPr>
                <w:rFonts w:eastAsia="OPPO Sans Medium" w:hint="eastAsia"/>
                <w:kern w:val="24"/>
                <w:szCs w:val="18"/>
                <w:lang w:val="en-US" w:eastAsia="zh-CN"/>
              </w:rPr>
              <w:t>O</w:t>
            </w:r>
            <w:r w:rsidRPr="0090616A">
              <w:rPr>
                <w:rFonts w:eastAsia="OPPO Sans Medium"/>
                <w:kern w:val="24"/>
                <w:szCs w:val="18"/>
                <w:lang w:val="en-US" w:eastAsia="zh-CN"/>
              </w:rPr>
              <w:t>ptional: 3T; 6R</w:t>
            </w:r>
          </w:p>
        </w:tc>
        <w:tc>
          <w:tcPr>
            <w:tcW w:w="0" w:type="auto"/>
            <w:vAlign w:val="center"/>
          </w:tcPr>
          <w:p w14:paraId="57FBAEAF" w14:textId="77777777" w:rsidR="0090400C" w:rsidRPr="0090616A" w:rsidRDefault="0090400C" w:rsidP="00DD7C0A">
            <w:pPr>
              <w:pStyle w:val="TAC"/>
              <w:rPr>
                <w:rFonts w:eastAsia="OPPO Sans Medium"/>
                <w:kern w:val="24"/>
                <w:szCs w:val="18"/>
                <w:lang w:val="en-US" w:eastAsia="zh-CN"/>
              </w:rPr>
            </w:pPr>
            <w:r w:rsidRPr="0090616A">
              <w:rPr>
                <w:rFonts w:eastAsia="OPPO Sans Medium"/>
                <w:kern w:val="24"/>
                <w:szCs w:val="18"/>
                <w:lang w:val="en-US" w:eastAsia="zh-CN"/>
              </w:rPr>
              <w:t>Baseline: 4T8R</w:t>
            </w:r>
          </w:p>
          <w:p w14:paraId="6D6965CF" w14:textId="77777777" w:rsidR="0090400C" w:rsidRPr="0090616A" w:rsidRDefault="0090400C" w:rsidP="00DD7C0A">
            <w:pPr>
              <w:pStyle w:val="TAC"/>
              <w:rPr>
                <w:rFonts w:eastAsia="OPPO Sans Medium"/>
                <w:kern w:val="24"/>
                <w:szCs w:val="18"/>
                <w:lang w:val="en-US" w:eastAsia="zh-CN"/>
              </w:rPr>
            </w:pPr>
            <w:r w:rsidRPr="0090616A">
              <w:rPr>
                <w:rFonts w:eastAsia="OPPO Sans Medium" w:hint="eastAsia"/>
                <w:kern w:val="24"/>
                <w:szCs w:val="18"/>
                <w:lang w:val="en-US" w:eastAsia="zh-CN"/>
              </w:rPr>
              <w:t>O</w:t>
            </w:r>
            <w:r w:rsidRPr="0090616A">
              <w:rPr>
                <w:rFonts w:eastAsia="OPPO Sans Medium"/>
                <w:kern w:val="24"/>
                <w:szCs w:val="18"/>
                <w:lang w:val="en-US" w:eastAsia="zh-CN"/>
              </w:rPr>
              <w:t>ptional: 6T;12R</w:t>
            </w:r>
          </w:p>
        </w:tc>
      </w:tr>
    </w:tbl>
    <w:p w14:paraId="7868FA12" w14:textId="77777777" w:rsidR="00DD7C0A" w:rsidRDefault="00DD7C0A" w:rsidP="003979C7">
      <w:pPr>
        <w:rPr>
          <w:rFonts w:eastAsiaTheme="minorEastAsia"/>
          <w:lang w:val="en-US" w:eastAsia="zh-CN"/>
        </w:rPr>
      </w:pPr>
    </w:p>
    <w:p w14:paraId="2EA97850" w14:textId="62AA8324" w:rsidR="000806E0" w:rsidRDefault="000806E0" w:rsidP="000806E0">
      <w:pPr>
        <w:pStyle w:val="a0"/>
      </w:pPr>
      <w:r>
        <w:rPr>
          <w:rFonts w:hint="eastAsia"/>
        </w:rPr>
        <w:t>S</w:t>
      </w:r>
      <w:r>
        <w:t>ynchronization signal and raster</w:t>
      </w:r>
    </w:p>
    <w:p w14:paraId="423D2A9D" w14:textId="5DAAD2F6" w:rsidR="00473CC7" w:rsidRDefault="00473CC7" w:rsidP="00473CC7">
      <w:pPr>
        <w:pStyle w:val="a1"/>
      </w:pPr>
      <w:r w:rsidRPr="00376321">
        <w:t>Syn</w:t>
      </w:r>
      <w:r w:rsidR="0065303A">
        <w:t>c</w:t>
      </w:r>
      <w:r w:rsidRPr="00376321">
        <w:t xml:space="preserve"> raster</w:t>
      </w:r>
    </w:p>
    <w:p w14:paraId="5C5FCC0C" w14:textId="5FFBAF0A" w:rsidR="00473CC7" w:rsidRPr="00473CC7" w:rsidRDefault="00473CC7" w:rsidP="00473CC7">
      <w:pPr>
        <w:pStyle w:val="a2"/>
      </w:pPr>
      <w:r w:rsidRPr="00473CC7">
        <w:t>Background of 5G sync raster design</w:t>
      </w:r>
    </w:p>
    <w:p w14:paraId="6223D36E" w14:textId="77777777" w:rsidR="00473CC7" w:rsidRPr="00A02DE7" w:rsidRDefault="00473CC7" w:rsidP="00473CC7">
      <w:pPr>
        <w:rPr>
          <w:rFonts w:eastAsiaTheme="minorEastAsia"/>
          <w:lang w:val="en-US" w:eastAsia="zh-CN"/>
        </w:rPr>
      </w:pPr>
      <w:r w:rsidRPr="00A02DE7">
        <w:rPr>
          <w:rFonts w:eastAsiaTheme="minorEastAsia"/>
          <w:lang w:val="en-US" w:eastAsia="zh-CN"/>
        </w:rPr>
        <w:t>5G’s sync signal and raster evolution balances fast cell acquisition with forward compatibility for future spectrum types.</w:t>
      </w:r>
    </w:p>
    <w:p w14:paraId="13731275" w14:textId="77777777" w:rsidR="00473CC7" w:rsidRDefault="00473CC7" w:rsidP="00473CC7">
      <w:pPr>
        <w:rPr>
          <w:rFonts w:eastAsiaTheme="minorEastAsia"/>
          <w:lang w:val="en-US" w:eastAsia="zh-CN"/>
        </w:rPr>
      </w:pPr>
      <w:r>
        <w:rPr>
          <w:rFonts w:eastAsiaTheme="minorEastAsia" w:hint="eastAsia"/>
          <w:lang w:val="en-US" w:eastAsia="zh-CN"/>
        </w:rPr>
        <w:t>C</w:t>
      </w:r>
      <w:r>
        <w:rPr>
          <w:rFonts w:eastAsiaTheme="minorEastAsia"/>
          <w:lang w:val="en-US" w:eastAsia="zh-CN"/>
        </w:rPr>
        <w:t xml:space="preserve">urrently there is two sets of synchronization raster for different minimum channel bandwidth as 3MHz and 5MHz and corresponding SSB design has a little bit difference. The sync raster design has considered the LTE 100kHz channel raster and is combined with SCS level alignment of sync raster point and channel raster point for FR1 lower than 3GHz bands. As a result, 1.2MHz sync raster granularity has been proposed and also an LS has been sent to RAN1 to facilitate the SCS level floating. In consequence, the </w:t>
      </w:r>
      <w:proofErr w:type="spellStart"/>
      <w:r>
        <w:rPr>
          <w:rFonts w:eastAsiaTheme="minorEastAsia"/>
          <w:lang w:val="en-US" w:eastAsia="zh-CN"/>
        </w:rPr>
        <w:t>k</w:t>
      </w:r>
      <w:r w:rsidRPr="00D83D49">
        <w:rPr>
          <w:rFonts w:eastAsiaTheme="minorEastAsia"/>
          <w:vertAlign w:val="subscript"/>
          <w:lang w:val="en-US" w:eastAsia="zh-CN"/>
        </w:rPr>
        <w:t>ssb</w:t>
      </w:r>
      <w:proofErr w:type="spellEnd"/>
      <w:r>
        <w:rPr>
          <w:rFonts w:eastAsiaTheme="minorEastAsia"/>
          <w:lang w:val="en-US" w:eastAsia="zh-CN"/>
        </w:rPr>
        <w:t xml:space="preserve"> is introduced in RAN1 specification since the RB alignment is denied and </w:t>
      </w:r>
      <w:proofErr w:type="spellStart"/>
      <w:r>
        <w:rPr>
          <w:rFonts w:eastAsiaTheme="minorEastAsia"/>
          <w:lang w:val="en-US" w:eastAsia="zh-CN"/>
        </w:rPr>
        <w:t>kssb</w:t>
      </w:r>
      <w:proofErr w:type="spellEnd"/>
      <w:r>
        <w:rPr>
          <w:rFonts w:eastAsiaTheme="minorEastAsia"/>
          <w:lang w:val="en-US" w:eastAsia="zh-CN"/>
        </w:rPr>
        <w:t xml:space="preserve"> is needed for an idle UE to find the exact frequency boundary of a carrier which is a compromised solution as the sync raster design agreement in RAN4 is agreed at the end of the WI and RAN1 has no further time to discuss. </w:t>
      </w:r>
    </w:p>
    <w:p w14:paraId="4097D0C5" w14:textId="73D4216A" w:rsidR="00473CC7" w:rsidRPr="0089354C" w:rsidRDefault="00473CC7" w:rsidP="00A8418B">
      <w:pPr>
        <w:pStyle w:val="Observe"/>
      </w:pPr>
      <w:r w:rsidRPr="0089354C">
        <w:lastRenderedPageBreak/>
        <w:t xml:space="preserve">SCS level alignment of sync raster and channel raster has been agreed in 5G NR and </w:t>
      </w:r>
      <w:proofErr w:type="spellStart"/>
      <w:r w:rsidRPr="0089354C">
        <w:t>kssb</w:t>
      </w:r>
      <w:proofErr w:type="spellEnd"/>
      <w:r w:rsidRPr="0089354C">
        <w:t xml:space="preserve"> is introduced to find the RB edge.</w:t>
      </w:r>
    </w:p>
    <w:p w14:paraId="1B30ED3C" w14:textId="77777777" w:rsidR="00473CC7" w:rsidRDefault="00473CC7" w:rsidP="00473CC7">
      <w:pPr>
        <w:jc w:val="center"/>
        <w:rPr>
          <w:rFonts w:eastAsiaTheme="minorEastAsia"/>
          <w:b/>
          <w:bCs/>
          <w:lang w:val="en-US" w:eastAsia="zh-CN"/>
        </w:rPr>
      </w:pPr>
      <w:r w:rsidRPr="007C790D">
        <w:rPr>
          <w:rFonts w:eastAsiaTheme="minorEastAsia"/>
          <w:b/>
          <w:bCs/>
          <w:lang w:val="en-US" w:eastAsia="zh-CN"/>
        </w:rPr>
        <w:object w:dxaOrig="15230" w:dyaOrig="9940" w14:anchorId="6A7CF1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1" type="#_x0000_t75" style="width:258.05pt;height:168.55pt" o:ole="">
            <v:imagedata r:id="rId26" o:title=""/>
          </v:shape>
          <o:OLEObject Type="Embed" ProgID="Visio.Drawing.15" ShapeID="_x0000_i1081" DrawAspect="Content" ObjectID="_1820692124" r:id="rId27"/>
        </w:object>
      </w:r>
    </w:p>
    <w:p w14:paraId="3F09DE34" w14:textId="77777777" w:rsidR="00473CC7" w:rsidRPr="00584EC1" w:rsidRDefault="00473CC7" w:rsidP="00473CC7">
      <w:pPr>
        <w:jc w:val="center"/>
        <w:rPr>
          <w:rFonts w:eastAsiaTheme="minorEastAsia"/>
          <w:lang w:val="en-US" w:eastAsia="zh-CN"/>
        </w:rPr>
      </w:pPr>
      <w:r w:rsidRPr="00584EC1">
        <w:rPr>
          <w:rFonts w:eastAsiaTheme="minorEastAsia"/>
          <w:lang w:val="en-US" w:eastAsia="zh-CN"/>
        </w:rPr>
        <w:t>Figure</w:t>
      </w:r>
      <w:r>
        <w:rPr>
          <w:rFonts w:eastAsiaTheme="minorEastAsia"/>
          <w:lang w:val="en-US" w:eastAsia="zh-CN"/>
        </w:rPr>
        <w:t xml:space="preserve"> 2.7.1-1 SSB position with </w:t>
      </w:r>
      <w:proofErr w:type="spellStart"/>
      <w:r>
        <w:rPr>
          <w:rFonts w:eastAsiaTheme="minorEastAsia"/>
          <w:lang w:val="en-US" w:eastAsia="zh-CN"/>
        </w:rPr>
        <w:t>Kssb</w:t>
      </w:r>
      <w:proofErr w:type="spellEnd"/>
    </w:p>
    <w:p w14:paraId="789E4EB3" w14:textId="77777777" w:rsidR="00473CC7" w:rsidRDefault="00473CC7" w:rsidP="00473CC7">
      <w:pPr>
        <w:rPr>
          <w:rFonts w:eastAsiaTheme="minorEastAsia"/>
          <w:lang w:val="en-US" w:eastAsia="zh-CN"/>
        </w:rPr>
      </w:pPr>
      <w:r>
        <w:rPr>
          <w:rFonts w:eastAsiaTheme="minorEastAsia"/>
          <w:lang w:val="en-US" w:eastAsia="zh-CN"/>
        </w:rPr>
        <w:t>For larger than 3GHz bands, 1.44MHz sync raster granularity is introduced based on SCS level channel raster and for different minimum channel bandwidth, the scaling factor are also different to enable larger sync raster granularity.</w:t>
      </w:r>
    </w:p>
    <w:p w14:paraId="6C3E12C0" w14:textId="77777777" w:rsidR="00473CC7" w:rsidRDefault="00473CC7" w:rsidP="00473CC7">
      <w:pPr>
        <w:jc w:val="center"/>
        <w:rPr>
          <w:rFonts w:eastAsiaTheme="minorEastAsia"/>
          <w:lang w:val="en-US" w:eastAsia="zh-CN"/>
        </w:rPr>
      </w:pPr>
      <w:r>
        <w:rPr>
          <w:noProof/>
        </w:rPr>
        <w:drawing>
          <wp:inline distT="0" distB="0" distL="0" distR="0" wp14:anchorId="4793B76C" wp14:editId="08F07D42">
            <wp:extent cx="5676405" cy="1343393"/>
            <wp:effectExtent l="0" t="0" r="635" b="952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5686012" cy="1345667"/>
                    </a:xfrm>
                    <a:prstGeom prst="rect">
                      <a:avLst/>
                    </a:prstGeom>
                  </pic:spPr>
                </pic:pic>
              </a:graphicData>
            </a:graphic>
          </wp:inline>
        </w:drawing>
      </w:r>
    </w:p>
    <w:p w14:paraId="246234FB" w14:textId="77777777" w:rsidR="00473CC7" w:rsidRDefault="00473CC7" w:rsidP="00473CC7">
      <w:pPr>
        <w:jc w:val="center"/>
        <w:rPr>
          <w:rFonts w:eastAsiaTheme="minorEastAsia"/>
          <w:lang w:val="en-US" w:eastAsia="zh-CN"/>
        </w:rPr>
      </w:pPr>
      <w:r>
        <w:rPr>
          <w:noProof/>
        </w:rPr>
        <w:drawing>
          <wp:inline distT="0" distB="0" distL="0" distR="0" wp14:anchorId="0D020A59" wp14:editId="2253A2BE">
            <wp:extent cx="5462650" cy="1550818"/>
            <wp:effectExtent l="0" t="0" r="508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5492646" cy="1559334"/>
                    </a:xfrm>
                    <a:prstGeom prst="rect">
                      <a:avLst/>
                    </a:prstGeom>
                  </pic:spPr>
                </pic:pic>
              </a:graphicData>
            </a:graphic>
          </wp:inline>
        </w:drawing>
      </w:r>
    </w:p>
    <w:p w14:paraId="669743F1" w14:textId="2C12C556" w:rsidR="00473CC7" w:rsidRPr="0089354C" w:rsidRDefault="00473CC7" w:rsidP="00A8418B">
      <w:pPr>
        <w:pStyle w:val="Observe"/>
      </w:pPr>
      <w:r w:rsidRPr="0089354C">
        <w:t xml:space="preserve">For 5MHz </w:t>
      </w:r>
      <w:proofErr w:type="spellStart"/>
      <w:r w:rsidRPr="0089354C">
        <w:t>minCBW</w:t>
      </w:r>
      <w:proofErr w:type="spellEnd"/>
      <w:r w:rsidRPr="0089354C">
        <w:t>, the SS granularity is 1.2MHz for smaller than 3GHz and 1.44MHz for larger than 3GHz</w:t>
      </w:r>
      <w:r w:rsidRPr="0089354C">
        <w:rPr>
          <w:rFonts w:hint="eastAsia"/>
        </w:rPr>
        <w:t>.</w:t>
      </w:r>
    </w:p>
    <w:p w14:paraId="54166EAF" w14:textId="44D790CC" w:rsidR="00473CC7" w:rsidRPr="00FB23E3" w:rsidRDefault="00473CC7" w:rsidP="00A8418B">
      <w:pPr>
        <w:pStyle w:val="Observe"/>
      </w:pPr>
      <w:r w:rsidRPr="00FB23E3">
        <w:t xml:space="preserve">For 3MHz </w:t>
      </w:r>
      <w:proofErr w:type="spellStart"/>
      <w:r w:rsidRPr="00FB23E3">
        <w:t>minCBW</w:t>
      </w:r>
      <w:proofErr w:type="spellEnd"/>
      <w:r w:rsidRPr="00FB23E3">
        <w:t>, the SS granularity is 0.6MHz.</w:t>
      </w:r>
    </w:p>
    <w:p w14:paraId="7BA10C42" w14:textId="77777777" w:rsidR="00473CC7" w:rsidRDefault="00473CC7" w:rsidP="00473CC7">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rom 6GR perspective, further enhancement for reducing the sync raster entries are helpful for UE initial cell search and blind detection. Currently there are different principle of sync raster for different bands, </w:t>
      </w:r>
      <w:proofErr w:type="spellStart"/>
      <w:r>
        <w:rPr>
          <w:rFonts w:eastAsiaTheme="minorEastAsia"/>
          <w:lang w:val="en-US" w:eastAsia="zh-CN"/>
        </w:rPr>
        <w:t>minCBW</w:t>
      </w:r>
      <w:proofErr w:type="spellEnd"/>
      <w:r>
        <w:rPr>
          <w:rFonts w:eastAsiaTheme="minorEastAsia"/>
          <w:lang w:val="en-US" w:eastAsia="zh-CN"/>
        </w:rPr>
        <w:t xml:space="preserve">, SCS, frequency range, channel raster which makes the spec hard to read and also the complexity of UE implementation. From our understanding, a unified design will be helpful. To consider different </w:t>
      </w:r>
      <w:proofErr w:type="spellStart"/>
      <w:r>
        <w:rPr>
          <w:rFonts w:eastAsiaTheme="minorEastAsia"/>
          <w:lang w:val="en-US" w:eastAsia="zh-CN"/>
        </w:rPr>
        <w:t>minCBW</w:t>
      </w:r>
      <w:proofErr w:type="spellEnd"/>
      <w:r>
        <w:rPr>
          <w:rFonts w:eastAsiaTheme="minorEastAsia"/>
          <w:lang w:val="en-US" w:eastAsia="zh-CN"/>
        </w:rPr>
        <w:t xml:space="preserve"> of each band and corresponding sync raster entries can be scalable based on </w:t>
      </w:r>
      <w:proofErr w:type="spellStart"/>
      <w:r>
        <w:rPr>
          <w:rFonts w:eastAsiaTheme="minorEastAsia"/>
          <w:lang w:val="en-US" w:eastAsia="zh-CN"/>
        </w:rPr>
        <w:t>minCBW</w:t>
      </w:r>
      <w:proofErr w:type="spellEnd"/>
      <w:r>
        <w:rPr>
          <w:rFonts w:eastAsiaTheme="minorEastAsia"/>
          <w:lang w:val="en-US" w:eastAsia="zh-CN"/>
        </w:rPr>
        <w:t xml:space="preserve"> which follows the NR principle can be one of the solutions.</w:t>
      </w:r>
    </w:p>
    <w:p w14:paraId="6C603443" w14:textId="5369A3C6" w:rsidR="00473CC7" w:rsidRPr="001611C5" w:rsidRDefault="00473CC7" w:rsidP="00A8418B">
      <w:pPr>
        <w:pStyle w:val="Propose"/>
      </w:pPr>
      <w:r>
        <w:tab/>
        <w:t xml:space="preserve">Define </w:t>
      </w:r>
      <w:r w:rsidRPr="001611C5">
        <w:t xml:space="preserve">unified sync raster design for different bands, </w:t>
      </w:r>
      <w:proofErr w:type="spellStart"/>
      <w:r w:rsidRPr="001611C5">
        <w:t>minCBW</w:t>
      </w:r>
      <w:proofErr w:type="spellEnd"/>
      <w:r w:rsidRPr="001611C5">
        <w:t>, SCS and channel raster</w:t>
      </w:r>
      <w:r>
        <w:t xml:space="preserve"> in 6G</w:t>
      </w:r>
      <w:r w:rsidRPr="001611C5">
        <w:t>.</w:t>
      </w:r>
    </w:p>
    <w:p w14:paraId="41C1EAF2" w14:textId="77777777" w:rsidR="00473CC7" w:rsidRPr="00473CC7" w:rsidRDefault="00473CC7" w:rsidP="00473CC7">
      <w:pPr>
        <w:pStyle w:val="a2"/>
      </w:pPr>
      <w:r w:rsidRPr="00473CC7">
        <w:t>RB based sync raster design</w:t>
      </w:r>
    </w:p>
    <w:p w14:paraId="27B97C22" w14:textId="27DA7982" w:rsidR="00473CC7" w:rsidRDefault="00473CC7" w:rsidP="00473CC7">
      <w:pPr>
        <w:rPr>
          <w:rFonts w:eastAsiaTheme="minorEastAsia"/>
          <w:lang w:val="en-US" w:eastAsia="zh-CN"/>
        </w:rPr>
      </w:pPr>
      <w:r>
        <w:rPr>
          <w:rFonts w:eastAsiaTheme="minorEastAsia"/>
          <w:lang w:val="en-US" w:eastAsia="zh-CN"/>
        </w:rPr>
        <w:t xml:space="preserve">Currently we follow the </w:t>
      </w:r>
      <w:r w:rsidR="001F5F1E" w:rsidRPr="001F5F1E">
        <w:rPr>
          <w:rFonts w:eastAsiaTheme="minorEastAsia"/>
          <w:b/>
          <w:bCs/>
          <w:lang w:val="en-US" w:eastAsia="zh-CN"/>
        </w:rPr>
        <w:t>Rule 1</w:t>
      </w:r>
      <w:r>
        <w:rPr>
          <w:rFonts w:eastAsiaTheme="minorEastAsia"/>
          <w:lang w:val="en-US" w:eastAsia="zh-CN"/>
        </w:rPr>
        <w:t xml:space="preserve"> as for each carrier of </w:t>
      </w:r>
      <w:proofErr w:type="spellStart"/>
      <w:r>
        <w:rPr>
          <w:rFonts w:eastAsiaTheme="minorEastAsia"/>
          <w:lang w:val="en-US" w:eastAsia="zh-CN"/>
        </w:rPr>
        <w:t>minCBW</w:t>
      </w:r>
      <w:proofErr w:type="spellEnd"/>
      <w:r>
        <w:rPr>
          <w:rFonts w:eastAsiaTheme="minorEastAsia"/>
          <w:lang w:val="en-US" w:eastAsia="zh-CN"/>
        </w:rPr>
        <w:t>, there should be a whole SSB included in frequency range to define the sync raster. Then the sync raster point separation should fulfill below equation 1.</w:t>
      </w:r>
    </w:p>
    <w:p w14:paraId="11DBDC7A" w14:textId="77777777" w:rsidR="00473CC7" w:rsidRPr="00D020AF" w:rsidRDefault="00473CC7" w:rsidP="00473CC7">
      <w:pPr>
        <w:jc w:val="center"/>
        <w:rPr>
          <w:rFonts w:eastAsiaTheme="minorEastAsia"/>
          <w:lang w:val="en-US" w:eastAsia="zh-CN"/>
        </w:rPr>
      </w:pPr>
      <w:r w:rsidRPr="003D23FA">
        <w:rPr>
          <w:rFonts w:eastAsiaTheme="minorEastAsia"/>
          <w:lang w:val="en-US" w:eastAsia="zh-CN"/>
        </w:rPr>
        <w:lastRenderedPageBreak/>
        <w:t>S</w:t>
      </w:r>
      <w:r w:rsidRPr="003D23FA">
        <w:rPr>
          <w:rFonts w:eastAsiaTheme="minorEastAsia" w:hint="eastAsia"/>
          <w:lang w:val="en-US" w:eastAsia="zh-CN"/>
        </w:rPr>
        <w:t>ync</w:t>
      </w:r>
      <w:r w:rsidRPr="003D23FA">
        <w:rPr>
          <w:rFonts w:eastAsiaTheme="minorEastAsia"/>
          <w:lang w:val="en-US" w:eastAsia="zh-CN"/>
        </w:rPr>
        <w:t xml:space="preserve"> </w:t>
      </w:r>
      <w:r w:rsidRPr="003D23FA">
        <w:rPr>
          <w:rFonts w:eastAsiaTheme="minorEastAsia" w:hint="eastAsia"/>
          <w:lang w:val="en-US" w:eastAsia="zh-CN"/>
        </w:rPr>
        <w:t>raster</w:t>
      </w:r>
      <w:r w:rsidRPr="003D23FA">
        <w:rPr>
          <w:rFonts w:eastAsiaTheme="minorEastAsia"/>
          <w:lang w:val="en-US" w:eastAsia="zh-CN"/>
        </w:rPr>
        <w:t xml:space="preserve"> </w:t>
      </w:r>
      <w:r w:rsidRPr="003D23FA">
        <w:rPr>
          <w:rFonts w:eastAsiaTheme="minorEastAsia" w:hint="eastAsia"/>
          <w:lang w:val="en-US" w:eastAsia="zh-CN"/>
        </w:rPr>
        <w:t>separation</w:t>
      </w:r>
      <w:r w:rsidRPr="003D23FA">
        <w:rPr>
          <w:rFonts w:eastAsiaTheme="minorEastAsia"/>
          <w:lang w:val="en-US" w:eastAsia="zh-CN"/>
        </w:rPr>
        <w:t xml:space="preserve"> </w:t>
      </w:r>
      <w:r w:rsidRPr="003D23FA">
        <w:rPr>
          <w:rFonts w:eastAsiaTheme="minorEastAsia" w:hint="eastAsia"/>
          <w:lang w:val="en-US" w:eastAsia="zh-CN"/>
        </w:rPr>
        <w:t>≤</w:t>
      </w:r>
      <w:r w:rsidRPr="003D23FA">
        <w:rPr>
          <w:rFonts w:eastAsiaTheme="minorEastAsia" w:hint="eastAsia"/>
          <w:lang w:val="en-US" w:eastAsia="zh-CN"/>
        </w:rPr>
        <w:t xml:space="preserve"> </w:t>
      </w:r>
      <w:proofErr w:type="spellStart"/>
      <w:r>
        <w:rPr>
          <w:rFonts w:eastAsiaTheme="minorEastAsia"/>
          <w:lang w:val="en-US" w:eastAsia="zh-CN"/>
        </w:rPr>
        <w:t>min</w:t>
      </w:r>
      <w:r w:rsidRPr="003D23FA">
        <w:rPr>
          <w:rFonts w:eastAsiaTheme="minorEastAsia"/>
          <w:lang w:val="en-US" w:eastAsia="zh-CN"/>
        </w:rPr>
        <w:t>CBW</w:t>
      </w:r>
      <w:proofErr w:type="spellEnd"/>
      <w:r w:rsidRPr="003D23FA">
        <w:rPr>
          <w:rFonts w:eastAsiaTheme="minorEastAsia"/>
          <w:lang w:val="en-US" w:eastAsia="zh-CN"/>
        </w:rPr>
        <w:t xml:space="preserve"> + </w:t>
      </w:r>
      <w:r>
        <w:rPr>
          <w:rFonts w:eastAsiaTheme="minorEastAsia"/>
          <w:lang w:val="en-US" w:eastAsia="zh-CN"/>
        </w:rPr>
        <w:t>Channel raster</w:t>
      </w:r>
      <w:r w:rsidRPr="003D23FA">
        <w:rPr>
          <w:rFonts w:eastAsiaTheme="minorEastAsia"/>
          <w:lang w:val="en-US" w:eastAsia="zh-CN"/>
        </w:rPr>
        <w:t xml:space="preserve"> – BW</w:t>
      </w:r>
      <w:r w:rsidRPr="003D23FA">
        <w:rPr>
          <w:rFonts w:eastAsiaTheme="minorEastAsia"/>
          <w:vertAlign w:val="subscript"/>
          <w:lang w:val="en-US" w:eastAsia="zh-CN"/>
        </w:rPr>
        <w:t>SSB</w:t>
      </w:r>
      <w:r>
        <w:rPr>
          <w:rFonts w:eastAsiaTheme="minorEastAsia"/>
          <w:vertAlign w:val="subscript"/>
          <w:lang w:val="en-US" w:eastAsia="zh-CN"/>
        </w:rPr>
        <w:tab/>
      </w:r>
      <w:r>
        <w:rPr>
          <w:rFonts w:eastAsiaTheme="minorEastAsia"/>
          <w:lang w:val="en-US" w:eastAsia="zh-CN"/>
        </w:rPr>
        <w:tab/>
        <w:t>(Equation 1)</w:t>
      </w:r>
    </w:p>
    <w:p w14:paraId="3AA5E9AB" w14:textId="45F228DC" w:rsidR="00473CC7" w:rsidRDefault="00473CC7" w:rsidP="00473CC7">
      <w:pPr>
        <w:jc w:val="center"/>
        <w:rPr>
          <w:rFonts w:eastAsiaTheme="minorEastAsia"/>
          <w:lang w:val="en-US" w:eastAsia="zh-CN"/>
        </w:rPr>
      </w:pPr>
      <w:r w:rsidRPr="00366ACA">
        <w:rPr>
          <w:noProof/>
        </w:rPr>
        <w:t xml:space="preserve"> </w:t>
      </w:r>
      <w:r w:rsidR="008D3244">
        <w:rPr>
          <w:noProof/>
        </w:rPr>
        <w:drawing>
          <wp:inline distT="0" distB="0" distL="0" distR="0" wp14:anchorId="761650EB" wp14:editId="02374969">
            <wp:extent cx="4573014" cy="2060489"/>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4577325" cy="2062432"/>
                    </a:xfrm>
                    <a:prstGeom prst="rect">
                      <a:avLst/>
                    </a:prstGeom>
                  </pic:spPr>
                </pic:pic>
              </a:graphicData>
            </a:graphic>
          </wp:inline>
        </w:drawing>
      </w:r>
    </w:p>
    <w:p w14:paraId="0A022B8D" w14:textId="77777777" w:rsidR="00473CC7" w:rsidRDefault="00473CC7" w:rsidP="00473CC7">
      <w:pPr>
        <w:jc w:val="center"/>
        <w:rPr>
          <w:rFonts w:eastAsiaTheme="minorEastAsia"/>
          <w:lang w:val="en-US" w:eastAsia="zh-CN"/>
        </w:rPr>
      </w:pPr>
      <w:r>
        <w:rPr>
          <w:rFonts w:eastAsiaTheme="minorEastAsia" w:hint="eastAsia"/>
          <w:lang w:val="en-US" w:eastAsia="zh-CN"/>
        </w:rPr>
        <w:t>F</w:t>
      </w:r>
      <w:r>
        <w:rPr>
          <w:rFonts w:eastAsiaTheme="minorEastAsia"/>
          <w:lang w:val="en-US" w:eastAsia="zh-CN"/>
        </w:rPr>
        <w:t>igure 2.7.1-2 Sync raster separation</w:t>
      </w:r>
    </w:p>
    <w:p w14:paraId="104D7F51" w14:textId="77777777" w:rsidR="00473CC7" w:rsidRDefault="00473CC7" w:rsidP="00473CC7">
      <w:pPr>
        <w:rPr>
          <w:rFonts w:eastAsiaTheme="minorEastAsia"/>
          <w:lang w:val="en-US" w:eastAsia="zh-CN"/>
        </w:rPr>
      </w:pPr>
      <w:r>
        <w:rPr>
          <w:rFonts w:eastAsiaTheme="minorEastAsia"/>
          <w:lang w:val="en-US" w:eastAsia="zh-CN"/>
        </w:rPr>
        <w:t xml:space="preserve">The equation 1 is illustrated as above figure 2.7.1-2. For the CBW1 till CBW2, they all can use SSB1 as their carrier SSB. While for CBW3 as its offset to CBW2 is the channel raster in 5G equation 1, the SSB1 is no longer fully contained by CBW3 and hence SSB2 is proposed. With this, the largest sync raster separation equation 1 is formulated. </w:t>
      </w:r>
      <w:r w:rsidRPr="003D23FA">
        <w:rPr>
          <w:rFonts w:eastAsiaTheme="minorEastAsia" w:hint="eastAsia"/>
          <w:lang w:val="en-US" w:eastAsia="zh-CN"/>
        </w:rPr>
        <w:t>B</w:t>
      </w:r>
      <w:r w:rsidRPr="003D23FA">
        <w:rPr>
          <w:rFonts w:eastAsiaTheme="minorEastAsia"/>
          <w:lang w:val="en-US" w:eastAsia="zh-CN"/>
        </w:rPr>
        <w:t>ased on the equation</w:t>
      </w:r>
      <w:r>
        <w:rPr>
          <w:rFonts w:eastAsiaTheme="minorEastAsia"/>
          <w:lang w:val="en-US" w:eastAsia="zh-CN"/>
        </w:rPr>
        <w:t xml:space="preserve"> 1</w:t>
      </w:r>
      <w:r w:rsidRPr="003D23FA">
        <w:rPr>
          <w:rFonts w:eastAsiaTheme="minorEastAsia"/>
          <w:lang w:val="en-US" w:eastAsia="zh-CN"/>
        </w:rPr>
        <w:t xml:space="preserve">, if we </w:t>
      </w:r>
      <w:r>
        <w:rPr>
          <w:rFonts w:eastAsiaTheme="minorEastAsia"/>
          <w:lang w:val="en-US" w:eastAsia="zh-CN"/>
        </w:rPr>
        <w:t xml:space="preserve">want to have larger sync raster separation compared to NR as 1.2MHz and 1.44MHz for 5MHz </w:t>
      </w:r>
      <w:proofErr w:type="spellStart"/>
      <w:r>
        <w:rPr>
          <w:rFonts w:eastAsiaTheme="minorEastAsia"/>
          <w:lang w:val="en-US" w:eastAsia="zh-CN"/>
        </w:rPr>
        <w:t>minCBW</w:t>
      </w:r>
      <w:proofErr w:type="spellEnd"/>
      <w:r>
        <w:rPr>
          <w:rFonts w:eastAsiaTheme="minorEastAsia"/>
          <w:lang w:val="en-US" w:eastAsia="zh-CN"/>
        </w:rPr>
        <w:t xml:space="preserve"> and 600kHz for 3MHz </w:t>
      </w:r>
      <w:proofErr w:type="spellStart"/>
      <w:r>
        <w:rPr>
          <w:rFonts w:eastAsiaTheme="minorEastAsia"/>
          <w:lang w:val="en-US" w:eastAsia="zh-CN"/>
        </w:rPr>
        <w:t>minCBW</w:t>
      </w:r>
      <w:proofErr w:type="spellEnd"/>
      <w:r>
        <w:rPr>
          <w:rFonts w:eastAsiaTheme="minorEastAsia"/>
          <w:lang w:val="en-US" w:eastAsia="zh-CN"/>
        </w:rPr>
        <w:t xml:space="preserve">, we will need larger </w:t>
      </w:r>
      <w:proofErr w:type="spellStart"/>
      <w:r>
        <w:rPr>
          <w:rFonts w:eastAsiaTheme="minorEastAsia"/>
          <w:lang w:val="en-US" w:eastAsia="zh-CN"/>
        </w:rPr>
        <w:t>minCBW</w:t>
      </w:r>
      <w:proofErr w:type="spellEnd"/>
      <w:r>
        <w:rPr>
          <w:rFonts w:eastAsiaTheme="minorEastAsia"/>
          <w:lang w:val="en-US" w:eastAsia="zh-CN"/>
        </w:rPr>
        <w:t xml:space="preserve">, channel raster with smaller SSB bandwidth. </w:t>
      </w:r>
    </w:p>
    <w:p w14:paraId="0819F7A8" w14:textId="77777777" w:rsidR="00473CC7" w:rsidRDefault="00473CC7" w:rsidP="00473CC7">
      <w:pPr>
        <w:numPr>
          <w:ilvl w:val="0"/>
          <w:numId w:val="8"/>
        </w:numPr>
        <w:overflowPunct w:val="0"/>
        <w:autoSpaceDE w:val="0"/>
        <w:autoSpaceDN w:val="0"/>
        <w:adjustRightInd w:val="0"/>
        <w:jc w:val="left"/>
        <w:textAlignment w:val="baseline"/>
        <w:rPr>
          <w:rFonts w:eastAsiaTheme="minorEastAsia"/>
          <w:lang w:val="en-US" w:eastAsia="zh-CN"/>
        </w:rPr>
      </w:pPr>
      <w:proofErr w:type="spellStart"/>
      <w:r w:rsidRPr="00AD2DB7">
        <w:rPr>
          <w:rFonts w:eastAsiaTheme="minorEastAsia" w:hint="eastAsia"/>
          <w:b/>
          <w:bCs/>
          <w:lang w:val="en-US" w:eastAsia="zh-CN"/>
        </w:rPr>
        <w:t>m</w:t>
      </w:r>
      <w:r w:rsidRPr="00AD2DB7">
        <w:rPr>
          <w:rFonts w:eastAsiaTheme="minorEastAsia"/>
          <w:b/>
          <w:bCs/>
          <w:lang w:val="en-US" w:eastAsia="zh-CN"/>
        </w:rPr>
        <w:t>inCBW</w:t>
      </w:r>
      <w:proofErr w:type="spellEnd"/>
      <w:r>
        <w:rPr>
          <w:rFonts w:eastAsiaTheme="minorEastAsia" w:hint="eastAsia"/>
          <w:lang w:val="en-US" w:eastAsia="zh-CN"/>
        </w:rPr>
        <w:t>:</w:t>
      </w:r>
      <w:r>
        <w:rPr>
          <w:rFonts w:eastAsiaTheme="minorEastAsia"/>
          <w:lang w:val="en-US" w:eastAsia="zh-CN"/>
        </w:rPr>
        <w:t xml:space="preserve"> </w:t>
      </w:r>
      <w:r w:rsidRPr="005B39E3">
        <w:rPr>
          <w:rFonts w:eastAsiaTheme="minorEastAsia"/>
          <w:lang w:val="en-US" w:eastAsia="zh-CN"/>
        </w:rPr>
        <w:t xml:space="preserve">The </w:t>
      </w:r>
      <w:proofErr w:type="spellStart"/>
      <w:r w:rsidRPr="005B39E3">
        <w:rPr>
          <w:rFonts w:eastAsiaTheme="minorEastAsia"/>
          <w:lang w:val="en-US" w:eastAsia="zh-CN"/>
        </w:rPr>
        <w:t>minCBW</w:t>
      </w:r>
      <w:proofErr w:type="spellEnd"/>
      <w:r w:rsidRPr="005B39E3">
        <w:rPr>
          <w:rFonts w:eastAsiaTheme="minorEastAsia"/>
          <w:lang w:val="en-US" w:eastAsia="zh-CN"/>
        </w:rPr>
        <w:t xml:space="preserve"> has been discussed in chapter 2.5.1. It should follow the regulation. However, we can define different </w:t>
      </w:r>
      <w:proofErr w:type="spellStart"/>
      <w:r w:rsidRPr="005B39E3">
        <w:rPr>
          <w:rFonts w:eastAsiaTheme="minorEastAsia"/>
          <w:lang w:val="en-US" w:eastAsia="zh-CN"/>
        </w:rPr>
        <w:t>minCBW</w:t>
      </w:r>
      <w:proofErr w:type="spellEnd"/>
      <w:r w:rsidRPr="005B39E3">
        <w:rPr>
          <w:rFonts w:eastAsiaTheme="minorEastAsia"/>
          <w:lang w:val="en-US" w:eastAsia="zh-CN"/>
        </w:rPr>
        <w:t xml:space="preserve"> for different bands as proposed previously so that larger </w:t>
      </w:r>
      <w:proofErr w:type="spellStart"/>
      <w:r w:rsidRPr="005B39E3">
        <w:rPr>
          <w:rFonts w:eastAsiaTheme="minorEastAsia"/>
          <w:lang w:val="en-US" w:eastAsia="zh-CN"/>
        </w:rPr>
        <w:t>minCBW</w:t>
      </w:r>
      <w:proofErr w:type="spellEnd"/>
      <w:r w:rsidRPr="005B39E3">
        <w:rPr>
          <w:rFonts w:eastAsiaTheme="minorEastAsia"/>
          <w:lang w:val="en-US" w:eastAsia="zh-CN"/>
        </w:rPr>
        <w:t xml:space="preserve"> can apply conditionally.</w:t>
      </w:r>
    </w:p>
    <w:p w14:paraId="673EA878" w14:textId="77777777" w:rsidR="00473CC7" w:rsidRDefault="00473CC7" w:rsidP="00473CC7">
      <w:pPr>
        <w:numPr>
          <w:ilvl w:val="0"/>
          <w:numId w:val="8"/>
        </w:numPr>
        <w:overflowPunct w:val="0"/>
        <w:autoSpaceDE w:val="0"/>
        <w:autoSpaceDN w:val="0"/>
        <w:adjustRightInd w:val="0"/>
        <w:jc w:val="left"/>
        <w:textAlignment w:val="baseline"/>
        <w:rPr>
          <w:rFonts w:eastAsiaTheme="minorEastAsia"/>
          <w:lang w:val="en-US" w:eastAsia="zh-CN"/>
        </w:rPr>
      </w:pPr>
      <w:r>
        <w:rPr>
          <w:rFonts w:eastAsiaTheme="minorEastAsia"/>
          <w:b/>
          <w:bCs/>
          <w:lang w:val="en-US" w:eastAsia="zh-CN"/>
        </w:rPr>
        <w:t>Channel raster</w:t>
      </w:r>
      <w:r>
        <w:rPr>
          <w:rFonts w:eastAsiaTheme="minorEastAsia" w:hint="eastAsia"/>
          <w:lang w:val="en-US" w:eastAsia="zh-CN"/>
        </w:rPr>
        <w:t>:</w:t>
      </w:r>
      <w:r>
        <w:rPr>
          <w:rFonts w:eastAsiaTheme="minorEastAsia"/>
          <w:lang w:val="en-US" w:eastAsia="zh-CN"/>
        </w:rPr>
        <w:t xml:space="preserve"> </w:t>
      </w:r>
      <w:r>
        <w:rPr>
          <w:rFonts w:eastAsiaTheme="minorEastAsia" w:hint="eastAsia"/>
          <w:lang w:val="en-US" w:eastAsia="zh-CN"/>
        </w:rPr>
        <w:t>I</w:t>
      </w:r>
      <w:r>
        <w:rPr>
          <w:rFonts w:eastAsiaTheme="minorEastAsia"/>
          <w:lang w:val="en-US" w:eastAsia="zh-CN"/>
        </w:rPr>
        <w:t>n 5G the granularity of each initial access cell is channel raster. While e</w:t>
      </w:r>
      <w:r w:rsidRPr="005B39E3">
        <w:rPr>
          <w:rFonts w:eastAsiaTheme="minorEastAsia"/>
          <w:lang w:val="en-US" w:eastAsia="zh-CN"/>
        </w:rPr>
        <w:t xml:space="preserve">nlarging channel raster </w:t>
      </w:r>
      <w:r>
        <w:rPr>
          <w:rFonts w:eastAsiaTheme="minorEastAsia"/>
          <w:lang w:val="en-US" w:eastAsia="zh-CN"/>
        </w:rPr>
        <w:t>might be helpful to reduce the sync raster point</w:t>
      </w:r>
      <w:r w:rsidRPr="005B39E3">
        <w:rPr>
          <w:rFonts w:eastAsiaTheme="minorEastAsia"/>
          <w:lang w:val="en-US" w:eastAsia="zh-CN"/>
        </w:rPr>
        <w:t>, this might cause less channel raster points which will limit the operator deployment and also the SU might be impacted.</w:t>
      </w:r>
      <w:r>
        <w:rPr>
          <w:rFonts w:eastAsiaTheme="minorEastAsia"/>
          <w:lang w:val="en-US" w:eastAsia="zh-CN"/>
        </w:rPr>
        <w:t xml:space="preserve"> Also, as observation </w:t>
      </w:r>
    </w:p>
    <w:p w14:paraId="69D1E586" w14:textId="77777777" w:rsidR="00473CC7" w:rsidRDefault="00473CC7" w:rsidP="00473CC7">
      <w:pPr>
        <w:numPr>
          <w:ilvl w:val="0"/>
          <w:numId w:val="8"/>
        </w:numPr>
        <w:overflowPunct w:val="0"/>
        <w:autoSpaceDE w:val="0"/>
        <w:autoSpaceDN w:val="0"/>
        <w:adjustRightInd w:val="0"/>
        <w:jc w:val="left"/>
        <w:textAlignment w:val="baseline"/>
        <w:rPr>
          <w:rFonts w:eastAsiaTheme="minorEastAsia"/>
          <w:lang w:val="en-US" w:eastAsia="zh-CN"/>
        </w:rPr>
      </w:pPr>
      <w:r w:rsidRPr="00AD2DB7">
        <w:rPr>
          <w:rFonts w:eastAsiaTheme="minorEastAsia" w:hint="eastAsia"/>
          <w:b/>
          <w:bCs/>
          <w:lang w:val="en-US" w:eastAsia="zh-CN"/>
        </w:rPr>
        <w:t>B</w:t>
      </w:r>
      <w:r w:rsidRPr="00AD2DB7">
        <w:rPr>
          <w:rFonts w:eastAsiaTheme="minorEastAsia"/>
          <w:b/>
          <w:bCs/>
          <w:lang w:val="en-US" w:eastAsia="zh-CN"/>
        </w:rPr>
        <w:t>W</w:t>
      </w:r>
      <w:r w:rsidRPr="00AD2DB7">
        <w:rPr>
          <w:rFonts w:eastAsiaTheme="minorEastAsia"/>
          <w:b/>
          <w:bCs/>
          <w:vertAlign w:val="subscript"/>
          <w:lang w:val="en-US" w:eastAsia="zh-CN"/>
        </w:rPr>
        <w:t>SSB</w:t>
      </w:r>
      <w:r>
        <w:rPr>
          <w:rFonts w:eastAsiaTheme="minorEastAsia" w:hint="eastAsia"/>
          <w:lang w:val="en-US" w:eastAsia="zh-CN"/>
        </w:rPr>
        <w:t>:</w:t>
      </w:r>
      <w:r>
        <w:rPr>
          <w:rFonts w:eastAsiaTheme="minorEastAsia"/>
          <w:lang w:val="en-US" w:eastAsia="zh-CN"/>
        </w:rPr>
        <w:t xml:space="preserve"> </w:t>
      </w:r>
      <w:r w:rsidRPr="005B39E3">
        <w:rPr>
          <w:rFonts w:eastAsiaTheme="minorEastAsia"/>
          <w:lang w:val="en-US" w:eastAsia="zh-CN"/>
        </w:rPr>
        <w:t xml:space="preserve">Smaller SSB helps to </w:t>
      </w:r>
      <w:r>
        <w:rPr>
          <w:rFonts w:eastAsiaTheme="minorEastAsia"/>
          <w:lang w:val="en-US" w:eastAsia="zh-CN"/>
        </w:rPr>
        <w:t>enlarge the sync raster separation and also improves network energy saving while the SSB performance will be impacted and need to be further studied. Currently the 12RB SSB structure has been proposed in RAN1 and we believe this could be a good starting point to enjoy the UE power saving with smaller SSB bandwidth,</w:t>
      </w:r>
    </w:p>
    <w:p w14:paraId="345F2F08" w14:textId="15506E19" w:rsidR="00473CC7" w:rsidRDefault="008D3244" w:rsidP="00A8418B">
      <w:pPr>
        <w:pStyle w:val="Observe"/>
      </w:pPr>
      <w:proofErr w:type="spellStart"/>
      <w:r>
        <w:rPr>
          <w:rFonts w:hint="eastAsia"/>
        </w:rPr>
        <w:t>M</w:t>
      </w:r>
      <w:r w:rsidR="00473CC7" w:rsidRPr="00584EC1">
        <w:t>inCBW</w:t>
      </w:r>
      <w:proofErr w:type="spellEnd"/>
      <w:r w:rsidR="00473CC7" w:rsidRPr="00584EC1">
        <w:t xml:space="preserve">, Channel raster, </w:t>
      </w:r>
      <w:r w:rsidR="00473CC7" w:rsidRPr="00187B8C">
        <w:t>BW</w:t>
      </w:r>
      <w:r w:rsidR="00473CC7" w:rsidRPr="00187B8C">
        <w:rPr>
          <w:vertAlign w:val="subscript"/>
        </w:rPr>
        <w:t xml:space="preserve">SSB </w:t>
      </w:r>
      <w:r w:rsidR="00473CC7" w:rsidRPr="00187B8C">
        <w:t>are the main factors that impact the sync raster design.</w:t>
      </w:r>
      <w:r w:rsidR="00473CC7">
        <w:t xml:space="preserve"> Mi CBW will limit the sync raster steps. Make sure all possible channel has SSB.</w:t>
      </w:r>
    </w:p>
    <w:p w14:paraId="0BEDBB82" w14:textId="4CF8A9C9" w:rsidR="008D3244" w:rsidRDefault="008D3244" w:rsidP="008D3244">
      <w:pPr>
        <w:rPr>
          <w:rFonts w:eastAsiaTheme="minorEastAsia"/>
          <w:lang w:eastAsia="zh-CN"/>
        </w:rPr>
      </w:pPr>
      <w:r>
        <w:rPr>
          <w:rFonts w:eastAsiaTheme="minorEastAsia" w:hint="eastAsia"/>
          <w:lang w:val="en-US" w:eastAsia="zh-CN"/>
        </w:rPr>
        <w:t>W</w:t>
      </w:r>
      <w:r>
        <w:rPr>
          <w:rFonts w:eastAsiaTheme="minorEastAsia"/>
          <w:lang w:val="en-US" w:eastAsia="zh-CN"/>
        </w:rPr>
        <w:t xml:space="preserve">ith current 5G sync raster design, especially to guarantee that for </w:t>
      </w:r>
      <w:r>
        <w:rPr>
          <w:rFonts w:eastAsiaTheme="minorEastAsia" w:hint="eastAsia"/>
          <w:lang w:val="en-US" w:eastAsia="zh-CN"/>
        </w:rPr>
        <w:t>every</w:t>
      </w:r>
      <w:r>
        <w:rPr>
          <w:rFonts w:eastAsiaTheme="minorEastAsia"/>
          <w:lang w:val="en-US" w:eastAsia="zh-CN"/>
        </w:rPr>
        <w:t xml:space="preserve"> </w:t>
      </w:r>
      <w:proofErr w:type="spellStart"/>
      <w:r>
        <w:rPr>
          <w:rFonts w:eastAsiaTheme="minorEastAsia"/>
          <w:lang w:val="en-US" w:eastAsia="zh-CN"/>
        </w:rPr>
        <w:t>minCBW</w:t>
      </w:r>
      <w:proofErr w:type="spellEnd"/>
      <w:r>
        <w:rPr>
          <w:rFonts w:eastAsiaTheme="minorEastAsia"/>
          <w:lang w:val="en-US" w:eastAsia="zh-CN"/>
        </w:rPr>
        <w:t xml:space="preserve"> in every channel raster there should be one SSB fully contained by the </w:t>
      </w:r>
      <w:proofErr w:type="spellStart"/>
      <w:r>
        <w:rPr>
          <w:rFonts w:eastAsiaTheme="minorEastAsia"/>
          <w:lang w:val="en-US" w:eastAsia="zh-CN"/>
        </w:rPr>
        <w:t>minCBW</w:t>
      </w:r>
      <w:proofErr w:type="spellEnd"/>
      <w:r>
        <w:rPr>
          <w:rFonts w:eastAsiaTheme="minorEastAsia"/>
          <w:lang w:val="en-US" w:eastAsia="zh-CN"/>
        </w:rPr>
        <w:t>, the sync raster points cannot be coarser if we still follow such rule. The most straight forward method to have coarser sync raster is to make compromise on the deployment flexibility with the sync raster searching complexity.</w:t>
      </w:r>
      <w:r w:rsidR="001F5F1E">
        <w:rPr>
          <w:rFonts w:eastAsiaTheme="minorEastAsia"/>
          <w:lang w:val="en-US" w:eastAsia="zh-CN"/>
        </w:rPr>
        <w:t xml:space="preserve"> Here we calculate the equation 1 with replacing the channel raster to a </w:t>
      </w:r>
      <w:r w:rsidR="001F5F1E">
        <w:rPr>
          <w:rFonts w:eastAsiaTheme="minorEastAsia"/>
          <w:lang w:eastAsia="zh-CN"/>
        </w:rPr>
        <w:t xml:space="preserve">reference sparse channel raster. By using the reference sparse channel raster, then the </w:t>
      </w:r>
      <w:r w:rsidR="001F5F1E" w:rsidRPr="001F5F1E">
        <w:rPr>
          <w:rFonts w:eastAsiaTheme="minorEastAsia"/>
          <w:b/>
          <w:bCs/>
          <w:lang w:eastAsia="zh-CN"/>
        </w:rPr>
        <w:t>Rule 1</w:t>
      </w:r>
      <w:r w:rsidR="001F5F1E">
        <w:rPr>
          <w:rFonts w:eastAsiaTheme="minorEastAsia"/>
          <w:b/>
          <w:bCs/>
          <w:lang w:eastAsia="zh-CN"/>
        </w:rPr>
        <w:t xml:space="preserve"> </w:t>
      </w:r>
      <w:r w:rsidR="001F5F1E">
        <w:rPr>
          <w:rFonts w:eastAsiaTheme="minorEastAsia"/>
          <w:lang w:val="en-US" w:eastAsia="zh-CN"/>
        </w:rPr>
        <w:t xml:space="preserve">as for each carrier of </w:t>
      </w:r>
      <w:proofErr w:type="spellStart"/>
      <w:r w:rsidR="001F5F1E">
        <w:rPr>
          <w:rFonts w:eastAsiaTheme="minorEastAsia"/>
          <w:lang w:val="en-US" w:eastAsia="zh-CN"/>
        </w:rPr>
        <w:t>minCBW</w:t>
      </w:r>
      <w:proofErr w:type="spellEnd"/>
      <w:r w:rsidR="001F5F1E">
        <w:rPr>
          <w:rFonts w:eastAsiaTheme="minorEastAsia"/>
          <w:lang w:val="en-US" w:eastAsia="zh-CN"/>
        </w:rPr>
        <w:t>, there should be a whole SSB included cannot apply.</w:t>
      </w:r>
      <w:r w:rsidR="00343C9A">
        <w:rPr>
          <w:rFonts w:eastAsiaTheme="minorEastAsia"/>
          <w:lang w:val="en-US" w:eastAsia="zh-CN"/>
        </w:rPr>
        <w:t xml:space="preserve"> But we can </w:t>
      </w:r>
      <w:r w:rsidR="00343C9A">
        <w:rPr>
          <w:rFonts w:eastAsiaTheme="minorEastAsia"/>
          <w:lang w:eastAsia="zh-CN"/>
        </w:rPr>
        <w:t xml:space="preserve">have coarser sync raster points and also to avoid the </w:t>
      </w:r>
      <w:proofErr w:type="spellStart"/>
      <w:r w:rsidR="00343C9A">
        <w:rPr>
          <w:rFonts w:eastAsiaTheme="minorEastAsia"/>
          <w:lang w:eastAsia="zh-CN"/>
        </w:rPr>
        <w:t>Kssb</w:t>
      </w:r>
      <w:proofErr w:type="spellEnd"/>
      <w:r w:rsidR="00343C9A">
        <w:rPr>
          <w:rFonts w:eastAsiaTheme="minorEastAsia"/>
          <w:lang w:eastAsia="zh-CN"/>
        </w:rPr>
        <w:t xml:space="preserve"> to save SIB1 information bits.</w:t>
      </w:r>
    </w:p>
    <w:p w14:paraId="7A965A2F" w14:textId="0D40C6AB" w:rsidR="00343C9A" w:rsidRDefault="00343C9A" w:rsidP="00A8418B">
      <w:pPr>
        <w:pStyle w:val="Observe"/>
      </w:pPr>
      <w:r>
        <w:rPr>
          <w:rFonts w:hint="eastAsia"/>
        </w:rPr>
        <w:t>B</w:t>
      </w:r>
      <w:r>
        <w:t xml:space="preserve">y obeying the Rule 1 as for each carrier of </w:t>
      </w:r>
      <w:proofErr w:type="spellStart"/>
      <w:r>
        <w:t>minCBW</w:t>
      </w:r>
      <w:proofErr w:type="spellEnd"/>
      <w:r>
        <w:t>, there should be a whole SSB included, we can have coarser sync raster points.</w:t>
      </w:r>
    </w:p>
    <w:p w14:paraId="429C0838" w14:textId="29950C7D" w:rsidR="00473CC7" w:rsidRDefault="00473CC7" w:rsidP="00A8418B">
      <w:pPr>
        <w:pStyle w:val="Propose"/>
      </w:pPr>
      <w:r>
        <w:t>Consider allowing some channels that do not have SSB like pure data channel.</w:t>
      </w:r>
    </w:p>
    <w:p w14:paraId="15C476C0" w14:textId="0C69132E" w:rsidR="00343C9A" w:rsidRDefault="00343C9A" w:rsidP="00473CC7">
      <w:pPr>
        <w:rPr>
          <w:rFonts w:eastAsiaTheme="minorEastAsia"/>
          <w:lang w:val="en-US" w:eastAsia="zh-CN"/>
        </w:rPr>
      </w:pPr>
      <w:r>
        <w:rPr>
          <w:rFonts w:eastAsiaTheme="minorEastAsia"/>
          <w:lang w:val="en-US" w:eastAsia="zh-CN"/>
        </w:rPr>
        <w:t xml:space="preserve">To have coarser sync raster points means faster cell search and better UE power saving. To also try to avoid the </w:t>
      </w:r>
      <w:proofErr w:type="spellStart"/>
      <w:r>
        <w:rPr>
          <w:rFonts w:eastAsiaTheme="minorEastAsia"/>
          <w:lang w:val="en-US" w:eastAsia="zh-CN"/>
        </w:rPr>
        <w:t>Kssb</w:t>
      </w:r>
      <w:proofErr w:type="spellEnd"/>
      <w:r>
        <w:rPr>
          <w:rFonts w:eastAsiaTheme="minorEastAsia"/>
          <w:lang w:val="en-US" w:eastAsia="zh-CN"/>
        </w:rPr>
        <w:t xml:space="preserve"> as introduced in the end of NR WID because of the SCS level floating sync raster agreed late in RAN4. These two main concerns in NR needs to be solved in 6GR new sync raster design.</w:t>
      </w:r>
    </w:p>
    <w:p w14:paraId="638E4714" w14:textId="4E403211" w:rsidR="00343C9A" w:rsidRDefault="00473CC7" w:rsidP="00A8418B">
      <w:pPr>
        <w:pStyle w:val="Propose"/>
      </w:pPr>
      <w:r>
        <w:t xml:space="preserve"> </w:t>
      </w:r>
      <w:r w:rsidR="00343C9A">
        <w:t xml:space="preserve">6GR sync raster design to have coarser sync raster points and try to avoid </w:t>
      </w:r>
      <w:proofErr w:type="spellStart"/>
      <w:r w:rsidR="00343C9A">
        <w:t>Kssb</w:t>
      </w:r>
      <w:proofErr w:type="spellEnd"/>
      <w:r w:rsidR="00343C9A">
        <w:t>.</w:t>
      </w:r>
    </w:p>
    <w:p w14:paraId="3BACC538" w14:textId="0C8E46DA" w:rsidR="00317166" w:rsidRDefault="00317166" w:rsidP="00473CC7">
      <w:pPr>
        <w:rPr>
          <w:rFonts w:eastAsiaTheme="minorEastAsia"/>
          <w:lang w:val="en-US" w:eastAsia="zh-CN"/>
        </w:rPr>
      </w:pPr>
      <w:r>
        <w:rPr>
          <w:rFonts w:eastAsiaTheme="minorEastAsia"/>
          <w:lang w:val="en-US" w:eastAsia="zh-CN"/>
        </w:rPr>
        <w:t xml:space="preserve">Using 1RB as reference channel raster can naturally guarantee the SSB and channel RB grid is RB aligned. In this case, the UE after blind detection can directly know the RB grid edge and hence the </w:t>
      </w:r>
      <w:proofErr w:type="spellStart"/>
      <w:r>
        <w:rPr>
          <w:rFonts w:eastAsiaTheme="minorEastAsia"/>
          <w:lang w:val="en-US" w:eastAsia="zh-CN"/>
        </w:rPr>
        <w:t>Kssb</w:t>
      </w:r>
      <w:proofErr w:type="spellEnd"/>
      <w:r>
        <w:rPr>
          <w:rFonts w:eastAsiaTheme="minorEastAsia"/>
          <w:lang w:val="en-US" w:eastAsia="zh-CN"/>
        </w:rPr>
        <w:t xml:space="preserve"> is no longer needed.</w:t>
      </w:r>
    </w:p>
    <w:p w14:paraId="4940C255" w14:textId="5E694BB5" w:rsidR="00317166" w:rsidRDefault="00317166" w:rsidP="00A8418B">
      <w:pPr>
        <w:pStyle w:val="Observe"/>
      </w:pPr>
      <w:r>
        <w:rPr>
          <w:rFonts w:hint="eastAsia"/>
        </w:rPr>
        <w:t>U</w:t>
      </w:r>
      <w:r>
        <w:t>sing 1RB</w:t>
      </w:r>
      <w:r w:rsidR="00FD167A">
        <w:t xml:space="preserve"> as reference channel raster</w:t>
      </w:r>
      <w:r>
        <w:t xml:space="preserve"> can avoid </w:t>
      </w:r>
      <w:proofErr w:type="spellStart"/>
      <w:r>
        <w:t>K</w:t>
      </w:r>
      <w:r>
        <w:rPr>
          <w:rFonts w:hint="eastAsia"/>
        </w:rPr>
        <w:t>ssb</w:t>
      </w:r>
      <w:proofErr w:type="spellEnd"/>
      <w:r>
        <w:t xml:space="preserve"> since the grid are RB level aligned.</w:t>
      </w:r>
    </w:p>
    <w:p w14:paraId="70D24C12" w14:textId="377F5AF1" w:rsidR="00473CC7" w:rsidRDefault="00473CC7" w:rsidP="00473CC7">
      <w:pPr>
        <w:rPr>
          <w:rFonts w:eastAsiaTheme="minorEastAsia"/>
          <w:lang w:val="en-US" w:eastAsia="zh-CN"/>
        </w:rPr>
      </w:pPr>
      <w:r>
        <w:rPr>
          <w:rFonts w:eastAsiaTheme="minorEastAsia" w:hint="eastAsia"/>
          <w:lang w:val="en-US" w:eastAsia="zh-CN"/>
        </w:rPr>
        <w:t>S</w:t>
      </w:r>
      <w:r>
        <w:rPr>
          <w:rFonts w:eastAsiaTheme="minorEastAsia"/>
          <w:lang w:val="en-US" w:eastAsia="zh-CN"/>
        </w:rPr>
        <w:t>ince the SCS level channel raster has been used in 5G, we try to make improvement by taking the pros of RB level channel raster while resolve the problem that it brings to us. A</w:t>
      </w:r>
      <w:r w:rsidRPr="008769F6">
        <w:rPr>
          <w:rFonts w:eastAsiaTheme="minorEastAsia"/>
          <w:lang w:val="en-US" w:eastAsia="zh-CN"/>
        </w:rPr>
        <w:t xml:space="preserve"> specific initial access carrier is proposed which means from initial access perspective, the IA carrier can use larger than SCS</w:t>
      </w:r>
      <w:r>
        <w:rPr>
          <w:rFonts w:eastAsiaTheme="minorEastAsia"/>
          <w:lang w:val="en-US" w:eastAsia="zh-CN"/>
        </w:rPr>
        <w:t xml:space="preserve"> or as proposed here 1RB</w:t>
      </w:r>
      <w:r w:rsidRPr="008769F6">
        <w:rPr>
          <w:rFonts w:eastAsiaTheme="minorEastAsia"/>
          <w:lang w:val="en-US" w:eastAsia="zh-CN"/>
        </w:rPr>
        <w:t xml:space="preserve"> for </w:t>
      </w:r>
      <w:r w:rsidR="0086568C">
        <w:rPr>
          <w:rFonts w:eastAsiaTheme="minorEastAsia"/>
          <w:lang w:val="en-US" w:eastAsia="zh-CN"/>
        </w:rPr>
        <w:t xml:space="preserve">reference </w:t>
      </w:r>
      <w:r w:rsidRPr="008769F6">
        <w:rPr>
          <w:rFonts w:eastAsiaTheme="minorEastAsia"/>
          <w:lang w:val="en-US" w:eastAsia="zh-CN"/>
        </w:rPr>
        <w:t xml:space="preserve">channel </w:t>
      </w:r>
      <w:r w:rsidRPr="008769F6">
        <w:rPr>
          <w:rFonts w:eastAsiaTheme="minorEastAsia"/>
          <w:lang w:val="en-US" w:eastAsia="zh-CN"/>
        </w:rPr>
        <w:lastRenderedPageBreak/>
        <w:t>raster</w:t>
      </w:r>
      <w:r>
        <w:rPr>
          <w:rFonts w:eastAsiaTheme="minorEastAsia"/>
          <w:lang w:val="en-US" w:eastAsia="zh-CN"/>
        </w:rPr>
        <w:t xml:space="preserve"> as</w:t>
      </w:r>
      <w:r>
        <w:rPr>
          <w:rFonts w:eastAsiaTheme="minorEastAsia"/>
          <w:vertAlign w:val="subscript"/>
          <w:lang w:val="en-US" w:eastAsia="zh-CN"/>
        </w:rPr>
        <w:t xml:space="preserve"> </w:t>
      </w:r>
      <w:r>
        <w:rPr>
          <w:rFonts w:eastAsiaTheme="minorEastAsia"/>
          <w:lang w:val="en-US" w:eastAsia="zh-CN"/>
        </w:rPr>
        <w:t>in the figure 2.7.1-2 above</w:t>
      </w:r>
      <w:r w:rsidRPr="008769F6">
        <w:rPr>
          <w:rFonts w:eastAsiaTheme="minorEastAsia"/>
          <w:lang w:val="en-US" w:eastAsia="zh-CN"/>
        </w:rPr>
        <w:t xml:space="preserve"> while </w:t>
      </w:r>
      <w:r w:rsidR="00317166">
        <w:rPr>
          <w:rFonts w:eastAsiaTheme="minorEastAsia"/>
          <w:lang w:val="en-US" w:eastAsia="zh-CN"/>
        </w:rPr>
        <w:t>after the IA process, the</w:t>
      </w:r>
      <w:r w:rsidRPr="008769F6">
        <w:rPr>
          <w:rFonts w:eastAsiaTheme="minorEastAsia"/>
          <w:lang w:val="en-US" w:eastAsia="zh-CN"/>
        </w:rPr>
        <w:t xml:space="preserve"> data carrier</w:t>
      </w:r>
      <w:r w:rsidR="00317166">
        <w:rPr>
          <w:rFonts w:eastAsiaTheme="minorEastAsia"/>
          <w:lang w:val="en-US" w:eastAsia="zh-CN"/>
        </w:rPr>
        <w:t xml:space="preserve"> based on</w:t>
      </w:r>
      <w:r w:rsidRPr="008769F6">
        <w:rPr>
          <w:rFonts w:eastAsiaTheme="minorEastAsia"/>
          <w:lang w:val="en-US" w:eastAsia="zh-CN"/>
        </w:rPr>
        <w:t xml:space="preserve"> the SCS level channel raster can be </w:t>
      </w:r>
      <w:r w:rsidR="00317166">
        <w:rPr>
          <w:rFonts w:eastAsiaTheme="minorEastAsia"/>
          <w:lang w:val="en-US" w:eastAsia="zh-CN"/>
        </w:rPr>
        <w:t>establishe</w:t>
      </w:r>
      <w:r w:rsidR="0086568C">
        <w:rPr>
          <w:rFonts w:eastAsiaTheme="minorEastAsia"/>
          <w:lang w:val="en-US" w:eastAsia="zh-CN"/>
        </w:rPr>
        <w:t>d</w:t>
      </w:r>
      <w:r w:rsidRPr="008769F6">
        <w:rPr>
          <w:rFonts w:eastAsiaTheme="minorEastAsia"/>
          <w:lang w:val="en-US" w:eastAsia="zh-CN"/>
        </w:rPr>
        <w:t>.</w:t>
      </w:r>
      <w:r>
        <w:rPr>
          <w:rFonts w:eastAsiaTheme="minorEastAsia"/>
          <w:lang w:val="en-US" w:eastAsia="zh-CN"/>
        </w:rPr>
        <w:t xml:space="preserve"> This helps to keep the flexibility of data carrier with smaller channel raster while helps to reduce the sync raster points by enlarging the channel raster of Initial Access carrier.</w:t>
      </w:r>
    </w:p>
    <w:p w14:paraId="4EBD2F7F" w14:textId="08BBD2CB" w:rsidR="00473CC7" w:rsidRDefault="00317166" w:rsidP="00473CC7">
      <w:pPr>
        <w:jc w:val="center"/>
        <w:rPr>
          <w:rFonts w:eastAsiaTheme="minorEastAsia"/>
          <w:lang w:val="en-US" w:eastAsia="zh-CN"/>
        </w:rPr>
      </w:pPr>
      <w:r>
        <w:rPr>
          <w:noProof/>
        </w:rPr>
        <w:drawing>
          <wp:inline distT="0" distB="0" distL="0" distR="0" wp14:anchorId="28925EE2" wp14:editId="4EEC25BD">
            <wp:extent cx="4115814" cy="1500579"/>
            <wp:effectExtent l="0" t="0" r="0" b="4445"/>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4121335" cy="1502592"/>
                    </a:xfrm>
                    <a:prstGeom prst="rect">
                      <a:avLst/>
                    </a:prstGeom>
                  </pic:spPr>
                </pic:pic>
              </a:graphicData>
            </a:graphic>
          </wp:inline>
        </w:drawing>
      </w:r>
    </w:p>
    <w:p w14:paraId="4AD3F6C6" w14:textId="033FA261" w:rsidR="00473CC7" w:rsidRDefault="00473CC7" w:rsidP="00473CC7">
      <w:pPr>
        <w:jc w:val="center"/>
        <w:rPr>
          <w:rFonts w:eastAsiaTheme="minorEastAsia"/>
          <w:lang w:val="en-US" w:eastAsia="zh-CN"/>
        </w:rPr>
      </w:pPr>
      <w:r>
        <w:rPr>
          <w:rFonts w:eastAsiaTheme="minorEastAsia" w:hint="eastAsia"/>
          <w:lang w:val="en-US" w:eastAsia="zh-CN"/>
        </w:rPr>
        <w:t>F</w:t>
      </w:r>
      <w:r>
        <w:rPr>
          <w:rFonts w:eastAsiaTheme="minorEastAsia"/>
          <w:lang w:val="en-US" w:eastAsia="zh-CN"/>
        </w:rPr>
        <w:t>igure 2.7.1</w:t>
      </w:r>
      <w:r w:rsidR="00FC2918">
        <w:rPr>
          <w:rFonts w:eastAsiaTheme="minorEastAsia"/>
          <w:lang w:val="en-US" w:eastAsia="zh-CN"/>
        </w:rPr>
        <w:t>.2</w:t>
      </w:r>
      <w:r>
        <w:rPr>
          <w:rFonts w:eastAsiaTheme="minorEastAsia"/>
          <w:lang w:val="en-US" w:eastAsia="zh-CN"/>
        </w:rPr>
        <w:t>-3 Specific Initial Access carrier and Data carrier</w:t>
      </w:r>
    </w:p>
    <w:p w14:paraId="4BAE3A36" w14:textId="789BF535" w:rsidR="00FC2918" w:rsidRDefault="003B7558" w:rsidP="00A8418B">
      <w:pPr>
        <w:pStyle w:val="Observe"/>
      </w:pPr>
      <w:r>
        <w:rPr>
          <w:rFonts w:hint="eastAsia"/>
        </w:rPr>
        <w:t>T</w:t>
      </w:r>
      <w:r>
        <w:t xml:space="preserve">he </w:t>
      </w:r>
      <w:r w:rsidR="00317166">
        <w:t xml:space="preserve">reference channel raster </w:t>
      </w:r>
      <w:r w:rsidR="007E5647">
        <w:t>is</w:t>
      </w:r>
      <w:r w:rsidR="00317166">
        <w:t xml:space="preserve"> coarser than the channel raster.</w:t>
      </w:r>
    </w:p>
    <w:p w14:paraId="64C5B425" w14:textId="2F8A673F" w:rsidR="000A7956" w:rsidRDefault="00FD167A" w:rsidP="00FD167A">
      <w:pPr>
        <w:rPr>
          <w:lang w:val="en-US"/>
        </w:rPr>
      </w:pPr>
      <w:r w:rsidRPr="00FD167A">
        <w:rPr>
          <w:lang w:val="en-US"/>
        </w:rPr>
        <w:t>Here we calculate</w:t>
      </w:r>
      <w:r>
        <w:rPr>
          <w:lang w:val="en-US"/>
        </w:rPr>
        <w:t xml:space="preserve"> the sync raster granularity by using 15 RB configuration for 3MHz </w:t>
      </w:r>
      <w:proofErr w:type="spellStart"/>
      <w:r>
        <w:rPr>
          <w:lang w:val="en-US"/>
        </w:rPr>
        <w:t>minCBW</w:t>
      </w:r>
      <w:proofErr w:type="spellEnd"/>
      <w:r>
        <w:rPr>
          <w:lang w:val="en-US"/>
        </w:rPr>
        <w:t>, 12 RB for SSB and 1RB as the reference channel raster.</w:t>
      </w:r>
      <w:r w:rsidR="000A7956">
        <w:rPr>
          <w:lang w:val="en-US"/>
        </w:rPr>
        <w:t xml:space="preserve"> Table 2.7.1.2-1 below shows the sync raster granularity. The largest possible granularity is calculated and listed in the last by second column. Here we try to optimize the granularity as can be seen the last column based is the final proposed ones. With the granularity of different </w:t>
      </w:r>
      <w:proofErr w:type="spellStart"/>
      <w:r w:rsidR="000A7956">
        <w:rPr>
          <w:lang w:val="en-US"/>
        </w:rPr>
        <w:t>minCBW</w:t>
      </w:r>
      <w:proofErr w:type="spellEnd"/>
      <w:r w:rsidR="000A7956">
        <w:rPr>
          <w:lang w:val="en-US"/>
        </w:rPr>
        <w:t xml:space="preserve"> are integer numbers of times of 3MHz granularity, the </w:t>
      </w:r>
      <w:r w:rsidR="0086568C">
        <w:rPr>
          <w:lang w:val="en-US"/>
        </w:rPr>
        <w:t>all-other</w:t>
      </w:r>
      <w:r w:rsidR="000A7956">
        <w:rPr>
          <w:lang w:val="en-US"/>
        </w:rPr>
        <w:t xml:space="preserve"> sync raster points of larger </w:t>
      </w:r>
      <w:proofErr w:type="spellStart"/>
      <w:r w:rsidR="000A7956">
        <w:rPr>
          <w:lang w:val="en-US"/>
        </w:rPr>
        <w:t>minCBW</w:t>
      </w:r>
      <w:proofErr w:type="spellEnd"/>
      <w:r w:rsidR="000A7956">
        <w:rPr>
          <w:lang w:val="en-US"/>
        </w:rPr>
        <w:t xml:space="preserve"> are subset of sync raster points of 3MHz. This is further illustrated as figure 2.7.1.2-4. </w:t>
      </w:r>
    </w:p>
    <w:p w14:paraId="3BA92D95" w14:textId="1242B830" w:rsidR="000A7956" w:rsidRPr="000A7956" w:rsidRDefault="000A7956" w:rsidP="000A7956">
      <w:pPr>
        <w:jc w:val="center"/>
        <w:rPr>
          <w:rFonts w:eastAsiaTheme="minorEastAsia"/>
          <w:lang w:val="en-US" w:eastAsia="zh-CN"/>
        </w:rPr>
      </w:pPr>
      <w:r>
        <w:rPr>
          <w:rFonts w:eastAsiaTheme="minorEastAsia" w:hint="eastAsia"/>
          <w:lang w:val="en-US" w:eastAsia="zh-CN"/>
        </w:rPr>
        <w:t>T</w:t>
      </w:r>
      <w:r>
        <w:rPr>
          <w:rFonts w:eastAsiaTheme="minorEastAsia"/>
          <w:lang w:val="en-US" w:eastAsia="zh-CN"/>
        </w:rPr>
        <w:t>able 2.7.1.2-1 Sync raster granularity</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hemeFill="background1"/>
        <w:tblCellMar>
          <w:left w:w="0" w:type="dxa"/>
          <w:right w:w="0" w:type="dxa"/>
        </w:tblCellMar>
        <w:tblLook w:val="04A0" w:firstRow="1" w:lastRow="0" w:firstColumn="1" w:lastColumn="0" w:noHBand="0" w:noVBand="1"/>
      </w:tblPr>
      <w:tblGrid>
        <w:gridCol w:w="1356"/>
        <w:gridCol w:w="1167"/>
        <w:gridCol w:w="947"/>
        <w:gridCol w:w="1423"/>
        <w:gridCol w:w="1023"/>
      </w:tblGrid>
      <w:tr w:rsidR="000A7956" w:rsidRPr="000A7956" w14:paraId="237BB0CF" w14:textId="77777777" w:rsidTr="000A7956">
        <w:trPr>
          <w:jc w:val="center"/>
        </w:trPr>
        <w:tc>
          <w:tcPr>
            <w:tcW w:w="0" w:type="auto"/>
            <w:shd w:val="clear" w:color="auto" w:fill="00B050"/>
            <w:tcMar>
              <w:top w:w="15" w:type="dxa"/>
              <w:left w:w="108" w:type="dxa"/>
              <w:bottom w:w="0" w:type="dxa"/>
              <w:right w:w="108" w:type="dxa"/>
            </w:tcMar>
            <w:vAlign w:val="center"/>
            <w:hideMark/>
          </w:tcPr>
          <w:p w14:paraId="37755F36" w14:textId="77777777" w:rsidR="000A7956" w:rsidRPr="000A7956" w:rsidRDefault="000A7956" w:rsidP="000A7956">
            <w:pPr>
              <w:pStyle w:val="TAH"/>
              <w:rPr>
                <w:color w:val="FFFFFF" w:themeColor="background1"/>
                <w:lang w:val="en-US"/>
              </w:rPr>
            </w:pPr>
            <w:r w:rsidRPr="000A7956">
              <w:rPr>
                <w:color w:val="FFFFFF" w:themeColor="background1"/>
                <w:lang w:val="en-US"/>
              </w:rPr>
              <w:t>Minimum BW</w:t>
            </w:r>
          </w:p>
        </w:tc>
        <w:tc>
          <w:tcPr>
            <w:tcW w:w="0" w:type="auto"/>
            <w:shd w:val="clear" w:color="auto" w:fill="00B050"/>
            <w:tcMar>
              <w:top w:w="15" w:type="dxa"/>
              <w:left w:w="108" w:type="dxa"/>
              <w:bottom w:w="0" w:type="dxa"/>
              <w:right w:w="108" w:type="dxa"/>
            </w:tcMar>
            <w:vAlign w:val="center"/>
            <w:hideMark/>
          </w:tcPr>
          <w:p w14:paraId="2CD25A62" w14:textId="77777777" w:rsidR="000A7956" w:rsidRPr="000A7956" w:rsidRDefault="000A7956" w:rsidP="000A7956">
            <w:pPr>
              <w:pStyle w:val="TAH"/>
              <w:rPr>
                <w:color w:val="FFFFFF" w:themeColor="background1"/>
                <w:lang w:val="en-US"/>
              </w:rPr>
            </w:pPr>
            <w:r w:rsidRPr="000A7956">
              <w:rPr>
                <w:color w:val="FFFFFF" w:themeColor="background1"/>
                <w:lang w:val="en-US"/>
              </w:rPr>
              <w:t>SCS for SS</w:t>
            </w:r>
          </w:p>
        </w:tc>
        <w:tc>
          <w:tcPr>
            <w:tcW w:w="0" w:type="auto"/>
            <w:shd w:val="clear" w:color="auto" w:fill="00B050"/>
            <w:tcMar>
              <w:top w:w="15" w:type="dxa"/>
              <w:left w:w="108" w:type="dxa"/>
              <w:bottom w:w="0" w:type="dxa"/>
              <w:right w:w="108" w:type="dxa"/>
            </w:tcMar>
            <w:vAlign w:val="center"/>
            <w:hideMark/>
          </w:tcPr>
          <w:p w14:paraId="1CE22B2F" w14:textId="77777777" w:rsidR="000A7956" w:rsidRPr="000A7956" w:rsidRDefault="000A7956" w:rsidP="000A7956">
            <w:pPr>
              <w:pStyle w:val="TAH"/>
              <w:rPr>
                <w:color w:val="FFFFFF" w:themeColor="background1"/>
                <w:lang w:val="en-US"/>
              </w:rPr>
            </w:pPr>
            <w:proofErr w:type="spellStart"/>
            <w:proofErr w:type="gramStart"/>
            <w:r w:rsidRPr="000A7956">
              <w:rPr>
                <w:color w:val="FFFFFF" w:themeColor="background1"/>
                <w:lang w:val="en-US"/>
              </w:rPr>
              <w:t>N</w:t>
            </w:r>
            <w:r w:rsidRPr="000A7956">
              <w:rPr>
                <w:color w:val="FFFFFF" w:themeColor="background1"/>
                <w:vertAlign w:val="subscript"/>
                <w:lang w:val="en-US"/>
              </w:rPr>
              <w:t>RB,Carrier</w:t>
            </w:r>
            <w:proofErr w:type="spellEnd"/>
            <w:proofErr w:type="gramEnd"/>
            <w:r w:rsidRPr="000A7956">
              <w:rPr>
                <w:color w:val="FFFFFF" w:themeColor="background1"/>
                <w:lang w:val="en-US"/>
              </w:rPr>
              <w:t xml:space="preserve"> </w:t>
            </w:r>
          </w:p>
        </w:tc>
        <w:tc>
          <w:tcPr>
            <w:tcW w:w="0" w:type="auto"/>
            <w:shd w:val="clear" w:color="auto" w:fill="00B050"/>
            <w:tcMar>
              <w:top w:w="15" w:type="dxa"/>
              <w:left w:w="108" w:type="dxa"/>
              <w:bottom w:w="0" w:type="dxa"/>
              <w:right w:w="108" w:type="dxa"/>
            </w:tcMar>
            <w:vAlign w:val="center"/>
            <w:hideMark/>
          </w:tcPr>
          <w:p w14:paraId="2B9F6BCA" w14:textId="77777777" w:rsidR="000A7956" w:rsidRPr="000A7956" w:rsidRDefault="000A7956" w:rsidP="000A7956">
            <w:pPr>
              <w:pStyle w:val="TAH"/>
              <w:rPr>
                <w:color w:val="FFFFFF" w:themeColor="background1"/>
                <w:lang w:val="en-US"/>
              </w:rPr>
            </w:pPr>
            <w:r w:rsidRPr="000A7956">
              <w:rPr>
                <w:color w:val="FFFFFF" w:themeColor="background1"/>
                <w:lang w:val="en-US"/>
              </w:rPr>
              <w:t xml:space="preserve">Max </w:t>
            </w:r>
            <w:proofErr w:type="spellStart"/>
            <w:r w:rsidRPr="000A7956">
              <w:rPr>
                <w:color w:val="FFFFFF" w:themeColor="background1"/>
                <w:lang w:val="en-US"/>
              </w:rPr>
              <w:t>Δ</w:t>
            </w:r>
            <w:proofErr w:type="gramStart"/>
            <w:r w:rsidRPr="000A7956">
              <w:rPr>
                <w:color w:val="FFFFFF" w:themeColor="background1"/>
                <w:lang w:val="en-US"/>
              </w:rPr>
              <w:t>F</w:t>
            </w:r>
            <w:r w:rsidRPr="000A7956">
              <w:rPr>
                <w:color w:val="FFFFFF" w:themeColor="background1"/>
                <w:vertAlign w:val="subscript"/>
                <w:lang w:val="en-US"/>
              </w:rPr>
              <w:t>SS,Raster</w:t>
            </w:r>
            <w:proofErr w:type="spellEnd"/>
            <w:proofErr w:type="gramEnd"/>
          </w:p>
        </w:tc>
        <w:tc>
          <w:tcPr>
            <w:tcW w:w="0" w:type="auto"/>
            <w:shd w:val="clear" w:color="auto" w:fill="00B050"/>
            <w:tcMar>
              <w:top w:w="15" w:type="dxa"/>
              <w:left w:w="108" w:type="dxa"/>
              <w:bottom w:w="0" w:type="dxa"/>
              <w:right w:w="108" w:type="dxa"/>
            </w:tcMar>
            <w:vAlign w:val="center"/>
            <w:hideMark/>
          </w:tcPr>
          <w:p w14:paraId="1DF6E353" w14:textId="77777777" w:rsidR="000A7956" w:rsidRPr="000A7956" w:rsidRDefault="000A7956" w:rsidP="000A7956">
            <w:pPr>
              <w:pStyle w:val="TAH"/>
              <w:rPr>
                <w:color w:val="FFFFFF" w:themeColor="background1"/>
                <w:lang w:val="en-US"/>
              </w:rPr>
            </w:pPr>
            <w:proofErr w:type="spellStart"/>
            <w:r w:rsidRPr="000A7956">
              <w:rPr>
                <w:color w:val="FFFFFF" w:themeColor="background1"/>
                <w:lang w:val="en-US"/>
              </w:rPr>
              <w:t>Δ</w:t>
            </w:r>
            <w:proofErr w:type="gramStart"/>
            <w:r w:rsidRPr="000A7956">
              <w:rPr>
                <w:color w:val="FFFFFF" w:themeColor="background1"/>
                <w:lang w:val="en-US"/>
              </w:rPr>
              <w:t>F</w:t>
            </w:r>
            <w:r w:rsidRPr="000A7956">
              <w:rPr>
                <w:color w:val="FFFFFF" w:themeColor="background1"/>
                <w:vertAlign w:val="subscript"/>
                <w:lang w:val="en-US"/>
              </w:rPr>
              <w:t>SS,Raster</w:t>
            </w:r>
            <w:proofErr w:type="spellEnd"/>
            <w:proofErr w:type="gramEnd"/>
          </w:p>
        </w:tc>
      </w:tr>
      <w:tr w:rsidR="000A7956" w:rsidRPr="000A7956" w14:paraId="022B1FB1" w14:textId="77777777" w:rsidTr="000A7956">
        <w:trPr>
          <w:jc w:val="center"/>
        </w:trPr>
        <w:tc>
          <w:tcPr>
            <w:tcW w:w="0" w:type="auto"/>
            <w:shd w:val="clear" w:color="auto" w:fill="FFFFFF" w:themeFill="background1"/>
            <w:tcMar>
              <w:top w:w="15" w:type="dxa"/>
              <w:left w:w="108" w:type="dxa"/>
              <w:bottom w:w="0" w:type="dxa"/>
              <w:right w:w="108" w:type="dxa"/>
            </w:tcMar>
            <w:vAlign w:val="center"/>
            <w:hideMark/>
          </w:tcPr>
          <w:p w14:paraId="5B3ABDE1" w14:textId="77777777" w:rsidR="000A7956" w:rsidRPr="000A7956" w:rsidRDefault="000A7956" w:rsidP="000A7956">
            <w:pPr>
              <w:pStyle w:val="TAC"/>
              <w:rPr>
                <w:lang w:val="en-US"/>
              </w:rPr>
            </w:pPr>
            <w:r w:rsidRPr="000A7956">
              <w:rPr>
                <w:lang w:val="en-US"/>
              </w:rPr>
              <w:t>3</w:t>
            </w:r>
          </w:p>
        </w:tc>
        <w:tc>
          <w:tcPr>
            <w:tcW w:w="0" w:type="auto"/>
            <w:shd w:val="clear" w:color="auto" w:fill="FFFFFF" w:themeFill="background1"/>
            <w:tcMar>
              <w:top w:w="15" w:type="dxa"/>
              <w:left w:w="108" w:type="dxa"/>
              <w:bottom w:w="0" w:type="dxa"/>
              <w:right w:w="108" w:type="dxa"/>
            </w:tcMar>
            <w:vAlign w:val="center"/>
            <w:hideMark/>
          </w:tcPr>
          <w:p w14:paraId="779341EB" w14:textId="77777777" w:rsidR="000A7956" w:rsidRPr="000A7956" w:rsidRDefault="000A7956" w:rsidP="000A7956">
            <w:pPr>
              <w:pStyle w:val="TAC"/>
              <w:rPr>
                <w:lang w:val="en-US"/>
              </w:rPr>
            </w:pPr>
            <w:r w:rsidRPr="000A7956">
              <w:rPr>
                <w:lang w:val="en-US"/>
              </w:rPr>
              <w:t>15</w:t>
            </w:r>
          </w:p>
        </w:tc>
        <w:tc>
          <w:tcPr>
            <w:tcW w:w="0" w:type="auto"/>
            <w:shd w:val="clear" w:color="auto" w:fill="FFFFFF" w:themeFill="background1"/>
            <w:tcMar>
              <w:top w:w="15" w:type="dxa"/>
              <w:left w:w="108" w:type="dxa"/>
              <w:bottom w:w="0" w:type="dxa"/>
              <w:right w:w="108" w:type="dxa"/>
            </w:tcMar>
            <w:vAlign w:val="center"/>
            <w:hideMark/>
          </w:tcPr>
          <w:p w14:paraId="6754C4C3" w14:textId="77777777" w:rsidR="000A7956" w:rsidRPr="000A7956" w:rsidRDefault="000A7956" w:rsidP="000A7956">
            <w:pPr>
              <w:pStyle w:val="TAC"/>
              <w:rPr>
                <w:lang w:val="en-US"/>
              </w:rPr>
            </w:pPr>
            <w:r w:rsidRPr="000A7956">
              <w:rPr>
                <w:lang w:val="en-US"/>
              </w:rPr>
              <w:t>15</w:t>
            </w:r>
          </w:p>
        </w:tc>
        <w:tc>
          <w:tcPr>
            <w:tcW w:w="0" w:type="auto"/>
            <w:shd w:val="clear" w:color="auto" w:fill="FFFFFF" w:themeFill="background1"/>
            <w:tcMar>
              <w:top w:w="15" w:type="dxa"/>
              <w:left w:w="108" w:type="dxa"/>
              <w:bottom w:w="0" w:type="dxa"/>
              <w:right w:w="108" w:type="dxa"/>
            </w:tcMar>
            <w:vAlign w:val="center"/>
            <w:hideMark/>
          </w:tcPr>
          <w:p w14:paraId="3A0D585D" w14:textId="77777777" w:rsidR="000A7956" w:rsidRPr="000A7956" w:rsidRDefault="000A7956" w:rsidP="000A7956">
            <w:pPr>
              <w:pStyle w:val="TAC"/>
              <w:rPr>
                <w:lang w:val="en-US"/>
              </w:rPr>
            </w:pPr>
            <w:r w:rsidRPr="000A7956">
              <w:rPr>
                <w:lang w:val="en-US"/>
              </w:rPr>
              <w:t>0.72</w:t>
            </w:r>
          </w:p>
        </w:tc>
        <w:tc>
          <w:tcPr>
            <w:tcW w:w="0" w:type="auto"/>
            <w:shd w:val="clear" w:color="auto" w:fill="FFFFFF" w:themeFill="background1"/>
            <w:tcMar>
              <w:top w:w="15" w:type="dxa"/>
              <w:left w:w="108" w:type="dxa"/>
              <w:bottom w:w="0" w:type="dxa"/>
              <w:right w:w="108" w:type="dxa"/>
            </w:tcMar>
            <w:vAlign w:val="center"/>
            <w:hideMark/>
          </w:tcPr>
          <w:p w14:paraId="2D03B45D" w14:textId="77777777" w:rsidR="000A7956" w:rsidRPr="000A7956" w:rsidRDefault="000A7956" w:rsidP="000A7956">
            <w:pPr>
              <w:pStyle w:val="TAC"/>
              <w:rPr>
                <w:lang w:val="en-US"/>
              </w:rPr>
            </w:pPr>
            <w:r w:rsidRPr="000A7956">
              <w:rPr>
                <w:lang w:val="en-US"/>
              </w:rPr>
              <w:t>0.72</w:t>
            </w:r>
          </w:p>
        </w:tc>
      </w:tr>
      <w:tr w:rsidR="000A7956" w:rsidRPr="000A7956" w14:paraId="20F37849" w14:textId="77777777" w:rsidTr="000A7956">
        <w:trPr>
          <w:jc w:val="center"/>
        </w:trPr>
        <w:tc>
          <w:tcPr>
            <w:tcW w:w="0" w:type="auto"/>
            <w:shd w:val="clear" w:color="auto" w:fill="FFFFFF" w:themeFill="background1"/>
            <w:tcMar>
              <w:top w:w="15" w:type="dxa"/>
              <w:left w:w="108" w:type="dxa"/>
              <w:bottom w:w="0" w:type="dxa"/>
              <w:right w:w="108" w:type="dxa"/>
            </w:tcMar>
            <w:vAlign w:val="center"/>
            <w:hideMark/>
          </w:tcPr>
          <w:p w14:paraId="4B6B7CDA" w14:textId="77777777" w:rsidR="000A7956" w:rsidRPr="000A7956" w:rsidRDefault="000A7956" w:rsidP="000A7956">
            <w:pPr>
              <w:pStyle w:val="TAC"/>
              <w:rPr>
                <w:lang w:val="en-US"/>
              </w:rPr>
            </w:pPr>
            <w:r w:rsidRPr="000A7956">
              <w:rPr>
                <w:lang w:val="en-US"/>
              </w:rPr>
              <w:t>5</w:t>
            </w:r>
          </w:p>
        </w:tc>
        <w:tc>
          <w:tcPr>
            <w:tcW w:w="0" w:type="auto"/>
            <w:shd w:val="clear" w:color="auto" w:fill="FFFFFF" w:themeFill="background1"/>
            <w:tcMar>
              <w:top w:w="15" w:type="dxa"/>
              <w:left w:w="108" w:type="dxa"/>
              <w:bottom w:w="0" w:type="dxa"/>
              <w:right w:w="108" w:type="dxa"/>
            </w:tcMar>
            <w:vAlign w:val="center"/>
            <w:hideMark/>
          </w:tcPr>
          <w:p w14:paraId="75A18FD6" w14:textId="77777777" w:rsidR="000A7956" w:rsidRPr="000A7956" w:rsidRDefault="000A7956" w:rsidP="000A7956">
            <w:pPr>
              <w:pStyle w:val="TAC"/>
              <w:rPr>
                <w:lang w:val="en-US"/>
              </w:rPr>
            </w:pPr>
            <w:r w:rsidRPr="000A7956">
              <w:rPr>
                <w:lang w:val="en-US"/>
              </w:rPr>
              <w:t>15</w:t>
            </w:r>
          </w:p>
        </w:tc>
        <w:tc>
          <w:tcPr>
            <w:tcW w:w="0" w:type="auto"/>
            <w:shd w:val="clear" w:color="auto" w:fill="FFFFFF" w:themeFill="background1"/>
            <w:tcMar>
              <w:top w:w="15" w:type="dxa"/>
              <w:left w:w="108" w:type="dxa"/>
              <w:bottom w:w="0" w:type="dxa"/>
              <w:right w:w="108" w:type="dxa"/>
            </w:tcMar>
            <w:vAlign w:val="center"/>
            <w:hideMark/>
          </w:tcPr>
          <w:p w14:paraId="5217F103" w14:textId="77777777" w:rsidR="000A7956" w:rsidRPr="000A7956" w:rsidRDefault="000A7956" w:rsidP="000A7956">
            <w:pPr>
              <w:pStyle w:val="TAC"/>
              <w:rPr>
                <w:lang w:val="en-US"/>
              </w:rPr>
            </w:pPr>
            <w:r w:rsidRPr="000A7956">
              <w:rPr>
                <w:lang w:val="en-US"/>
              </w:rPr>
              <w:t>25</w:t>
            </w:r>
          </w:p>
        </w:tc>
        <w:tc>
          <w:tcPr>
            <w:tcW w:w="0" w:type="auto"/>
            <w:shd w:val="clear" w:color="auto" w:fill="FFFFFF" w:themeFill="background1"/>
            <w:tcMar>
              <w:top w:w="15" w:type="dxa"/>
              <w:left w:w="108" w:type="dxa"/>
              <w:bottom w:w="0" w:type="dxa"/>
              <w:right w:w="108" w:type="dxa"/>
            </w:tcMar>
            <w:vAlign w:val="center"/>
            <w:hideMark/>
          </w:tcPr>
          <w:p w14:paraId="7B85EC0F" w14:textId="77777777" w:rsidR="000A7956" w:rsidRPr="000A7956" w:rsidRDefault="000A7956" w:rsidP="000A7956">
            <w:pPr>
              <w:pStyle w:val="TAC"/>
              <w:rPr>
                <w:lang w:val="en-US"/>
              </w:rPr>
            </w:pPr>
            <w:r w:rsidRPr="000A7956">
              <w:rPr>
                <w:lang w:val="en-US"/>
              </w:rPr>
              <w:t>2.52</w:t>
            </w:r>
          </w:p>
        </w:tc>
        <w:tc>
          <w:tcPr>
            <w:tcW w:w="0" w:type="auto"/>
            <w:shd w:val="clear" w:color="auto" w:fill="FFFFFF" w:themeFill="background1"/>
            <w:tcMar>
              <w:top w:w="15" w:type="dxa"/>
              <w:left w:w="108" w:type="dxa"/>
              <w:bottom w:w="0" w:type="dxa"/>
              <w:right w:w="108" w:type="dxa"/>
            </w:tcMar>
            <w:vAlign w:val="center"/>
            <w:hideMark/>
          </w:tcPr>
          <w:p w14:paraId="5BBDF1D6" w14:textId="77777777" w:rsidR="000A7956" w:rsidRPr="000A7956" w:rsidRDefault="000A7956" w:rsidP="000A7956">
            <w:pPr>
              <w:pStyle w:val="TAC"/>
              <w:rPr>
                <w:lang w:val="en-US"/>
              </w:rPr>
            </w:pPr>
            <w:r w:rsidRPr="000A7956">
              <w:rPr>
                <w:lang w:val="en-US"/>
              </w:rPr>
              <w:t>2.16</w:t>
            </w:r>
          </w:p>
        </w:tc>
      </w:tr>
      <w:tr w:rsidR="000A7956" w:rsidRPr="000A7956" w14:paraId="2AA8F52F" w14:textId="77777777" w:rsidTr="000A7956">
        <w:trPr>
          <w:jc w:val="center"/>
        </w:trPr>
        <w:tc>
          <w:tcPr>
            <w:tcW w:w="0" w:type="auto"/>
            <w:shd w:val="clear" w:color="auto" w:fill="FFFFFF" w:themeFill="background1"/>
            <w:tcMar>
              <w:top w:w="15" w:type="dxa"/>
              <w:left w:w="108" w:type="dxa"/>
              <w:bottom w:w="0" w:type="dxa"/>
              <w:right w:w="108" w:type="dxa"/>
            </w:tcMar>
            <w:vAlign w:val="center"/>
            <w:hideMark/>
          </w:tcPr>
          <w:p w14:paraId="375A3E52" w14:textId="77777777" w:rsidR="000A7956" w:rsidRPr="000A7956" w:rsidRDefault="000A7956" w:rsidP="000A7956">
            <w:pPr>
              <w:pStyle w:val="TAC"/>
              <w:rPr>
                <w:lang w:val="en-US"/>
              </w:rPr>
            </w:pPr>
            <w:r w:rsidRPr="000A7956">
              <w:rPr>
                <w:lang w:val="en-US"/>
              </w:rPr>
              <w:t>10</w:t>
            </w:r>
          </w:p>
        </w:tc>
        <w:tc>
          <w:tcPr>
            <w:tcW w:w="0" w:type="auto"/>
            <w:shd w:val="clear" w:color="auto" w:fill="FFFFFF" w:themeFill="background1"/>
            <w:tcMar>
              <w:top w:w="15" w:type="dxa"/>
              <w:left w:w="108" w:type="dxa"/>
              <w:bottom w:w="0" w:type="dxa"/>
              <w:right w:w="108" w:type="dxa"/>
            </w:tcMar>
            <w:vAlign w:val="center"/>
            <w:hideMark/>
          </w:tcPr>
          <w:p w14:paraId="1C15934D" w14:textId="77777777" w:rsidR="000A7956" w:rsidRPr="000A7956" w:rsidRDefault="000A7956" w:rsidP="000A7956">
            <w:pPr>
              <w:pStyle w:val="TAC"/>
              <w:rPr>
                <w:lang w:val="en-US"/>
              </w:rPr>
            </w:pPr>
            <w:r w:rsidRPr="000A7956">
              <w:rPr>
                <w:lang w:val="en-US"/>
              </w:rPr>
              <w:t>30</w:t>
            </w:r>
          </w:p>
        </w:tc>
        <w:tc>
          <w:tcPr>
            <w:tcW w:w="0" w:type="auto"/>
            <w:shd w:val="clear" w:color="auto" w:fill="FFFFFF" w:themeFill="background1"/>
            <w:tcMar>
              <w:top w:w="15" w:type="dxa"/>
              <w:left w:w="108" w:type="dxa"/>
              <w:bottom w:w="0" w:type="dxa"/>
              <w:right w:w="108" w:type="dxa"/>
            </w:tcMar>
            <w:vAlign w:val="center"/>
            <w:hideMark/>
          </w:tcPr>
          <w:p w14:paraId="02C0BDB4" w14:textId="77777777" w:rsidR="000A7956" w:rsidRPr="000A7956" w:rsidRDefault="000A7956" w:rsidP="000A7956">
            <w:pPr>
              <w:pStyle w:val="TAC"/>
              <w:rPr>
                <w:lang w:val="en-US"/>
              </w:rPr>
            </w:pPr>
            <w:r w:rsidRPr="000A7956">
              <w:rPr>
                <w:lang w:val="en-US"/>
              </w:rPr>
              <w:t>24</w:t>
            </w:r>
          </w:p>
        </w:tc>
        <w:tc>
          <w:tcPr>
            <w:tcW w:w="0" w:type="auto"/>
            <w:shd w:val="clear" w:color="auto" w:fill="FFFFFF" w:themeFill="background1"/>
            <w:tcMar>
              <w:top w:w="15" w:type="dxa"/>
              <w:left w:w="108" w:type="dxa"/>
              <w:bottom w:w="0" w:type="dxa"/>
              <w:right w:w="108" w:type="dxa"/>
            </w:tcMar>
            <w:vAlign w:val="center"/>
            <w:hideMark/>
          </w:tcPr>
          <w:p w14:paraId="373A55DE" w14:textId="77777777" w:rsidR="000A7956" w:rsidRPr="000A7956" w:rsidRDefault="000A7956" w:rsidP="000A7956">
            <w:pPr>
              <w:pStyle w:val="TAC"/>
              <w:rPr>
                <w:lang w:val="en-US"/>
              </w:rPr>
            </w:pPr>
            <w:r w:rsidRPr="000A7956">
              <w:rPr>
                <w:lang w:val="en-US"/>
              </w:rPr>
              <w:t>4.68</w:t>
            </w:r>
          </w:p>
        </w:tc>
        <w:tc>
          <w:tcPr>
            <w:tcW w:w="0" w:type="auto"/>
            <w:shd w:val="clear" w:color="auto" w:fill="FFFFFF" w:themeFill="background1"/>
            <w:tcMar>
              <w:top w:w="15" w:type="dxa"/>
              <w:left w:w="108" w:type="dxa"/>
              <w:bottom w:w="0" w:type="dxa"/>
              <w:right w:w="108" w:type="dxa"/>
            </w:tcMar>
            <w:vAlign w:val="center"/>
            <w:hideMark/>
          </w:tcPr>
          <w:p w14:paraId="53FCF752" w14:textId="77777777" w:rsidR="000A7956" w:rsidRPr="000A7956" w:rsidRDefault="000A7956" w:rsidP="000A7956">
            <w:pPr>
              <w:pStyle w:val="TAC"/>
              <w:rPr>
                <w:lang w:val="en-US"/>
              </w:rPr>
            </w:pPr>
            <w:r w:rsidRPr="000A7956">
              <w:rPr>
                <w:lang w:val="en-US"/>
              </w:rPr>
              <w:t>4.32</w:t>
            </w:r>
          </w:p>
        </w:tc>
      </w:tr>
      <w:tr w:rsidR="000A7956" w:rsidRPr="000A7956" w14:paraId="383E8489" w14:textId="77777777" w:rsidTr="000A7956">
        <w:trPr>
          <w:jc w:val="center"/>
        </w:trPr>
        <w:tc>
          <w:tcPr>
            <w:tcW w:w="0" w:type="auto"/>
            <w:shd w:val="clear" w:color="auto" w:fill="FFFFFF" w:themeFill="background1"/>
            <w:tcMar>
              <w:top w:w="15" w:type="dxa"/>
              <w:left w:w="108" w:type="dxa"/>
              <w:bottom w:w="0" w:type="dxa"/>
              <w:right w:w="108" w:type="dxa"/>
            </w:tcMar>
            <w:vAlign w:val="center"/>
            <w:hideMark/>
          </w:tcPr>
          <w:p w14:paraId="2ED2D13C" w14:textId="77777777" w:rsidR="000A7956" w:rsidRPr="000A7956" w:rsidRDefault="000A7956" w:rsidP="000A7956">
            <w:pPr>
              <w:pStyle w:val="TAC"/>
              <w:rPr>
                <w:lang w:val="en-US"/>
              </w:rPr>
            </w:pPr>
            <w:r w:rsidRPr="000A7956">
              <w:rPr>
                <w:lang w:val="en-US"/>
              </w:rPr>
              <w:t>15</w:t>
            </w:r>
          </w:p>
        </w:tc>
        <w:tc>
          <w:tcPr>
            <w:tcW w:w="0" w:type="auto"/>
            <w:shd w:val="clear" w:color="auto" w:fill="FFFFFF" w:themeFill="background1"/>
            <w:tcMar>
              <w:top w:w="15" w:type="dxa"/>
              <w:left w:w="108" w:type="dxa"/>
              <w:bottom w:w="0" w:type="dxa"/>
              <w:right w:w="108" w:type="dxa"/>
            </w:tcMar>
            <w:vAlign w:val="center"/>
            <w:hideMark/>
          </w:tcPr>
          <w:p w14:paraId="68B1B75F" w14:textId="77777777" w:rsidR="000A7956" w:rsidRPr="000A7956" w:rsidRDefault="000A7956" w:rsidP="000A7956">
            <w:pPr>
              <w:pStyle w:val="TAC"/>
              <w:rPr>
                <w:lang w:val="en-US"/>
              </w:rPr>
            </w:pPr>
            <w:r w:rsidRPr="000A7956">
              <w:rPr>
                <w:lang w:val="en-US"/>
              </w:rPr>
              <w:t>30</w:t>
            </w:r>
          </w:p>
        </w:tc>
        <w:tc>
          <w:tcPr>
            <w:tcW w:w="0" w:type="auto"/>
            <w:shd w:val="clear" w:color="auto" w:fill="FFFFFF" w:themeFill="background1"/>
            <w:tcMar>
              <w:top w:w="15" w:type="dxa"/>
              <w:left w:w="108" w:type="dxa"/>
              <w:bottom w:w="0" w:type="dxa"/>
              <w:right w:w="108" w:type="dxa"/>
            </w:tcMar>
            <w:vAlign w:val="center"/>
            <w:hideMark/>
          </w:tcPr>
          <w:p w14:paraId="04D4A9C8" w14:textId="77777777" w:rsidR="000A7956" w:rsidRPr="000A7956" w:rsidRDefault="000A7956" w:rsidP="000A7956">
            <w:pPr>
              <w:pStyle w:val="TAC"/>
              <w:rPr>
                <w:lang w:val="en-US"/>
              </w:rPr>
            </w:pPr>
            <w:r w:rsidRPr="000A7956">
              <w:rPr>
                <w:lang w:val="en-US"/>
              </w:rPr>
              <w:t>38</w:t>
            </w:r>
          </w:p>
        </w:tc>
        <w:tc>
          <w:tcPr>
            <w:tcW w:w="0" w:type="auto"/>
            <w:shd w:val="clear" w:color="auto" w:fill="FFFFFF" w:themeFill="background1"/>
            <w:tcMar>
              <w:top w:w="15" w:type="dxa"/>
              <w:left w:w="108" w:type="dxa"/>
              <w:bottom w:w="0" w:type="dxa"/>
              <w:right w:w="108" w:type="dxa"/>
            </w:tcMar>
            <w:vAlign w:val="center"/>
            <w:hideMark/>
          </w:tcPr>
          <w:p w14:paraId="6D821134" w14:textId="77777777" w:rsidR="000A7956" w:rsidRPr="000A7956" w:rsidRDefault="000A7956" w:rsidP="000A7956">
            <w:pPr>
              <w:pStyle w:val="TAC"/>
              <w:rPr>
                <w:lang w:val="en-US"/>
              </w:rPr>
            </w:pPr>
            <w:r w:rsidRPr="000A7956">
              <w:rPr>
                <w:lang w:val="en-US"/>
              </w:rPr>
              <w:t>9.72</w:t>
            </w:r>
          </w:p>
        </w:tc>
        <w:tc>
          <w:tcPr>
            <w:tcW w:w="0" w:type="auto"/>
            <w:shd w:val="clear" w:color="auto" w:fill="FFFFFF" w:themeFill="background1"/>
            <w:tcMar>
              <w:top w:w="15" w:type="dxa"/>
              <w:left w:w="108" w:type="dxa"/>
              <w:bottom w:w="0" w:type="dxa"/>
              <w:right w:w="108" w:type="dxa"/>
            </w:tcMar>
            <w:vAlign w:val="center"/>
            <w:hideMark/>
          </w:tcPr>
          <w:p w14:paraId="31DAF6E5" w14:textId="77777777" w:rsidR="000A7956" w:rsidRPr="000A7956" w:rsidRDefault="000A7956" w:rsidP="000A7956">
            <w:pPr>
              <w:pStyle w:val="TAC"/>
              <w:rPr>
                <w:lang w:val="en-US"/>
              </w:rPr>
            </w:pPr>
            <w:r w:rsidRPr="000A7956">
              <w:rPr>
                <w:lang w:val="en-US"/>
              </w:rPr>
              <w:t>9.36</w:t>
            </w:r>
          </w:p>
        </w:tc>
      </w:tr>
      <w:tr w:rsidR="000A7956" w:rsidRPr="000A7956" w14:paraId="318FE0C3" w14:textId="77777777" w:rsidTr="000A7956">
        <w:trPr>
          <w:jc w:val="center"/>
        </w:trPr>
        <w:tc>
          <w:tcPr>
            <w:tcW w:w="0" w:type="auto"/>
            <w:shd w:val="clear" w:color="auto" w:fill="FFFFFF" w:themeFill="background1"/>
            <w:tcMar>
              <w:top w:w="15" w:type="dxa"/>
              <w:left w:w="108" w:type="dxa"/>
              <w:bottom w:w="0" w:type="dxa"/>
              <w:right w:w="108" w:type="dxa"/>
            </w:tcMar>
            <w:vAlign w:val="center"/>
            <w:hideMark/>
          </w:tcPr>
          <w:p w14:paraId="516F5156" w14:textId="77777777" w:rsidR="000A7956" w:rsidRPr="000A7956" w:rsidRDefault="000A7956" w:rsidP="000A7956">
            <w:pPr>
              <w:pStyle w:val="TAC"/>
              <w:rPr>
                <w:lang w:val="en-US"/>
              </w:rPr>
            </w:pPr>
            <w:r w:rsidRPr="000A7956">
              <w:rPr>
                <w:lang w:val="en-US"/>
              </w:rPr>
              <w:t>20</w:t>
            </w:r>
          </w:p>
        </w:tc>
        <w:tc>
          <w:tcPr>
            <w:tcW w:w="0" w:type="auto"/>
            <w:shd w:val="clear" w:color="auto" w:fill="FFFFFF" w:themeFill="background1"/>
            <w:tcMar>
              <w:top w:w="15" w:type="dxa"/>
              <w:left w:w="108" w:type="dxa"/>
              <w:bottom w:w="0" w:type="dxa"/>
              <w:right w:w="108" w:type="dxa"/>
            </w:tcMar>
            <w:vAlign w:val="center"/>
            <w:hideMark/>
          </w:tcPr>
          <w:p w14:paraId="36903AB7" w14:textId="77777777" w:rsidR="000A7956" w:rsidRPr="000A7956" w:rsidRDefault="000A7956" w:rsidP="000A7956">
            <w:pPr>
              <w:pStyle w:val="TAC"/>
              <w:rPr>
                <w:lang w:val="en-US"/>
              </w:rPr>
            </w:pPr>
            <w:r w:rsidRPr="000A7956">
              <w:rPr>
                <w:lang w:val="en-US"/>
              </w:rPr>
              <w:t>30</w:t>
            </w:r>
          </w:p>
        </w:tc>
        <w:tc>
          <w:tcPr>
            <w:tcW w:w="0" w:type="auto"/>
            <w:shd w:val="clear" w:color="auto" w:fill="FFFFFF" w:themeFill="background1"/>
            <w:tcMar>
              <w:top w:w="15" w:type="dxa"/>
              <w:left w:w="108" w:type="dxa"/>
              <w:bottom w:w="0" w:type="dxa"/>
              <w:right w:w="108" w:type="dxa"/>
            </w:tcMar>
            <w:vAlign w:val="center"/>
            <w:hideMark/>
          </w:tcPr>
          <w:p w14:paraId="56295C97" w14:textId="77777777" w:rsidR="000A7956" w:rsidRPr="000A7956" w:rsidRDefault="000A7956" w:rsidP="000A7956">
            <w:pPr>
              <w:pStyle w:val="TAC"/>
              <w:rPr>
                <w:lang w:val="en-US"/>
              </w:rPr>
            </w:pPr>
            <w:r w:rsidRPr="000A7956">
              <w:rPr>
                <w:lang w:val="en-US"/>
              </w:rPr>
              <w:t>51</w:t>
            </w:r>
          </w:p>
        </w:tc>
        <w:tc>
          <w:tcPr>
            <w:tcW w:w="0" w:type="auto"/>
            <w:shd w:val="clear" w:color="auto" w:fill="FFFFFF" w:themeFill="background1"/>
            <w:tcMar>
              <w:top w:w="15" w:type="dxa"/>
              <w:left w:w="108" w:type="dxa"/>
              <w:bottom w:w="0" w:type="dxa"/>
              <w:right w:w="108" w:type="dxa"/>
            </w:tcMar>
            <w:vAlign w:val="center"/>
            <w:hideMark/>
          </w:tcPr>
          <w:p w14:paraId="0BD1EC18" w14:textId="77777777" w:rsidR="000A7956" w:rsidRPr="000A7956" w:rsidRDefault="000A7956" w:rsidP="000A7956">
            <w:pPr>
              <w:pStyle w:val="TAC"/>
              <w:rPr>
                <w:lang w:val="en-US"/>
              </w:rPr>
            </w:pPr>
            <w:r w:rsidRPr="000A7956">
              <w:rPr>
                <w:lang w:val="en-US"/>
              </w:rPr>
              <w:t>14.4</w:t>
            </w:r>
          </w:p>
        </w:tc>
        <w:tc>
          <w:tcPr>
            <w:tcW w:w="0" w:type="auto"/>
            <w:shd w:val="clear" w:color="auto" w:fill="FFFFFF" w:themeFill="background1"/>
            <w:tcMar>
              <w:top w:w="15" w:type="dxa"/>
              <w:left w:w="108" w:type="dxa"/>
              <w:bottom w:w="0" w:type="dxa"/>
              <w:right w:w="108" w:type="dxa"/>
            </w:tcMar>
            <w:vAlign w:val="center"/>
            <w:hideMark/>
          </w:tcPr>
          <w:p w14:paraId="0F5B0307" w14:textId="77777777" w:rsidR="000A7956" w:rsidRPr="000A7956" w:rsidRDefault="000A7956" w:rsidP="000A7956">
            <w:pPr>
              <w:pStyle w:val="TAC"/>
              <w:rPr>
                <w:lang w:val="en-US"/>
              </w:rPr>
            </w:pPr>
            <w:r w:rsidRPr="000A7956">
              <w:rPr>
                <w:lang w:val="en-US"/>
              </w:rPr>
              <w:t>14.4</w:t>
            </w:r>
          </w:p>
        </w:tc>
      </w:tr>
    </w:tbl>
    <w:p w14:paraId="3B934440" w14:textId="76B9686C" w:rsidR="00FD167A" w:rsidRDefault="00FD167A" w:rsidP="000A7956">
      <w:pPr>
        <w:rPr>
          <w:lang w:val="en-US"/>
        </w:rPr>
      </w:pPr>
    </w:p>
    <w:p w14:paraId="41E7DB90" w14:textId="23154096" w:rsidR="000A7956" w:rsidRDefault="0086568C" w:rsidP="00A8418B">
      <w:pPr>
        <w:pStyle w:val="Observe"/>
      </w:pPr>
      <w:r>
        <w:t xml:space="preserve">With the granularity of different </w:t>
      </w:r>
      <w:proofErr w:type="spellStart"/>
      <w:r>
        <w:t>minCBW</w:t>
      </w:r>
      <w:proofErr w:type="spellEnd"/>
      <w:r>
        <w:t xml:space="preserve"> are integer numbers of times of 3MHz granularity, the all-other sync raster points of larger </w:t>
      </w:r>
      <w:proofErr w:type="spellStart"/>
      <w:r>
        <w:t>minCBW</w:t>
      </w:r>
      <w:proofErr w:type="spellEnd"/>
      <w:r>
        <w:t xml:space="preserve"> are subset of sync raster points of 3MHz.</w:t>
      </w:r>
    </w:p>
    <w:p w14:paraId="2F4F6135" w14:textId="63B16990" w:rsidR="0086568C" w:rsidRDefault="0086568C" w:rsidP="00A8418B">
      <w:pPr>
        <w:pStyle w:val="Observe"/>
      </w:pPr>
      <w:r>
        <w:rPr>
          <w:rFonts w:hint="eastAsia"/>
        </w:rPr>
        <w:t>T</w:t>
      </w:r>
      <w:r>
        <w:t xml:space="preserve">his ensure with different </w:t>
      </w:r>
      <w:proofErr w:type="spellStart"/>
      <w:r>
        <w:t>minCBW</w:t>
      </w:r>
      <w:proofErr w:type="spellEnd"/>
      <w:r>
        <w:t>, no new sync raster points are introduced.</w:t>
      </w:r>
    </w:p>
    <w:p w14:paraId="26E3CE1F" w14:textId="4A93E3F7" w:rsidR="000A7956" w:rsidRDefault="000A7956" w:rsidP="000A7956">
      <w:pPr>
        <w:jc w:val="center"/>
        <w:rPr>
          <w:lang w:val="en-US"/>
        </w:rPr>
      </w:pPr>
      <w:r>
        <w:rPr>
          <w:noProof/>
        </w:rPr>
        <w:drawing>
          <wp:inline distT="0" distB="0" distL="0" distR="0" wp14:anchorId="20C646FC" wp14:editId="0B40A8AE">
            <wp:extent cx="4155744" cy="1644452"/>
            <wp:effectExtent l="0" t="0" r="0" b="0"/>
            <wp:docPr id="230" name="图片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4166919" cy="1648874"/>
                    </a:xfrm>
                    <a:prstGeom prst="rect">
                      <a:avLst/>
                    </a:prstGeom>
                  </pic:spPr>
                </pic:pic>
              </a:graphicData>
            </a:graphic>
          </wp:inline>
        </w:drawing>
      </w:r>
    </w:p>
    <w:p w14:paraId="269D62E2" w14:textId="06FB6E0C" w:rsidR="000A7956" w:rsidRPr="000A7956" w:rsidRDefault="000A7956" w:rsidP="000A7956">
      <w:pPr>
        <w:jc w:val="cente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igure 2.7.1.4-1 illustration of different </w:t>
      </w:r>
      <w:proofErr w:type="spellStart"/>
      <w:r>
        <w:rPr>
          <w:rFonts w:eastAsiaTheme="minorEastAsia"/>
          <w:lang w:val="en-US" w:eastAsia="zh-CN"/>
        </w:rPr>
        <w:t>minCBW</w:t>
      </w:r>
      <w:proofErr w:type="spellEnd"/>
      <w:r>
        <w:rPr>
          <w:rFonts w:eastAsiaTheme="minorEastAsia"/>
          <w:lang w:val="en-US" w:eastAsia="zh-CN"/>
        </w:rPr>
        <w:t xml:space="preserve"> corresponding to the sync raster points</w:t>
      </w:r>
    </w:p>
    <w:p w14:paraId="40AEE963" w14:textId="1A2F0C16" w:rsidR="00473CC7" w:rsidRDefault="00473CC7" w:rsidP="00473CC7">
      <w:pPr>
        <w:rPr>
          <w:rFonts w:eastAsiaTheme="minorEastAsia"/>
          <w:lang w:val="en-US" w:eastAsia="zh-CN"/>
        </w:rPr>
      </w:pPr>
      <w:r>
        <w:rPr>
          <w:rFonts w:eastAsiaTheme="minorEastAsia" w:hint="eastAsia"/>
          <w:lang w:val="en-US" w:eastAsia="zh-CN"/>
        </w:rPr>
        <w:t>B</w:t>
      </w:r>
      <w:r>
        <w:rPr>
          <w:rFonts w:eastAsiaTheme="minorEastAsia"/>
          <w:lang w:val="en-US" w:eastAsia="zh-CN"/>
        </w:rPr>
        <w:t>elow table 2.7.1</w:t>
      </w:r>
      <w:r w:rsidR="00FC2918">
        <w:rPr>
          <w:rFonts w:eastAsiaTheme="minorEastAsia"/>
          <w:lang w:val="en-US" w:eastAsia="zh-CN"/>
        </w:rPr>
        <w:t>.2</w:t>
      </w:r>
      <w:r>
        <w:rPr>
          <w:rFonts w:eastAsiaTheme="minorEastAsia"/>
          <w:lang w:val="en-US" w:eastAsia="zh-CN"/>
        </w:rPr>
        <w:t>-2 has shown the sync raster point reduction with 1RB as Initial Access carrier with 12RB SSB structure.</w:t>
      </w:r>
    </w:p>
    <w:p w14:paraId="113C648B" w14:textId="64EF975E" w:rsidR="00473CC7" w:rsidRDefault="00473CC7" w:rsidP="00473CC7">
      <w:pPr>
        <w:jc w:val="center"/>
        <w:rPr>
          <w:rFonts w:eastAsiaTheme="minorEastAsia"/>
          <w:lang w:val="en-US" w:eastAsia="zh-CN"/>
        </w:rPr>
      </w:pPr>
      <w:r>
        <w:rPr>
          <w:rFonts w:eastAsiaTheme="minorEastAsia" w:hint="eastAsia"/>
          <w:lang w:val="en-US" w:eastAsia="zh-CN"/>
        </w:rPr>
        <w:t>T</w:t>
      </w:r>
      <w:r>
        <w:rPr>
          <w:rFonts w:eastAsiaTheme="minorEastAsia"/>
          <w:lang w:val="en-US" w:eastAsia="zh-CN"/>
        </w:rPr>
        <w:t>able 2.7.1</w:t>
      </w:r>
      <w:r w:rsidR="00FC2918">
        <w:rPr>
          <w:rFonts w:eastAsiaTheme="minorEastAsia"/>
          <w:lang w:val="en-US" w:eastAsia="zh-CN"/>
        </w:rPr>
        <w:t>.2</w:t>
      </w:r>
      <w:r>
        <w:rPr>
          <w:rFonts w:eastAsiaTheme="minorEastAsia"/>
          <w:lang w:val="en-US" w:eastAsia="zh-CN"/>
        </w:rPr>
        <w:t xml:space="preserve">-2 Sync </w:t>
      </w:r>
      <w:r>
        <w:rPr>
          <w:rFonts w:eastAsiaTheme="minorEastAsia" w:hint="eastAsia"/>
          <w:lang w:val="en-US" w:eastAsia="zh-CN"/>
        </w:rPr>
        <w:t>Raster</w:t>
      </w:r>
      <w:r>
        <w:rPr>
          <w:rFonts w:eastAsiaTheme="minorEastAsia"/>
          <w:lang w:val="en-US" w:eastAsia="zh-CN"/>
        </w:rPr>
        <w:t xml:space="preserve"> reduction with 1RB channel raster</w:t>
      </w:r>
    </w:p>
    <w:tbl>
      <w:tblPr>
        <w:tblStyle w:val="afe"/>
        <w:tblW w:w="0" w:type="auto"/>
        <w:jc w:val="center"/>
        <w:tblLook w:val="04A0" w:firstRow="1" w:lastRow="0" w:firstColumn="1" w:lastColumn="0" w:noHBand="0" w:noVBand="1"/>
      </w:tblPr>
      <w:tblGrid>
        <w:gridCol w:w="966"/>
        <w:gridCol w:w="2177"/>
        <w:gridCol w:w="2177"/>
        <w:gridCol w:w="2047"/>
      </w:tblGrid>
      <w:tr w:rsidR="00473CC7" w:rsidRPr="00D52541" w14:paraId="165F4B66" w14:textId="77777777" w:rsidTr="00584EC1">
        <w:trPr>
          <w:jc w:val="center"/>
        </w:trPr>
        <w:tc>
          <w:tcPr>
            <w:tcW w:w="0" w:type="auto"/>
            <w:shd w:val="clear" w:color="auto" w:fill="00B050"/>
          </w:tcPr>
          <w:p w14:paraId="54E9D959" w14:textId="77777777" w:rsidR="00473CC7" w:rsidRPr="00D52541" w:rsidRDefault="00473CC7" w:rsidP="00584EC1">
            <w:pPr>
              <w:pStyle w:val="TAH"/>
              <w:rPr>
                <w:rFonts w:eastAsiaTheme="minorEastAsia"/>
                <w:color w:val="FFFFFF" w:themeColor="background1"/>
                <w:lang w:eastAsia="zh-CN"/>
              </w:rPr>
            </w:pPr>
            <w:proofErr w:type="spellStart"/>
            <w:r w:rsidRPr="00D52541">
              <w:rPr>
                <w:rFonts w:eastAsiaTheme="minorEastAsia" w:hint="eastAsia"/>
                <w:color w:val="FFFFFF" w:themeColor="background1"/>
                <w:lang w:eastAsia="zh-CN"/>
              </w:rPr>
              <w:lastRenderedPageBreak/>
              <w:t>m</w:t>
            </w:r>
            <w:r w:rsidRPr="00D52541">
              <w:rPr>
                <w:rFonts w:eastAsiaTheme="minorEastAsia"/>
                <w:color w:val="FFFFFF" w:themeColor="background1"/>
                <w:lang w:eastAsia="zh-CN"/>
              </w:rPr>
              <w:t>inCBW</w:t>
            </w:r>
            <w:proofErr w:type="spellEnd"/>
          </w:p>
        </w:tc>
        <w:tc>
          <w:tcPr>
            <w:tcW w:w="0" w:type="auto"/>
            <w:shd w:val="clear" w:color="auto" w:fill="00B050"/>
          </w:tcPr>
          <w:p w14:paraId="2A4415A8" w14:textId="77777777" w:rsidR="00473CC7" w:rsidRPr="00D52541" w:rsidRDefault="00473CC7" w:rsidP="00584EC1">
            <w:pPr>
              <w:pStyle w:val="TAH"/>
              <w:rPr>
                <w:rFonts w:eastAsiaTheme="minorEastAsia"/>
                <w:color w:val="FFFFFF" w:themeColor="background1"/>
                <w:lang w:val="en-US" w:eastAsia="zh-CN"/>
              </w:rPr>
            </w:pPr>
            <w:r w:rsidRPr="00D52541">
              <w:rPr>
                <w:rFonts w:eastAsiaTheme="minorEastAsia"/>
                <w:color w:val="FFFFFF" w:themeColor="background1"/>
                <w:lang w:val="en-US" w:eastAsia="zh-CN"/>
              </w:rPr>
              <w:t xml:space="preserve">Sync raster granularity </w:t>
            </w:r>
          </w:p>
          <w:p w14:paraId="10FF9E35" w14:textId="77777777" w:rsidR="00473CC7" w:rsidRPr="00D52541" w:rsidRDefault="00473CC7" w:rsidP="00584EC1">
            <w:pPr>
              <w:pStyle w:val="TAH"/>
              <w:rPr>
                <w:rFonts w:eastAsiaTheme="minorEastAsia"/>
                <w:color w:val="FFFFFF" w:themeColor="background1"/>
                <w:lang w:val="en-US" w:eastAsia="zh-CN"/>
              </w:rPr>
            </w:pPr>
            <w:r w:rsidRPr="00D52541">
              <w:rPr>
                <w:rFonts w:eastAsiaTheme="minorEastAsia"/>
                <w:color w:val="FFFFFF" w:themeColor="background1"/>
                <w:lang w:val="en-US" w:eastAsia="zh-CN"/>
              </w:rPr>
              <w:t xml:space="preserve">for </w:t>
            </w:r>
            <w:r w:rsidRPr="00D52541">
              <w:rPr>
                <w:rFonts w:eastAsiaTheme="minorEastAsia" w:hint="eastAsia"/>
                <w:color w:val="FFFFFF" w:themeColor="background1"/>
                <w:lang w:val="en-US" w:eastAsia="zh-CN"/>
              </w:rPr>
              <w:t>S</w:t>
            </w:r>
            <w:r w:rsidRPr="00D52541">
              <w:rPr>
                <w:rFonts w:eastAsiaTheme="minorEastAsia"/>
                <w:color w:val="FFFFFF" w:themeColor="background1"/>
                <w:lang w:val="en-US" w:eastAsia="zh-CN"/>
              </w:rPr>
              <w:t>CS channel raster</w:t>
            </w:r>
          </w:p>
        </w:tc>
        <w:tc>
          <w:tcPr>
            <w:tcW w:w="0" w:type="auto"/>
            <w:shd w:val="clear" w:color="auto" w:fill="00B050"/>
          </w:tcPr>
          <w:p w14:paraId="3965185E" w14:textId="77777777" w:rsidR="00473CC7" w:rsidRPr="00584EC1" w:rsidRDefault="00473CC7" w:rsidP="00584EC1">
            <w:pPr>
              <w:pStyle w:val="TAH"/>
              <w:rPr>
                <w:rFonts w:eastAsiaTheme="minorEastAsia"/>
                <w:color w:val="FFFFFF" w:themeColor="background1"/>
                <w:lang w:val="en-US" w:eastAsia="zh-CN"/>
              </w:rPr>
            </w:pPr>
            <w:r w:rsidRPr="00584EC1">
              <w:rPr>
                <w:rFonts w:eastAsiaTheme="minorEastAsia"/>
                <w:color w:val="FFFFFF" w:themeColor="background1"/>
                <w:lang w:val="en-US" w:eastAsia="zh-CN"/>
              </w:rPr>
              <w:t xml:space="preserve">Sync raster </w:t>
            </w:r>
            <w:r w:rsidRPr="00D52541">
              <w:rPr>
                <w:rFonts w:eastAsiaTheme="minorEastAsia"/>
                <w:color w:val="FFFFFF" w:themeColor="background1"/>
                <w:lang w:val="en-US" w:eastAsia="zh-CN"/>
              </w:rPr>
              <w:t>granularity</w:t>
            </w:r>
            <w:r w:rsidRPr="00584EC1">
              <w:rPr>
                <w:rFonts w:eastAsiaTheme="minorEastAsia"/>
                <w:color w:val="FFFFFF" w:themeColor="background1"/>
                <w:lang w:val="en-US" w:eastAsia="zh-CN"/>
              </w:rPr>
              <w:t xml:space="preserve"> </w:t>
            </w:r>
          </w:p>
          <w:p w14:paraId="7664A211" w14:textId="77777777" w:rsidR="00473CC7" w:rsidRPr="00584EC1" w:rsidRDefault="00473CC7" w:rsidP="00584EC1">
            <w:pPr>
              <w:pStyle w:val="TAH"/>
              <w:rPr>
                <w:rFonts w:eastAsiaTheme="minorEastAsia"/>
                <w:color w:val="FFFFFF" w:themeColor="background1"/>
                <w:lang w:val="en-US" w:eastAsia="zh-CN"/>
              </w:rPr>
            </w:pPr>
            <w:r w:rsidRPr="00584EC1">
              <w:rPr>
                <w:rFonts w:eastAsiaTheme="minorEastAsia"/>
                <w:color w:val="FFFFFF" w:themeColor="background1"/>
                <w:lang w:val="en-US" w:eastAsia="zh-CN"/>
              </w:rPr>
              <w:t>for RB channel raster</w:t>
            </w:r>
          </w:p>
        </w:tc>
        <w:tc>
          <w:tcPr>
            <w:tcW w:w="0" w:type="auto"/>
            <w:shd w:val="clear" w:color="auto" w:fill="00B050"/>
          </w:tcPr>
          <w:p w14:paraId="0DAA50CD" w14:textId="77777777" w:rsidR="00473CC7" w:rsidRPr="00584EC1" w:rsidRDefault="00473CC7" w:rsidP="00584EC1">
            <w:pPr>
              <w:pStyle w:val="TAH"/>
              <w:rPr>
                <w:rFonts w:eastAsiaTheme="minorEastAsia"/>
                <w:color w:val="FFFFFF" w:themeColor="background1"/>
                <w:lang w:val="en-US" w:eastAsia="zh-CN"/>
              </w:rPr>
            </w:pPr>
            <w:r w:rsidRPr="00584EC1">
              <w:rPr>
                <w:rFonts w:eastAsiaTheme="minorEastAsia"/>
                <w:color w:val="FFFFFF" w:themeColor="background1"/>
                <w:lang w:val="en-US" w:eastAsia="zh-CN"/>
              </w:rPr>
              <w:t xml:space="preserve">Sync raster points </w:t>
            </w:r>
          </w:p>
          <w:p w14:paraId="59EA8E3B" w14:textId="77777777" w:rsidR="00473CC7" w:rsidRPr="00584EC1" w:rsidRDefault="00473CC7" w:rsidP="00584EC1">
            <w:pPr>
              <w:pStyle w:val="TAH"/>
              <w:rPr>
                <w:rFonts w:eastAsiaTheme="minorEastAsia"/>
                <w:color w:val="FFFFFF" w:themeColor="background1"/>
                <w:lang w:val="en-US" w:eastAsia="zh-CN"/>
              </w:rPr>
            </w:pPr>
            <w:r w:rsidRPr="00584EC1">
              <w:rPr>
                <w:rFonts w:eastAsiaTheme="minorEastAsia"/>
                <w:color w:val="FFFFFF" w:themeColor="background1"/>
                <w:lang w:val="en-US" w:eastAsia="zh-CN"/>
              </w:rPr>
              <w:t>reduction percentage</w:t>
            </w:r>
          </w:p>
        </w:tc>
      </w:tr>
      <w:tr w:rsidR="00473CC7" w14:paraId="5177989C" w14:textId="77777777" w:rsidTr="00584EC1">
        <w:trPr>
          <w:jc w:val="center"/>
        </w:trPr>
        <w:tc>
          <w:tcPr>
            <w:tcW w:w="0" w:type="auto"/>
          </w:tcPr>
          <w:p w14:paraId="60DC32FD" w14:textId="77777777" w:rsidR="00473CC7" w:rsidRDefault="00473CC7" w:rsidP="00584EC1">
            <w:pPr>
              <w:pStyle w:val="TAC"/>
              <w:rPr>
                <w:rFonts w:eastAsiaTheme="minorEastAsia"/>
                <w:lang w:eastAsia="zh-CN"/>
              </w:rPr>
            </w:pPr>
            <w:r>
              <w:rPr>
                <w:rFonts w:eastAsiaTheme="minorEastAsia" w:hint="eastAsia"/>
                <w:lang w:eastAsia="zh-CN"/>
              </w:rPr>
              <w:t>3</w:t>
            </w:r>
            <w:r>
              <w:rPr>
                <w:rFonts w:eastAsiaTheme="minorEastAsia"/>
                <w:lang w:eastAsia="zh-CN"/>
              </w:rPr>
              <w:t xml:space="preserve"> MHz</w:t>
            </w:r>
          </w:p>
        </w:tc>
        <w:tc>
          <w:tcPr>
            <w:tcW w:w="0" w:type="auto"/>
          </w:tcPr>
          <w:p w14:paraId="7A9CF0D1" w14:textId="77777777" w:rsidR="00473CC7" w:rsidRDefault="00473CC7" w:rsidP="00584EC1">
            <w:pPr>
              <w:pStyle w:val="TAC"/>
              <w:rPr>
                <w:rFonts w:eastAsiaTheme="minorEastAsia"/>
                <w:lang w:eastAsia="zh-CN"/>
              </w:rPr>
            </w:pPr>
            <w:r>
              <w:rPr>
                <w:rFonts w:eastAsiaTheme="minorEastAsia" w:hint="eastAsia"/>
                <w:lang w:eastAsia="zh-CN"/>
              </w:rPr>
              <w:t>6</w:t>
            </w:r>
            <w:r>
              <w:rPr>
                <w:rFonts w:eastAsiaTheme="minorEastAsia"/>
                <w:lang w:eastAsia="zh-CN"/>
              </w:rPr>
              <w:t>00 kHz</w:t>
            </w:r>
          </w:p>
        </w:tc>
        <w:tc>
          <w:tcPr>
            <w:tcW w:w="0" w:type="auto"/>
          </w:tcPr>
          <w:p w14:paraId="71CF8B1E" w14:textId="77777777" w:rsidR="00473CC7" w:rsidRDefault="00473CC7" w:rsidP="00584EC1">
            <w:pPr>
              <w:pStyle w:val="TAC"/>
              <w:rPr>
                <w:rFonts w:eastAsiaTheme="minorEastAsia"/>
                <w:lang w:eastAsia="zh-CN"/>
              </w:rPr>
            </w:pPr>
            <w:r>
              <w:rPr>
                <w:rFonts w:eastAsiaTheme="minorEastAsia" w:hint="eastAsia"/>
                <w:lang w:eastAsia="zh-CN"/>
              </w:rPr>
              <w:t>7</w:t>
            </w:r>
            <w:r>
              <w:rPr>
                <w:rFonts w:eastAsiaTheme="minorEastAsia"/>
                <w:lang w:eastAsia="zh-CN"/>
              </w:rPr>
              <w:t>20 kHz</w:t>
            </w:r>
          </w:p>
        </w:tc>
        <w:tc>
          <w:tcPr>
            <w:tcW w:w="0" w:type="auto"/>
          </w:tcPr>
          <w:p w14:paraId="4218EE37" w14:textId="77777777" w:rsidR="00473CC7" w:rsidRDefault="00473CC7" w:rsidP="00584EC1">
            <w:pPr>
              <w:pStyle w:val="TAC"/>
              <w:rPr>
                <w:rFonts w:eastAsiaTheme="minorEastAsia"/>
                <w:lang w:eastAsia="zh-CN"/>
              </w:rPr>
            </w:pPr>
            <w:r>
              <w:rPr>
                <w:rFonts w:eastAsiaTheme="minorEastAsia" w:hint="eastAsia"/>
                <w:lang w:eastAsia="zh-CN"/>
              </w:rPr>
              <w:t>2</w:t>
            </w:r>
            <w:r>
              <w:rPr>
                <w:rFonts w:eastAsiaTheme="minorEastAsia"/>
                <w:lang w:eastAsia="zh-CN"/>
              </w:rPr>
              <w:t>0%</w:t>
            </w:r>
          </w:p>
        </w:tc>
      </w:tr>
      <w:tr w:rsidR="00473CC7" w14:paraId="73B89BE9" w14:textId="77777777" w:rsidTr="00584EC1">
        <w:trPr>
          <w:jc w:val="center"/>
        </w:trPr>
        <w:tc>
          <w:tcPr>
            <w:tcW w:w="0" w:type="auto"/>
          </w:tcPr>
          <w:p w14:paraId="74267056" w14:textId="77777777" w:rsidR="00473CC7" w:rsidRPr="00584EC1" w:rsidRDefault="00473CC7" w:rsidP="00584EC1">
            <w:pPr>
              <w:pStyle w:val="TAC"/>
              <w:rPr>
                <w:rFonts w:eastAsiaTheme="minorEastAsia"/>
                <w:highlight w:val="yellow"/>
                <w:lang w:eastAsia="zh-CN"/>
              </w:rPr>
            </w:pPr>
            <w:r w:rsidRPr="00584EC1">
              <w:rPr>
                <w:rFonts w:eastAsiaTheme="minorEastAsia"/>
                <w:highlight w:val="yellow"/>
                <w:lang w:eastAsia="zh-CN"/>
              </w:rPr>
              <w:t>5 MHz</w:t>
            </w:r>
          </w:p>
        </w:tc>
        <w:tc>
          <w:tcPr>
            <w:tcW w:w="0" w:type="auto"/>
          </w:tcPr>
          <w:p w14:paraId="01B08104" w14:textId="77777777" w:rsidR="00473CC7" w:rsidRPr="00584EC1" w:rsidRDefault="00473CC7" w:rsidP="00584EC1">
            <w:pPr>
              <w:pStyle w:val="TAC"/>
              <w:rPr>
                <w:rFonts w:eastAsiaTheme="minorEastAsia"/>
                <w:highlight w:val="yellow"/>
                <w:lang w:eastAsia="zh-CN"/>
              </w:rPr>
            </w:pPr>
            <w:r w:rsidRPr="00584EC1">
              <w:rPr>
                <w:rFonts w:eastAsiaTheme="minorEastAsia"/>
                <w:highlight w:val="yellow"/>
                <w:lang w:eastAsia="zh-CN"/>
              </w:rPr>
              <w:t>1.2 MHz</w:t>
            </w:r>
          </w:p>
        </w:tc>
        <w:tc>
          <w:tcPr>
            <w:tcW w:w="0" w:type="auto"/>
          </w:tcPr>
          <w:p w14:paraId="6B522DF9" w14:textId="77777777" w:rsidR="00473CC7" w:rsidRPr="00584EC1" w:rsidRDefault="00473CC7" w:rsidP="00584EC1">
            <w:pPr>
              <w:pStyle w:val="TAC"/>
              <w:rPr>
                <w:rFonts w:eastAsiaTheme="minorEastAsia"/>
                <w:highlight w:val="yellow"/>
                <w:lang w:eastAsia="zh-CN"/>
              </w:rPr>
            </w:pPr>
            <w:r w:rsidRPr="00584EC1">
              <w:rPr>
                <w:rFonts w:eastAsiaTheme="minorEastAsia"/>
                <w:highlight w:val="yellow"/>
                <w:lang w:eastAsia="zh-CN"/>
              </w:rPr>
              <w:t>2.16 MHz</w:t>
            </w:r>
          </w:p>
        </w:tc>
        <w:tc>
          <w:tcPr>
            <w:tcW w:w="0" w:type="auto"/>
          </w:tcPr>
          <w:p w14:paraId="4ABA9A27" w14:textId="77777777" w:rsidR="00473CC7" w:rsidRDefault="00473CC7" w:rsidP="00584EC1">
            <w:pPr>
              <w:pStyle w:val="TAC"/>
              <w:rPr>
                <w:rFonts w:eastAsiaTheme="minorEastAsia"/>
                <w:lang w:eastAsia="zh-CN"/>
              </w:rPr>
            </w:pPr>
            <w:r w:rsidRPr="00584EC1">
              <w:rPr>
                <w:rFonts w:eastAsiaTheme="minorEastAsia"/>
                <w:highlight w:val="yellow"/>
                <w:lang w:eastAsia="zh-CN"/>
              </w:rPr>
              <w:t>80%</w:t>
            </w:r>
          </w:p>
        </w:tc>
      </w:tr>
      <w:tr w:rsidR="00473CC7" w14:paraId="0E8DA95F" w14:textId="77777777" w:rsidTr="00584EC1">
        <w:trPr>
          <w:jc w:val="center"/>
        </w:trPr>
        <w:tc>
          <w:tcPr>
            <w:tcW w:w="0" w:type="auto"/>
          </w:tcPr>
          <w:p w14:paraId="0C42405E" w14:textId="77777777" w:rsidR="00473CC7" w:rsidRDefault="00473CC7" w:rsidP="00584EC1">
            <w:pPr>
              <w:pStyle w:val="TAC"/>
              <w:rPr>
                <w:rFonts w:eastAsiaTheme="minorEastAsia"/>
                <w:lang w:eastAsia="zh-CN"/>
              </w:rPr>
            </w:pPr>
            <w:r>
              <w:rPr>
                <w:rFonts w:eastAsiaTheme="minorEastAsia" w:hint="eastAsia"/>
                <w:lang w:eastAsia="zh-CN"/>
              </w:rPr>
              <w:t>5</w:t>
            </w:r>
            <w:r>
              <w:rPr>
                <w:rFonts w:eastAsiaTheme="minorEastAsia"/>
                <w:lang w:eastAsia="zh-CN"/>
              </w:rPr>
              <w:t xml:space="preserve"> MHz </w:t>
            </w:r>
          </w:p>
        </w:tc>
        <w:tc>
          <w:tcPr>
            <w:tcW w:w="0" w:type="auto"/>
          </w:tcPr>
          <w:p w14:paraId="64AC2067" w14:textId="77777777" w:rsidR="00473CC7" w:rsidRDefault="00473CC7" w:rsidP="00584EC1">
            <w:pPr>
              <w:pStyle w:val="TAC"/>
              <w:rPr>
                <w:rFonts w:eastAsiaTheme="minorEastAsia"/>
                <w:lang w:eastAsia="zh-CN"/>
              </w:rPr>
            </w:pPr>
            <w:r>
              <w:rPr>
                <w:rFonts w:eastAsiaTheme="minorEastAsia" w:hint="eastAsia"/>
                <w:lang w:eastAsia="zh-CN"/>
              </w:rPr>
              <w:t>1</w:t>
            </w:r>
            <w:r>
              <w:rPr>
                <w:rFonts w:eastAsiaTheme="minorEastAsia"/>
                <w:lang w:eastAsia="zh-CN"/>
              </w:rPr>
              <w:t>.44 MHz</w:t>
            </w:r>
          </w:p>
        </w:tc>
        <w:tc>
          <w:tcPr>
            <w:tcW w:w="0" w:type="auto"/>
          </w:tcPr>
          <w:p w14:paraId="3A63E97C" w14:textId="77777777" w:rsidR="00473CC7" w:rsidRDefault="00473CC7" w:rsidP="00584EC1">
            <w:pPr>
              <w:pStyle w:val="TAC"/>
              <w:rPr>
                <w:rFonts w:eastAsiaTheme="minorEastAsia"/>
                <w:lang w:eastAsia="zh-CN"/>
              </w:rPr>
            </w:pPr>
            <w:r>
              <w:rPr>
                <w:rFonts w:eastAsiaTheme="minorEastAsia" w:hint="eastAsia"/>
                <w:lang w:eastAsia="zh-CN"/>
              </w:rPr>
              <w:t>2</w:t>
            </w:r>
            <w:r>
              <w:rPr>
                <w:rFonts w:eastAsiaTheme="minorEastAsia"/>
                <w:lang w:eastAsia="zh-CN"/>
              </w:rPr>
              <w:t>.16 MHz</w:t>
            </w:r>
          </w:p>
        </w:tc>
        <w:tc>
          <w:tcPr>
            <w:tcW w:w="0" w:type="auto"/>
          </w:tcPr>
          <w:p w14:paraId="2600FA43" w14:textId="77777777" w:rsidR="00473CC7" w:rsidRDefault="00473CC7" w:rsidP="00584EC1">
            <w:pPr>
              <w:pStyle w:val="TAC"/>
              <w:rPr>
                <w:rFonts w:eastAsiaTheme="minorEastAsia"/>
                <w:lang w:eastAsia="zh-CN"/>
              </w:rPr>
            </w:pPr>
            <w:r>
              <w:rPr>
                <w:rFonts w:eastAsiaTheme="minorEastAsia" w:hint="eastAsia"/>
                <w:lang w:eastAsia="zh-CN"/>
              </w:rPr>
              <w:t>5</w:t>
            </w:r>
            <w:r>
              <w:rPr>
                <w:rFonts w:eastAsiaTheme="minorEastAsia"/>
                <w:lang w:eastAsia="zh-CN"/>
              </w:rPr>
              <w:t>0%</w:t>
            </w:r>
          </w:p>
        </w:tc>
      </w:tr>
    </w:tbl>
    <w:p w14:paraId="6BA74A7F" w14:textId="3FE3A385" w:rsidR="00473CC7" w:rsidRDefault="00473CC7" w:rsidP="00473CC7">
      <w:pPr>
        <w:rPr>
          <w:rFonts w:eastAsiaTheme="minorEastAsia"/>
          <w:lang w:val="en-US" w:eastAsia="zh-CN"/>
        </w:rPr>
      </w:pPr>
    </w:p>
    <w:p w14:paraId="29A6743D" w14:textId="1328510F" w:rsidR="0086568C" w:rsidRPr="00584EC1" w:rsidRDefault="0086568C" w:rsidP="00A8418B">
      <w:pPr>
        <w:pStyle w:val="Observe"/>
        <w:rPr>
          <w:rFonts w:eastAsia="等线"/>
        </w:rPr>
      </w:pPr>
      <w:r w:rsidRPr="008769F6">
        <w:t xml:space="preserve">With 1RB </w:t>
      </w:r>
      <w:r>
        <w:t xml:space="preserve">reference </w:t>
      </w:r>
      <w:r w:rsidRPr="008769F6">
        <w:t xml:space="preserve">channel raster, </w:t>
      </w:r>
      <w:r>
        <w:t xml:space="preserve">for different </w:t>
      </w:r>
      <w:proofErr w:type="spellStart"/>
      <w:r>
        <w:t>minCBW</w:t>
      </w:r>
      <w:proofErr w:type="spellEnd"/>
      <w:r>
        <w:t xml:space="preserve"> cases, large sync raster points reduction can be reached</w:t>
      </w:r>
      <w:r w:rsidRPr="008769F6">
        <w:t>.</w:t>
      </w:r>
    </w:p>
    <w:p w14:paraId="17367452" w14:textId="2C7048CD" w:rsidR="0086568C" w:rsidRPr="0089354C" w:rsidRDefault="0086568C" w:rsidP="00A8418B">
      <w:pPr>
        <w:pStyle w:val="Propose"/>
      </w:pPr>
      <w:r w:rsidRPr="0089354C">
        <w:t xml:space="preserve">It is proposed to use </w:t>
      </w:r>
      <w:r>
        <w:t xml:space="preserve">1RB as reference </w:t>
      </w:r>
      <w:r w:rsidRPr="0089354C">
        <w:t xml:space="preserve">channel raster for specific initial access carrier. </w:t>
      </w:r>
    </w:p>
    <w:p w14:paraId="713627F9" w14:textId="5310413E" w:rsidR="00473CC7" w:rsidRDefault="00473CC7" w:rsidP="00A8418B">
      <w:pPr>
        <w:pStyle w:val="Propose"/>
      </w:pPr>
      <w:r w:rsidRPr="00584EC1">
        <w:t xml:space="preserve">The per band basis </w:t>
      </w:r>
      <w:proofErr w:type="spellStart"/>
      <w:r w:rsidRPr="00584EC1">
        <w:t>minCBW</w:t>
      </w:r>
      <w:proofErr w:type="spellEnd"/>
      <w:r w:rsidRPr="00584EC1">
        <w:t xml:space="preserve"> apply and the sync raster</w:t>
      </w:r>
      <w:r w:rsidR="007E5647">
        <w:t xml:space="preserve"> granularity</w:t>
      </w:r>
      <w:r w:rsidRPr="00584EC1">
        <w:t xml:space="preserve"> can be defined accordingly.</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hemeFill="background1"/>
        <w:tblCellMar>
          <w:left w:w="0" w:type="dxa"/>
          <w:right w:w="0" w:type="dxa"/>
        </w:tblCellMar>
        <w:tblLook w:val="04A0" w:firstRow="1" w:lastRow="0" w:firstColumn="1" w:lastColumn="0" w:noHBand="0" w:noVBand="1"/>
      </w:tblPr>
      <w:tblGrid>
        <w:gridCol w:w="1356"/>
        <w:gridCol w:w="1167"/>
        <w:gridCol w:w="947"/>
        <w:gridCol w:w="1023"/>
      </w:tblGrid>
      <w:tr w:rsidR="0086568C" w:rsidRPr="000A7956" w14:paraId="0EAEA4D7" w14:textId="77777777" w:rsidTr="00584EC1">
        <w:trPr>
          <w:jc w:val="center"/>
        </w:trPr>
        <w:tc>
          <w:tcPr>
            <w:tcW w:w="0" w:type="auto"/>
            <w:shd w:val="clear" w:color="auto" w:fill="00B050"/>
            <w:tcMar>
              <w:top w:w="15" w:type="dxa"/>
              <w:left w:w="108" w:type="dxa"/>
              <w:bottom w:w="0" w:type="dxa"/>
              <w:right w:w="108" w:type="dxa"/>
            </w:tcMar>
            <w:vAlign w:val="center"/>
            <w:hideMark/>
          </w:tcPr>
          <w:p w14:paraId="2A277FDD" w14:textId="77777777" w:rsidR="0086568C" w:rsidRPr="000A7956" w:rsidRDefault="0086568C" w:rsidP="00584EC1">
            <w:pPr>
              <w:pStyle w:val="TAH"/>
              <w:rPr>
                <w:color w:val="FFFFFF" w:themeColor="background1"/>
                <w:lang w:val="en-US"/>
              </w:rPr>
            </w:pPr>
            <w:r w:rsidRPr="000A7956">
              <w:rPr>
                <w:color w:val="FFFFFF" w:themeColor="background1"/>
                <w:lang w:val="en-US"/>
              </w:rPr>
              <w:t>Minimum BW</w:t>
            </w:r>
          </w:p>
        </w:tc>
        <w:tc>
          <w:tcPr>
            <w:tcW w:w="0" w:type="auto"/>
            <w:shd w:val="clear" w:color="auto" w:fill="00B050"/>
            <w:tcMar>
              <w:top w:w="15" w:type="dxa"/>
              <w:left w:w="108" w:type="dxa"/>
              <w:bottom w:w="0" w:type="dxa"/>
              <w:right w:w="108" w:type="dxa"/>
            </w:tcMar>
            <w:vAlign w:val="center"/>
            <w:hideMark/>
          </w:tcPr>
          <w:p w14:paraId="48611641" w14:textId="77777777" w:rsidR="0086568C" w:rsidRPr="000A7956" w:rsidRDefault="0086568C" w:rsidP="00584EC1">
            <w:pPr>
              <w:pStyle w:val="TAH"/>
              <w:rPr>
                <w:color w:val="FFFFFF" w:themeColor="background1"/>
                <w:lang w:val="en-US"/>
              </w:rPr>
            </w:pPr>
            <w:r w:rsidRPr="000A7956">
              <w:rPr>
                <w:color w:val="FFFFFF" w:themeColor="background1"/>
                <w:lang w:val="en-US"/>
              </w:rPr>
              <w:t>SCS for SS</w:t>
            </w:r>
          </w:p>
        </w:tc>
        <w:tc>
          <w:tcPr>
            <w:tcW w:w="0" w:type="auto"/>
            <w:shd w:val="clear" w:color="auto" w:fill="00B050"/>
            <w:tcMar>
              <w:top w:w="15" w:type="dxa"/>
              <w:left w:w="108" w:type="dxa"/>
              <w:bottom w:w="0" w:type="dxa"/>
              <w:right w:w="108" w:type="dxa"/>
            </w:tcMar>
            <w:vAlign w:val="center"/>
            <w:hideMark/>
          </w:tcPr>
          <w:p w14:paraId="4F9F94B4" w14:textId="77777777" w:rsidR="0086568C" w:rsidRPr="000A7956" w:rsidRDefault="0086568C" w:rsidP="00584EC1">
            <w:pPr>
              <w:pStyle w:val="TAH"/>
              <w:rPr>
                <w:color w:val="FFFFFF" w:themeColor="background1"/>
                <w:lang w:val="en-US"/>
              </w:rPr>
            </w:pPr>
            <w:proofErr w:type="spellStart"/>
            <w:proofErr w:type="gramStart"/>
            <w:r w:rsidRPr="000A7956">
              <w:rPr>
                <w:color w:val="FFFFFF" w:themeColor="background1"/>
                <w:lang w:val="en-US"/>
              </w:rPr>
              <w:t>N</w:t>
            </w:r>
            <w:r w:rsidRPr="000A7956">
              <w:rPr>
                <w:color w:val="FFFFFF" w:themeColor="background1"/>
                <w:vertAlign w:val="subscript"/>
                <w:lang w:val="en-US"/>
              </w:rPr>
              <w:t>RB,Carrier</w:t>
            </w:r>
            <w:proofErr w:type="spellEnd"/>
            <w:proofErr w:type="gramEnd"/>
            <w:r w:rsidRPr="000A7956">
              <w:rPr>
                <w:color w:val="FFFFFF" w:themeColor="background1"/>
                <w:lang w:val="en-US"/>
              </w:rPr>
              <w:t xml:space="preserve"> </w:t>
            </w:r>
          </w:p>
        </w:tc>
        <w:tc>
          <w:tcPr>
            <w:tcW w:w="0" w:type="auto"/>
            <w:shd w:val="clear" w:color="auto" w:fill="00B050"/>
            <w:tcMar>
              <w:top w:w="15" w:type="dxa"/>
              <w:left w:w="108" w:type="dxa"/>
              <w:bottom w:w="0" w:type="dxa"/>
              <w:right w:w="108" w:type="dxa"/>
            </w:tcMar>
            <w:vAlign w:val="center"/>
            <w:hideMark/>
          </w:tcPr>
          <w:p w14:paraId="2243660C" w14:textId="77777777" w:rsidR="0086568C" w:rsidRPr="000A7956" w:rsidRDefault="0086568C" w:rsidP="00584EC1">
            <w:pPr>
              <w:pStyle w:val="TAH"/>
              <w:rPr>
                <w:color w:val="FFFFFF" w:themeColor="background1"/>
                <w:lang w:val="en-US"/>
              </w:rPr>
            </w:pPr>
            <w:proofErr w:type="spellStart"/>
            <w:r w:rsidRPr="000A7956">
              <w:rPr>
                <w:color w:val="FFFFFF" w:themeColor="background1"/>
                <w:lang w:val="en-US"/>
              </w:rPr>
              <w:t>Δ</w:t>
            </w:r>
            <w:proofErr w:type="gramStart"/>
            <w:r w:rsidRPr="000A7956">
              <w:rPr>
                <w:color w:val="FFFFFF" w:themeColor="background1"/>
                <w:lang w:val="en-US"/>
              </w:rPr>
              <w:t>F</w:t>
            </w:r>
            <w:r w:rsidRPr="000A7956">
              <w:rPr>
                <w:color w:val="FFFFFF" w:themeColor="background1"/>
                <w:vertAlign w:val="subscript"/>
                <w:lang w:val="en-US"/>
              </w:rPr>
              <w:t>SS,Raster</w:t>
            </w:r>
            <w:proofErr w:type="spellEnd"/>
            <w:proofErr w:type="gramEnd"/>
          </w:p>
        </w:tc>
      </w:tr>
      <w:tr w:rsidR="0086568C" w:rsidRPr="000A7956" w14:paraId="2E739B75" w14:textId="77777777" w:rsidTr="00584EC1">
        <w:trPr>
          <w:jc w:val="center"/>
        </w:trPr>
        <w:tc>
          <w:tcPr>
            <w:tcW w:w="0" w:type="auto"/>
            <w:shd w:val="clear" w:color="auto" w:fill="FFFFFF" w:themeFill="background1"/>
            <w:tcMar>
              <w:top w:w="15" w:type="dxa"/>
              <w:left w:w="108" w:type="dxa"/>
              <w:bottom w:w="0" w:type="dxa"/>
              <w:right w:w="108" w:type="dxa"/>
            </w:tcMar>
            <w:vAlign w:val="center"/>
            <w:hideMark/>
          </w:tcPr>
          <w:p w14:paraId="5CF694B6" w14:textId="77777777" w:rsidR="0086568C" w:rsidRPr="000A7956" w:rsidRDefault="0086568C" w:rsidP="00584EC1">
            <w:pPr>
              <w:pStyle w:val="TAC"/>
              <w:rPr>
                <w:lang w:val="en-US"/>
              </w:rPr>
            </w:pPr>
            <w:r w:rsidRPr="000A7956">
              <w:rPr>
                <w:lang w:val="en-US"/>
              </w:rPr>
              <w:t>3</w:t>
            </w:r>
          </w:p>
        </w:tc>
        <w:tc>
          <w:tcPr>
            <w:tcW w:w="0" w:type="auto"/>
            <w:shd w:val="clear" w:color="auto" w:fill="FFFFFF" w:themeFill="background1"/>
            <w:tcMar>
              <w:top w:w="15" w:type="dxa"/>
              <w:left w:w="108" w:type="dxa"/>
              <w:bottom w:w="0" w:type="dxa"/>
              <w:right w:w="108" w:type="dxa"/>
            </w:tcMar>
            <w:vAlign w:val="center"/>
            <w:hideMark/>
          </w:tcPr>
          <w:p w14:paraId="7AB3E454" w14:textId="77777777" w:rsidR="0086568C" w:rsidRPr="000A7956" w:rsidRDefault="0086568C" w:rsidP="00584EC1">
            <w:pPr>
              <w:pStyle w:val="TAC"/>
              <w:rPr>
                <w:lang w:val="en-US"/>
              </w:rPr>
            </w:pPr>
            <w:r w:rsidRPr="000A7956">
              <w:rPr>
                <w:lang w:val="en-US"/>
              </w:rPr>
              <w:t>15</w:t>
            </w:r>
          </w:p>
        </w:tc>
        <w:tc>
          <w:tcPr>
            <w:tcW w:w="0" w:type="auto"/>
            <w:shd w:val="clear" w:color="auto" w:fill="FFFFFF" w:themeFill="background1"/>
            <w:tcMar>
              <w:top w:w="15" w:type="dxa"/>
              <w:left w:w="108" w:type="dxa"/>
              <w:bottom w:w="0" w:type="dxa"/>
              <w:right w:w="108" w:type="dxa"/>
            </w:tcMar>
            <w:vAlign w:val="center"/>
            <w:hideMark/>
          </w:tcPr>
          <w:p w14:paraId="624B5F07" w14:textId="77777777" w:rsidR="0086568C" w:rsidRPr="000A7956" w:rsidRDefault="0086568C" w:rsidP="00584EC1">
            <w:pPr>
              <w:pStyle w:val="TAC"/>
              <w:rPr>
                <w:lang w:val="en-US"/>
              </w:rPr>
            </w:pPr>
            <w:r w:rsidRPr="000A7956">
              <w:rPr>
                <w:lang w:val="en-US"/>
              </w:rPr>
              <w:t>15</w:t>
            </w:r>
          </w:p>
        </w:tc>
        <w:tc>
          <w:tcPr>
            <w:tcW w:w="0" w:type="auto"/>
            <w:shd w:val="clear" w:color="auto" w:fill="FFFFFF" w:themeFill="background1"/>
            <w:tcMar>
              <w:top w:w="15" w:type="dxa"/>
              <w:left w:w="108" w:type="dxa"/>
              <w:bottom w:w="0" w:type="dxa"/>
              <w:right w:w="108" w:type="dxa"/>
            </w:tcMar>
            <w:vAlign w:val="center"/>
            <w:hideMark/>
          </w:tcPr>
          <w:p w14:paraId="35378845" w14:textId="77777777" w:rsidR="0086568C" w:rsidRPr="000A7956" w:rsidRDefault="0086568C" w:rsidP="00584EC1">
            <w:pPr>
              <w:pStyle w:val="TAC"/>
              <w:rPr>
                <w:lang w:val="en-US"/>
              </w:rPr>
            </w:pPr>
            <w:r w:rsidRPr="000A7956">
              <w:rPr>
                <w:lang w:val="en-US"/>
              </w:rPr>
              <w:t>0.72</w:t>
            </w:r>
          </w:p>
        </w:tc>
      </w:tr>
      <w:tr w:rsidR="0086568C" w:rsidRPr="000A7956" w14:paraId="7CD0E56B" w14:textId="77777777" w:rsidTr="00584EC1">
        <w:trPr>
          <w:jc w:val="center"/>
        </w:trPr>
        <w:tc>
          <w:tcPr>
            <w:tcW w:w="0" w:type="auto"/>
            <w:shd w:val="clear" w:color="auto" w:fill="FFFFFF" w:themeFill="background1"/>
            <w:tcMar>
              <w:top w:w="15" w:type="dxa"/>
              <w:left w:w="108" w:type="dxa"/>
              <w:bottom w:w="0" w:type="dxa"/>
              <w:right w:w="108" w:type="dxa"/>
            </w:tcMar>
            <w:vAlign w:val="center"/>
            <w:hideMark/>
          </w:tcPr>
          <w:p w14:paraId="241F950F" w14:textId="77777777" w:rsidR="0086568C" w:rsidRPr="000A7956" w:rsidRDefault="0086568C" w:rsidP="00584EC1">
            <w:pPr>
              <w:pStyle w:val="TAC"/>
              <w:rPr>
                <w:lang w:val="en-US"/>
              </w:rPr>
            </w:pPr>
            <w:r w:rsidRPr="000A7956">
              <w:rPr>
                <w:lang w:val="en-US"/>
              </w:rPr>
              <w:t>5</w:t>
            </w:r>
          </w:p>
        </w:tc>
        <w:tc>
          <w:tcPr>
            <w:tcW w:w="0" w:type="auto"/>
            <w:shd w:val="clear" w:color="auto" w:fill="FFFFFF" w:themeFill="background1"/>
            <w:tcMar>
              <w:top w:w="15" w:type="dxa"/>
              <w:left w:w="108" w:type="dxa"/>
              <w:bottom w:w="0" w:type="dxa"/>
              <w:right w:w="108" w:type="dxa"/>
            </w:tcMar>
            <w:vAlign w:val="center"/>
            <w:hideMark/>
          </w:tcPr>
          <w:p w14:paraId="6AA62F75" w14:textId="77777777" w:rsidR="0086568C" w:rsidRPr="000A7956" w:rsidRDefault="0086568C" w:rsidP="00584EC1">
            <w:pPr>
              <w:pStyle w:val="TAC"/>
              <w:rPr>
                <w:lang w:val="en-US"/>
              </w:rPr>
            </w:pPr>
            <w:r w:rsidRPr="000A7956">
              <w:rPr>
                <w:lang w:val="en-US"/>
              </w:rPr>
              <w:t>15</w:t>
            </w:r>
          </w:p>
        </w:tc>
        <w:tc>
          <w:tcPr>
            <w:tcW w:w="0" w:type="auto"/>
            <w:shd w:val="clear" w:color="auto" w:fill="FFFFFF" w:themeFill="background1"/>
            <w:tcMar>
              <w:top w:w="15" w:type="dxa"/>
              <w:left w:w="108" w:type="dxa"/>
              <w:bottom w:w="0" w:type="dxa"/>
              <w:right w:w="108" w:type="dxa"/>
            </w:tcMar>
            <w:vAlign w:val="center"/>
            <w:hideMark/>
          </w:tcPr>
          <w:p w14:paraId="04779D3F" w14:textId="77777777" w:rsidR="0086568C" w:rsidRPr="000A7956" w:rsidRDefault="0086568C" w:rsidP="00584EC1">
            <w:pPr>
              <w:pStyle w:val="TAC"/>
              <w:rPr>
                <w:lang w:val="en-US"/>
              </w:rPr>
            </w:pPr>
            <w:r w:rsidRPr="000A7956">
              <w:rPr>
                <w:lang w:val="en-US"/>
              </w:rPr>
              <w:t>25</w:t>
            </w:r>
          </w:p>
        </w:tc>
        <w:tc>
          <w:tcPr>
            <w:tcW w:w="0" w:type="auto"/>
            <w:shd w:val="clear" w:color="auto" w:fill="FFFFFF" w:themeFill="background1"/>
            <w:tcMar>
              <w:top w:w="15" w:type="dxa"/>
              <w:left w:w="108" w:type="dxa"/>
              <w:bottom w:w="0" w:type="dxa"/>
              <w:right w:w="108" w:type="dxa"/>
            </w:tcMar>
            <w:vAlign w:val="center"/>
            <w:hideMark/>
          </w:tcPr>
          <w:p w14:paraId="2F5F79D0" w14:textId="77777777" w:rsidR="0086568C" w:rsidRPr="000A7956" w:rsidRDefault="0086568C" w:rsidP="00584EC1">
            <w:pPr>
              <w:pStyle w:val="TAC"/>
              <w:rPr>
                <w:lang w:val="en-US"/>
              </w:rPr>
            </w:pPr>
            <w:r w:rsidRPr="000A7956">
              <w:rPr>
                <w:lang w:val="en-US"/>
              </w:rPr>
              <w:t>2.16</w:t>
            </w:r>
          </w:p>
        </w:tc>
      </w:tr>
      <w:tr w:rsidR="0086568C" w:rsidRPr="000A7956" w14:paraId="450DFFFF" w14:textId="77777777" w:rsidTr="00584EC1">
        <w:trPr>
          <w:jc w:val="center"/>
        </w:trPr>
        <w:tc>
          <w:tcPr>
            <w:tcW w:w="0" w:type="auto"/>
            <w:shd w:val="clear" w:color="auto" w:fill="FFFFFF" w:themeFill="background1"/>
            <w:tcMar>
              <w:top w:w="15" w:type="dxa"/>
              <w:left w:w="108" w:type="dxa"/>
              <w:bottom w:w="0" w:type="dxa"/>
              <w:right w:w="108" w:type="dxa"/>
            </w:tcMar>
            <w:vAlign w:val="center"/>
            <w:hideMark/>
          </w:tcPr>
          <w:p w14:paraId="74FE374C" w14:textId="77777777" w:rsidR="0086568C" w:rsidRPr="000A7956" w:rsidRDefault="0086568C" w:rsidP="00584EC1">
            <w:pPr>
              <w:pStyle w:val="TAC"/>
              <w:rPr>
                <w:lang w:val="en-US"/>
              </w:rPr>
            </w:pPr>
            <w:r w:rsidRPr="000A7956">
              <w:rPr>
                <w:lang w:val="en-US"/>
              </w:rPr>
              <w:t>10</w:t>
            </w:r>
          </w:p>
        </w:tc>
        <w:tc>
          <w:tcPr>
            <w:tcW w:w="0" w:type="auto"/>
            <w:shd w:val="clear" w:color="auto" w:fill="FFFFFF" w:themeFill="background1"/>
            <w:tcMar>
              <w:top w:w="15" w:type="dxa"/>
              <w:left w:w="108" w:type="dxa"/>
              <w:bottom w:w="0" w:type="dxa"/>
              <w:right w:w="108" w:type="dxa"/>
            </w:tcMar>
            <w:vAlign w:val="center"/>
            <w:hideMark/>
          </w:tcPr>
          <w:p w14:paraId="579C6182" w14:textId="77777777" w:rsidR="0086568C" w:rsidRPr="000A7956" w:rsidRDefault="0086568C" w:rsidP="00584EC1">
            <w:pPr>
              <w:pStyle w:val="TAC"/>
              <w:rPr>
                <w:lang w:val="en-US"/>
              </w:rPr>
            </w:pPr>
            <w:r w:rsidRPr="000A7956">
              <w:rPr>
                <w:lang w:val="en-US"/>
              </w:rPr>
              <w:t>30</w:t>
            </w:r>
          </w:p>
        </w:tc>
        <w:tc>
          <w:tcPr>
            <w:tcW w:w="0" w:type="auto"/>
            <w:shd w:val="clear" w:color="auto" w:fill="FFFFFF" w:themeFill="background1"/>
            <w:tcMar>
              <w:top w:w="15" w:type="dxa"/>
              <w:left w:w="108" w:type="dxa"/>
              <w:bottom w:w="0" w:type="dxa"/>
              <w:right w:w="108" w:type="dxa"/>
            </w:tcMar>
            <w:vAlign w:val="center"/>
            <w:hideMark/>
          </w:tcPr>
          <w:p w14:paraId="25559EA8" w14:textId="77777777" w:rsidR="0086568C" w:rsidRPr="000A7956" w:rsidRDefault="0086568C" w:rsidP="00584EC1">
            <w:pPr>
              <w:pStyle w:val="TAC"/>
              <w:rPr>
                <w:lang w:val="en-US"/>
              </w:rPr>
            </w:pPr>
            <w:r w:rsidRPr="000A7956">
              <w:rPr>
                <w:lang w:val="en-US"/>
              </w:rPr>
              <w:t>24</w:t>
            </w:r>
          </w:p>
        </w:tc>
        <w:tc>
          <w:tcPr>
            <w:tcW w:w="0" w:type="auto"/>
            <w:shd w:val="clear" w:color="auto" w:fill="FFFFFF" w:themeFill="background1"/>
            <w:tcMar>
              <w:top w:w="15" w:type="dxa"/>
              <w:left w:w="108" w:type="dxa"/>
              <w:bottom w:w="0" w:type="dxa"/>
              <w:right w:w="108" w:type="dxa"/>
            </w:tcMar>
            <w:vAlign w:val="center"/>
            <w:hideMark/>
          </w:tcPr>
          <w:p w14:paraId="00BF46DB" w14:textId="77777777" w:rsidR="0086568C" w:rsidRPr="000A7956" w:rsidRDefault="0086568C" w:rsidP="00584EC1">
            <w:pPr>
              <w:pStyle w:val="TAC"/>
              <w:rPr>
                <w:lang w:val="en-US"/>
              </w:rPr>
            </w:pPr>
            <w:r w:rsidRPr="000A7956">
              <w:rPr>
                <w:lang w:val="en-US"/>
              </w:rPr>
              <w:t>4.32</w:t>
            </w:r>
          </w:p>
        </w:tc>
      </w:tr>
      <w:tr w:rsidR="0086568C" w:rsidRPr="000A7956" w14:paraId="527AA64D" w14:textId="77777777" w:rsidTr="00584EC1">
        <w:trPr>
          <w:jc w:val="center"/>
        </w:trPr>
        <w:tc>
          <w:tcPr>
            <w:tcW w:w="0" w:type="auto"/>
            <w:shd w:val="clear" w:color="auto" w:fill="FFFFFF" w:themeFill="background1"/>
            <w:tcMar>
              <w:top w:w="15" w:type="dxa"/>
              <w:left w:w="108" w:type="dxa"/>
              <w:bottom w:w="0" w:type="dxa"/>
              <w:right w:w="108" w:type="dxa"/>
            </w:tcMar>
            <w:vAlign w:val="center"/>
            <w:hideMark/>
          </w:tcPr>
          <w:p w14:paraId="4522BB92" w14:textId="77777777" w:rsidR="0086568C" w:rsidRPr="000A7956" w:rsidRDefault="0086568C" w:rsidP="00584EC1">
            <w:pPr>
              <w:pStyle w:val="TAC"/>
              <w:rPr>
                <w:lang w:val="en-US"/>
              </w:rPr>
            </w:pPr>
            <w:r w:rsidRPr="000A7956">
              <w:rPr>
                <w:lang w:val="en-US"/>
              </w:rPr>
              <w:t>15</w:t>
            </w:r>
          </w:p>
        </w:tc>
        <w:tc>
          <w:tcPr>
            <w:tcW w:w="0" w:type="auto"/>
            <w:shd w:val="clear" w:color="auto" w:fill="FFFFFF" w:themeFill="background1"/>
            <w:tcMar>
              <w:top w:w="15" w:type="dxa"/>
              <w:left w:w="108" w:type="dxa"/>
              <w:bottom w:w="0" w:type="dxa"/>
              <w:right w:w="108" w:type="dxa"/>
            </w:tcMar>
            <w:vAlign w:val="center"/>
            <w:hideMark/>
          </w:tcPr>
          <w:p w14:paraId="60829E7D" w14:textId="77777777" w:rsidR="0086568C" w:rsidRPr="000A7956" w:rsidRDefault="0086568C" w:rsidP="00584EC1">
            <w:pPr>
              <w:pStyle w:val="TAC"/>
              <w:rPr>
                <w:lang w:val="en-US"/>
              </w:rPr>
            </w:pPr>
            <w:r w:rsidRPr="000A7956">
              <w:rPr>
                <w:lang w:val="en-US"/>
              </w:rPr>
              <w:t>30</w:t>
            </w:r>
          </w:p>
        </w:tc>
        <w:tc>
          <w:tcPr>
            <w:tcW w:w="0" w:type="auto"/>
            <w:shd w:val="clear" w:color="auto" w:fill="FFFFFF" w:themeFill="background1"/>
            <w:tcMar>
              <w:top w:w="15" w:type="dxa"/>
              <w:left w:w="108" w:type="dxa"/>
              <w:bottom w:w="0" w:type="dxa"/>
              <w:right w:w="108" w:type="dxa"/>
            </w:tcMar>
            <w:vAlign w:val="center"/>
            <w:hideMark/>
          </w:tcPr>
          <w:p w14:paraId="0E070212" w14:textId="77777777" w:rsidR="0086568C" w:rsidRPr="000A7956" w:rsidRDefault="0086568C" w:rsidP="00584EC1">
            <w:pPr>
              <w:pStyle w:val="TAC"/>
              <w:rPr>
                <w:lang w:val="en-US"/>
              </w:rPr>
            </w:pPr>
            <w:r w:rsidRPr="000A7956">
              <w:rPr>
                <w:lang w:val="en-US"/>
              </w:rPr>
              <w:t>38</w:t>
            </w:r>
          </w:p>
        </w:tc>
        <w:tc>
          <w:tcPr>
            <w:tcW w:w="0" w:type="auto"/>
            <w:shd w:val="clear" w:color="auto" w:fill="FFFFFF" w:themeFill="background1"/>
            <w:tcMar>
              <w:top w:w="15" w:type="dxa"/>
              <w:left w:w="108" w:type="dxa"/>
              <w:bottom w:w="0" w:type="dxa"/>
              <w:right w:w="108" w:type="dxa"/>
            </w:tcMar>
            <w:vAlign w:val="center"/>
            <w:hideMark/>
          </w:tcPr>
          <w:p w14:paraId="6895B62C" w14:textId="77777777" w:rsidR="0086568C" w:rsidRPr="000A7956" w:rsidRDefault="0086568C" w:rsidP="00584EC1">
            <w:pPr>
              <w:pStyle w:val="TAC"/>
              <w:rPr>
                <w:lang w:val="en-US"/>
              </w:rPr>
            </w:pPr>
            <w:r w:rsidRPr="000A7956">
              <w:rPr>
                <w:lang w:val="en-US"/>
              </w:rPr>
              <w:t>9.36</w:t>
            </w:r>
          </w:p>
        </w:tc>
      </w:tr>
      <w:tr w:rsidR="0086568C" w:rsidRPr="000A7956" w14:paraId="6799920F" w14:textId="77777777" w:rsidTr="00584EC1">
        <w:trPr>
          <w:jc w:val="center"/>
        </w:trPr>
        <w:tc>
          <w:tcPr>
            <w:tcW w:w="0" w:type="auto"/>
            <w:shd w:val="clear" w:color="auto" w:fill="FFFFFF" w:themeFill="background1"/>
            <w:tcMar>
              <w:top w:w="15" w:type="dxa"/>
              <w:left w:w="108" w:type="dxa"/>
              <w:bottom w:w="0" w:type="dxa"/>
              <w:right w:w="108" w:type="dxa"/>
            </w:tcMar>
            <w:vAlign w:val="center"/>
            <w:hideMark/>
          </w:tcPr>
          <w:p w14:paraId="464ABC87" w14:textId="77777777" w:rsidR="0086568C" w:rsidRPr="000A7956" w:rsidRDefault="0086568C" w:rsidP="00584EC1">
            <w:pPr>
              <w:pStyle w:val="TAC"/>
              <w:rPr>
                <w:lang w:val="en-US"/>
              </w:rPr>
            </w:pPr>
            <w:r w:rsidRPr="000A7956">
              <w:rPr>
                <w:lang w:val="en-US"/>
              </w:rPr>
              <w:t>20</w:t>
            </w:r>
          </w:p>
        </w:tc>
        <w:tc>
          <w:tcPr>
            <w:tcW w:w="0" w:type="auto"/>
            <w:shd w:val="clear" w:color="auto" w:fill="FFFFFF" w:themeFill="background1"/>
            <w:tcMar>
              <w:top w:w="15" w:type="dxa"/>
              <w:left w:w="108" w:type="dxa"/>
              <w:bottom w:w="0" w:type="dxa"/>
              <w:right w:w="108" w:type="dxa"/>
            </w:tcMar>
            <w:vAlign w:val="center"/>
            <w:hideMark/>
          </w:tcPr>
          <w:p w14:paraId="3C2F57BE" w14:textId="77777777" w:rsidR="0086568C" w:rsidRPr="000A7956" w:rsidRDefault="0086568C" w:rsidP="00584EC1">
            <w:pPr>
              <w:pStyle w:val="TAC"/>
              <w:rPr>
                <w:lang w:val="en-US"/>
              </w:rPr>
            </w:pPr>
            <w:r w:rsidRPr="000A7956">
              <w:rPr>
                <w:lang w:val="en-US"/>
              </w:rPr>
              <w:t>30</w:t>
            </w:r>
          </w:p>
        </w:tc>
        <w:tc>
          <w:tcPr>
            <w:tcW w:w="0" w:type="auto"/>
            <w:shd w:val="clear" w:color="auto" w:fill="FFFFFF" w:themeFill="background1"/>
            <w:tcMar>
              <w:top w:w="15" w:type="dxa"/>
              <w:left w:w="108" w:type="dxa"/>
              <w:bottom w:w="0" w:type="dxa"/>
              <w:right w:w="108" w:type="dxa"/>
            </w:tcMar>
            <w:vAlign w:val="center"/>
            <w:hideMark/>
          </w:tcPr>
          <w:p w14:paraId="7F45DF8C" w14:textId="77777777" w:rsidR="0086568C" w:rsidRPr="000A7956" w:rsidRDefault="0086568C" w:rsidP="00584EC1">
            <w:pPr>
              <w:pStyle w:val="TAC"/>
              <w:rPr>
                <w:lang w:val="en-US"/>
              </w:rPr>
            </w:pPr>
            <w:r w:rsidRPr="000A7956">
              <w:rPr>
                <w:lang w:val="en-US"/>
              </w:rPr>
              <w:t>51</w:t>
            </w:r>
          </w:p>
        </w:tc>
        <w:tc>
          <w:tcPr>
            <w:tcW w:w="0" w:type="auto"/>
            <w:shd w:val="clear" w:color="auto" w:fill="FFFFFF" w:themeFill="background1"/>
            <w:tcMar>
              <w:top w:w="15" w:type="dxa"/>
              <w:left w:w="108" w:type="dxa"/>
              <w:bottom w:w="0" w:type="dxa"/>
              <w:right w:w="108" w:type="dxa"/>
            </w:tcMar>
            <w:vAlign w:val="center"/>
            <w:hideMark/>
          </w:tcPr>
          <w:p w14:paraId="66B27759" w14:textId="77777777" w:rsidR="0086568C" w:rsidRPr="000A7956" w:rsidRDefault="0086568C" w:rsidP="00584EC1">
            <w:pPr>
              <w:pStyle w:val="TAC"/>
              <w:rPr>
                <w:lang w:val="en-US"/>
              </w:rPr>
            </w:pPr>
            <w:r w:rsidRPr="000A7956">
              <w:rPr>
                <w:lang w:val="en-US"/>
              </w:rPr>
              <w:t>14.4</w:t>
            </w:r>
          </w:p>
        </w:tc>
      </w:tr>
    </w:tbl>
    <w:p w14:paraId="69D98885" w14:textId="0F1070BF" w:rsidR="00473CC7" w:rsidRDefault="00473CC7" w:rsidP="00473CC7">
      <w:pPr>
        <w:pStyle w:val="Proposal"/>
      </w:pPr>
    </w:p>
    <w:p w14:paraId="24954BB2" w14:textId="4714FE4F" w:rsidR="00FD167A" w:rsidRDefault="0086568C" w:rsidP="00FD167A">
      <w:pPr>
        <w:rPr>
          <w:rFonts w:eastAsiaTheme="minorEastAsia"/>
          <w:lang w:val="en-US" w:eastAsia="zh-CN"/>
        </w:rPr>
      </w:pPr>
      <w:r>
        <w:rPr>
          <w:rFonts w:eastAsiaTheme="minorEastAsia"/>
          <w:lang w:val="en-US" w:eastAsia="zh-CN"/>
        </w:rPr>
        <w:t>I</w:t>
      </w:r>
      <w:r w:rsidR="00FD167A">
        <w:rPr>
          <w:rFonts w:eastAsiaTheme="minorEastAsia"/>
          <w:lang w:val="en-US" w:eastAsia="zh-CN"/>
        </w:rPr>
        <w:t>n 6GR,</w:t>
      </w:r>
      <w:r w:rsidR="00FD167A" w:rsidRPr="005136D5">
        <w:rPr>
          <w:rFonts w:eastAsiaTheme="minorEastAsia"/>
          <w:lang w:val="en-US" w:eastAsia="zh-CN"/>
        </w:rPr>
        <w:t xml:space="preserve"> we propose 1RB as </w:t>
      </w:r>
      <w:r w:rsidR="00FD167A">
        <w:rPr>
          <w:rFonts w:eastAsiaTheme="minorEastAsia"/>
          <w:lang w:val="en-US" w:eastAsia="zh-CN"/>
        </w:rPr>
        <w:t>reference</w:t>
      </w:r>
      <w:r w:rsidR="00FD167A" w:rsidRPr="005136D5">
        <w:rPr>
          <w:rFonts w:eastAsiaTheme="minorEastAsia"/>
          <w:lang w:val="en-US" w:eastAsia="zh-CN"/>
        </w:rPr>
        <w:t xml:space="preserve"> channel raster for initial access</w:t>
      </w:r>
      <w:r w:rsidR="00FD167A" w:rsidRPr="00D52541">
        <w:rPr>
          <w:rFonts w:eastAsiaTheme="minorEastAsia"/>
          <w:lang w:val="en-US" w:eastAsia="zh-CN"/>
        </w:rPr>
        <w:t xml:space="preserve"> carrier</w:t>
      </w:r>
      <w:r w:rsidR="00FD167A">
        <w:rPr>
          <w:rFonts w:eastAsiaTheme="minorEastAsia"/>
          <w:lang w:val="en-US" w:eastAsia="zh-CN"/>
        </w:rPr>
        <w:t xml:space="preserve"> that can at the same time to solve the two concerns and b</w:t>
      </w:r>
      <w:r w:rsidR="00FD167A" w:rsidRPr="00584EC1">
        <w:rPr>
          <w:rFonts w:eastAsiaTheme="minorEastAsia"/>
          <w:lang w:val="en-US" w:eastAsia="zh-CN"/>
        </w:rPr>
        <w:t xml:space="preserve">elow </w:t>
      </w:r>
      <w:r w:rsidR="00FD167A">
        <w:rPr>
          <w:rFonts w:eastAsiaTheme="minorEastAsia"/>
          <w:lang w:val="en-US" w:eastAsia="zh-CN"/>
        </w:rPr>
        <w:t>table 2.7.1.2-</w:t>
      </w:r>
      <w:r>
        <w:rPr>
          <w:rFonts w:eastAsiaTheme="minorEastAsia"/>
          <w:lang w:val="en-US" w:eastAsia="zh-CN"/>
        </w:rPr>
        <w:t>3</w:t>
      </w:r>
      <w:r w:rsidR="00FD167A">
        <w:rPr>
          <w:rFonts w:eastAsiaTheme="minorEastAsia"/>
          <w:lang w:val="en-US" w:eastAsia="zh-CN"/>
        </w:rPr>
        <w:t xml:space="preserve"> shows the pros and cons of SCS channel raster and RB channel raster. </w:t>
      </w:r>
    </w:p>
    <w:p w14:paraId="0E85BFD0" w14:textId="7090C2E7" w:rsidR="00FD167A" w:rsidRDefault="00FD167A" w:rsidP="00FD167A">
      <w:pPr>
        <w:jc w:val="center"/>
        <w:rPr>
          <w:rFonts w:eastAsiaTheme="minorEastAsia"/>
          <w:lang w:val="en-US" w:eastAsia="zh-CN"/>
        </w:rPr>
      </w:pPr>
      <w:r>
        <w:rPr>
          <w:rFonts w:eastAsiaTheme="minorEastAsia" w:hint="eastAsia"/>
          <w:lang w:val="en-US" w:eastAsia="zh-CN"/>
        </w:rPr>
        <w:t>T</w:t>
      </w:r>
      <w:r>
        <w:rPr>
          <w:rFonts w:eastAsiaTheme="minorEastAsia"/>
          <w:lang w:val="en-US" w:eastAsia="zh-CN"/>
        </w:rPr>
        <w:t>able 2.7.1.2-</w:t>
      </w:r>
      <w:r w:rsidR="0086568C">
        <w:rPr>
          <w:rFonts w:eastAsiaTheme="minorEastAsia"/>
          <w:lang w:val="en-US" w:eastAsia="zh-CN"/>
        </w:rPr>
        <w:t>3</w:t>
      </w:r>
      <w:r>
        <w:rPr>
          <w:rFonts w:eastAsiaTheme="minorEastAsia"/>
          <w:lang w:val="en-US" w:eastAsia="zh-CN"/>
        </w:rPr>
        <w:t xml:space="preserve"> Pros and Cons of different calculation in sync raster design</w:t>
      </w:r>
    </w:p>
    <w:tbl>
      <w:tblPr>
        <w:tblStyle w:val="afe"/>
        <w:tblW w:w="0" w:type="auto"/>
        <w:tblLook w:val="04A0" w:firstRow="1" w:lastRow="0" w:firstColumn="1" w:lastColumn="0" w:noHBand="0" w:noVBand="1"/>
      </w:tblPr>
      <w:tblGrid>
        <w:gridCol w:w="1413"/>
        <w:gridCol w:w="4536"/>
        <w:gridCol w:w="3682"/>
      </w:tblGrid>
      <w:tr w:rsidR="00FD167A" w14:paraId="5EE183F8" w14:textId="77777777" w:rsidTr="00584EC1">
        <w:tc>
          <w:tcPr>
            <w:tcW w:w="1413" w:type="dxa"/>
            <w:shd w:val="clear" w:color="auto" w:fill="00B050"/>
          </w:tcPr>
          <w:p w14:paraId="3C1C415D" w14:textId="77777777" w:rsidR="00FD167A" w:rsidRDefault="00FD167A" w:rsidP="00584EC1">
            <w:pPr>
              <w:pStyle w:val="TAH"/>
              <w:rPr>
                <w:lang w:val="en-US"/>
              </w:rPr>
            </w:pPr>
          </w:p>
        </w:tc>
        <w:tc>
          <w:tcPr>
            <w:tcW w:w="4536" w:type="dxa"/>
            <w:shd w:val="clear" w:color="auto" w:fill="00B050"/>
          </w:tcPr>
          <w:p w14:paraId="23046C78" w14:textId="77777777" w:rsidR="00FD167A" w:rsidRPr="00584EC1" w:rsidRDefault="00FD167A" w:rsidP="00584EC1">
            <w:pPr>
              <w:pStyle w:val="TAH"/>
              <w:rPr>
                <w:color w:val="FFFFFF" w:themeColor="background1"/>
                <w:lang w:val="zh-CN"/>
              </w:rPr>
            </w:pPr>
            <w:r w:rsidRPr="00584EC1">
              <w:rPr>
                <w:color w:val="FFFFFF" w:themeColor="background1"/>
                <w:lang w:val="zh-CN"/>
              </w:rPr>
              <w:t>Pros</w:t>
            </w:r>
          </w:p>
        </w:tc>
        <w:tc>
          <w:tcPr>
            <w:tcW w:w="3682" w:type="dxa"/>
            <w:shd w:val="clear" w:color="auto" w:fill="00B050"/>
          </w:tcPr>
          <w:p w14:paraId="7BC20FB5" w14:textId="77777777" w:rsidR="00FD167A" w:rsidRPr="00584EC1" w:rsidRDefault="00FD167A" w:rsidP="00584EC1">
            <w:pPr>
              <w:pStyle w:val="TAH"/>
              <w:rPr>
                <w:color w:val="FFFFFF" w:themeColor="background1"/>
                <w:lang w:val="zh-CN"/>
              </w:rPr>
            </w:pPr>
            <w:r w:rsidRPr="00584EC1">
              <w:rPr>
                <w:color w:val="FFFFFF" w:themeColor="background1"/>
                <w:lang w:val="zh-CN"/>
              </w:rPr>
              <w:t>Cons</w:t>
            </w:r>
          </w:p>
        </w:tc>
      </w:tr>
      <w:tr w:rsidR="00FD167A" w14:paraId="310B0EB9" w14:textId="77777777" w:rsidTr="00584EC1">
        <w:tc>
          <w:tcPr>
            <w:tcW w:w="1413" w:type="dxa"/>
          </w:tcPr>
          <w:p w14:paraId="0C90AC9F" w14:textId="77777777" w:rsidR="00FD167A" w:rsidRDefault="00FD167A" w:rsidP="00584EC1">
            <w:pPr>
              <w:pStyle w:val="TAH"/>
              <w:rPr>
                <w:rFonts w:eastAsiaTheme="minorEastAsia"/>
                <w:lang w:eastAsia="zh-CN"/>
              </w:rPr>
            </w:pPr>
            <w:r>
              <w:rPr>
                <w:rFonts w:eastAsiaTheme="minorEastAsia" w:hint="eastAsia"/>
                <w:lang w:eastAsia="zh-CN"/>
              </w:rPr>
              <w:t>S</w:t>
            </w:r>
            <w:r>
              <w:rPr>
                <w:rFonts w:eastAsiaTheme="minorEastAsia"/>
                <w:lang w:eastAsia="zh-CN"/>
              </w:rPr>
              <w:t xml:space="preserve">CS level channel raster </w:t>
            </w:r>
            <w:r w:rsidRPr="00343C9A">
              <w:rPr>
                <w:rFonts w:eastAsiaTheme="minorEastAsia"/>
                <w:lang w:eastAsia="zh-CN"/>
              </w:rPr>
              <w:t>in Sync raster calculation</w:t>
            </w:r>
          </w:p>
        </w:tc>
        <w:tc>
          <w:tcPr>
            <w:tcW w:w="4536" w:type="dxa"/>
          </w:tcPr>
          <w:p w14:paraId="253AF5FA" w14:textId="77777777" w:rsidR="00FD167A" w:rsidRDefault="00FD167A" w:rsidP="00584EC1">
            <w:pPr>
              <w:pStyle w:val="TAC"/>
              <w:jc w:val="left"/>
              <w:rPr>
                <w:rFonts w:eastAsiaTheme="minorEastAsia"/>
                <w:lang w:val="en-US" w:eastAsia="zh-CN"/>
              </w:rPr>
            </w:pPr>
            <w:r>
              <w:rPr>
                <w:rFonts w:eastAsiaTheme="minorEastAsia"/>
                <w:b/>
                <w:bCs/>
                <w:lang w:val="en-US" w:eastAsia="zh-CN"/>
              </w:rPr>
              <w:t>L</w:t>
            </w:r>
            <w:r w:rsidRPr="00584EC1">
              <w:rPr>
                <w:rFonts w:eastAsiaTheme="minorEastAsia"/>
                <w:b/>
                <w:bCs/>
                <w:lang w:val="en-US" w:eastAsia="zh-CN"/>
              </w:rPr>
              <w:t>arger SU</w:t>
            </w:r>
            <w:r>
              <w:rPr>
                <w:rFonts w:eastAsiaTheme="minorEastAsia"/>
                <w:lang w:val="en-US" w:eastAsia="zh-CN"/>
              </w:rPr>
              <w:t>:</w:t>
            </w:r>
            <w:r w:rsidRPr="00584EC1">
              <w:rPr>
                <w:rFonts w:eastAsiaTheme="minorEastAsia"/>
                <w:lang w:val="en-US" w:eastAsia="zh-CN"/>
              </w:rPr>
              <w:t xml:space="preserve"> </w:t>
            </w:r>
          </w:p>
          <w:p w14:paraId="61FB43B9" w14:textId="77777777" w:rsidR="00FD167A" w:rsidRDefault="00FD167A" w:rsidP="00584EC1">
            <w:pPr>
              <w:pStyle w:val="TAC"/>
              <w:jc w:val="left"/>
              <w:rPr>
                <w:rFonts w:eastAsiaTheme="minorEastAsia"/>
                <w:lang w:val="en-US" w:eastAsia="zh-CN"/>
              </w:rPr>
            </w:pPr>
            <w:r w:rsidRPr="00584EC1">
              <w:rPr>
                <w:rFonts w:eastAsiaTheme="minorEastAsia"/>
                <w:lang w:val="en-US" w:eastAsia="zh-CN"/>
              </w:rPr>
              <w:t xml:space="preserve">Small granularity of channel raster to make full use of spectrum </w:t>
            </w:r>
          </w:p>
          <w:p w14:paraId="7F61EA1E" w14:textId="77777777" w:rsidR="00FD167A" w:rsidRDefault="00FD167A" w:rsidP="00584EC1">
            <w:pPr>
              <w:pStyle w:val="TAC"/>
              <w:jc w:val="left"/>
              <w:rPr>
                <w:rFonts w:eastAsiaTheme="minorEastAsia"/>
                <w:lang w:val="en-US" w:eastAsia="zh-CN"/>
              </w:rPr>
            </w:pPr>
            <w:r w:rsidRPr="00584EC1">
              <w:rPr>
                <w:rFonts w:eastAsiaTheme="minorEastAsia"/>
                <w:b/>
                <w:bCs/>
                <w:lang w:val="en-US" w:eastAsia="zh-CN"/>
              </w:rPr>
              <w:t>Flexibility</w:t>
            </w:r>
            <w:r>
              <w:rPr>
                <w:rFonts w:eastAsiaTheme="minorEastAsia"/>
                <w:lang w:val="en-US" w:eastAsia="zh-CN"/>
              </w:rPr>
              <w:t xml:space="preserve">: </w:t>
            </w:r>
          </w:p>
          <w:p w14:paraId="6A5F7FE6" w14:textId="77777777" w:rsidR="00FD167A" w:rsidRPr="00584EC1" w:rsidRDefault="00FD167A" w:rsidP="00584EC1">
            <w:pPr>
              <w:pStyle w:val="TAC"/>
              <w:rPr>
                <w:rFonts w:eastAsiaTheme="minorEastAsia"/>
                <w:lang w:val="en-US" w:eastAsia="zh-CN"/>
              </w:rPr>
            </w:pPr>
            <w:r>
              <w:rPr>
                <w:rFonts w:eastAsiaTheme="minorEastAsia"/>
                <w:lang w:val="en-US" w:eastAsia="zh-CN"/>
              </w:rPr>
              <w:t>More channel raster points</w:t>
            </w:r>
            <w:r w:rsidRPr="00584EC1">
              <w:rPr>
                <w:rFonts w:eastAsiaTheme="minorEastAsia"/>
                <w:lang w:val="en-US" w:eastAsia="zh-CN"/>
              </w:rPr>
              <w:t xml:space="preserve"> to establish a carrier.</w:t>
            </w:r>
          </w:p>
        </w:tc>
        <w:tc>
          <w:tcPr>
            <w:tcW w:w="3682" w:type="dxa"/>
          </w:tcPr>
          <w:p w14:paraId="6CBA9642" w14:textId="77777777" w:rsidR="00FD167A" w:rsidRDefault="00FD167A" w:rsidP="00584EC1">
            <w:pPr>
              <w:pStyle w:val="TAC"/>
              <w:jc w:val="left"/>
              <w:rPr>
                <w:rFonts w:eastAsiaTheme="minorEastAsia"/>
                <w:lang w:val="en-US" w:eastAsia="zh-CN"/>
              </w:rPr>
            </w:pPr>
            <w:r w:rsidRPr="00584EC1">
              <w:rPr>
                <w:rFonts w:eastAsiaTheme="minorEastAsia"/>
                <w:b/>
                <w:bCs/>
                <w:lang w:val="en-US" w:eastAsia="zh-CN"/>
              </w:rPr>
              <w:t>Slower Cell Search</w:t>
            </w:r>
            <w:r>
              <w:rPr>
                <w:rFonts w:eastAsiaTheme="minorEastAsia"/>
                <w:lang w:val="en-US" w:eastAsia="zh-CN"/>
              </w:rPr>
              <w:t xml:space="preserve">: </w:t>
            </w:r>
          </w:p>
          <w:p w14:paraId="4D235DE8" w14:textId="77777777" w:rsidR="00FD167A" w:rsidRDefault="00FD167A" w:rsidP="00584EC1">
            <w:pPr>
              <w:pStyle w:val="TAC"/>
              <w:jc w:val="left"/>
              <w:rPr>
                <w:rFonts w:eastAsiaTheme="minorEastAsia"/>
                <w:lang w:val="en-US" w:eastAsia="zh-CN"/>
              </w:rPr>
            </w:pPr>
            <w:r w:rsidRPr="00584EC1">
              <w:rPr>
                <w:rFonts w:eastAsiaTheme="minorEastAsia"/>
                <w:lang w:val="en-US" w:eastAsia="zh-CN"/>
              </w:rPr>
              <w:t>Smaller sync raster separation leading to more blind detection time.</w:t>
            </w:r>
          </w:p>
          <w:p w14:paraId="60D677E7" w14:textId="77777777" w:rsidR="00FD167A" w:rsidRDefault="00FD167A" w:rsidP="00584EC1">
            <w:pPr>
              <w:pStyle w:val="TAC"/>
              <w:jc w:val="left"/>
              <w:rPr>
                <w:rFonts w:eastAsiaTheme="minorEastAsia"/>
                <w:lang w:val="en-US" w:eastAsia="zh-CN"/>
              </w:rPr>
            </w:pPr>
            <w:r w:rsidRPr="00584EC1">
              <w:rPr>
                <w:rFonts w:eastAsiaTheme="minorEastAsia"/>
                <w:b/>
                <w:bCs/>
                <w:lang w:val="en-US" w:eastAsia="zh-CN"/>
              </w:rPr>
              <w:t>Additional MIB information</w:t>
            </w:r>
            <w:r>
              <w:rPr>
                <w:rFonts w:eastAsiaTheme="minorEastAsia"/>
                <w:lang w:val="en-US" w:eastAsia="zh-CN"/>
              </w:rPr>
              <w:t>:</w:t>
            </w:r>
          </w:p>
          <w:p w14:paraId="1EC2C4F8" w14:textId="77777777" w:rsidR="00FD167A" w:rsidRPr="00584EC1" w:rsidRDefault="00FD167A" w:rsidP="00584EC1">
            <w:pPr>
              <w:pStyle w:val="TAC"/>
              <w:rPr>
                <w:rFonts w:eastAsiaTheme="minorEastAsia"/>
                <w:lang w:val="en-US" w:eastAsia="zh-CN"/>
              </w:rPr>
            </w:pPr>
            <w:proofErr w:type="spellStart"/>
            <w:r>
              <w:rPr>
                <w:rFonts w:eastAsiaTheme="minorEastAsia" w:hint="eastAsia"/>
                <w:lang w:val="en-US" w:eastAsia="zh-CN"/>
              </w:rPr>
              <w:t>K</w:t>
            </w:r>
            <w:r>
              <w:rPr>
                <w:rFonts w:eastAsiaTheme="minorEastAsia"/>
                <w:lang w:val="en-US" w:eastAsia="zh-CN"/>
              </w:rPr>
              <w:t>ssb</w:t>
            </w:r>
            <w:proofErr w:type="spellEnd"/>
            <w:r>
              <w:rPr>
                <w:rFonts w:eastAsiaTheme="minorEastAsia"/>
                <w:lang w:val="en-US" w:eastAsia="zh-CN"/>
              </w:rPr>
              <w:t xml:space="preserve"> is needed to show the RB boundary.</w:t>
            </w:r>
          </w:p>
        </w:tc>
      </w:tr>
      <w:tr w:rsidR="00FD167A" w14:paraId="76EBDF7C" w14:textId="77777777" w:rsidTr="00584EC1">
        <w:tc>
          <w:tcPr>
            <w:tcW w:w="1413" w:type="dxa"/>
          </w:tcPr>
          <w:p w14:paraId="1040A4A1" w14:textId="77777777" w:rsidR="00FD167A" w:rsidRDefault="00FD167A" w:rsidP="00584EC1">
            <w:pPr>
              <w:pStyle w:val="TAH"/>
              <w:rPr>
                <w:rFonts w:eastAsiaTheme="minorEastAsia"/>
                <w:lang w:eastAsia="zh-CN"/>
              </w:rPr>
            </w:pPr>
            <w:bookmarkStart w:id="5" w:name="_Hlk210070783"/>
            <w:r w:rsidRPr="00343C9A">
              <w:rPr>
                <w:rFonts w:eastAsiaTheme="minorEastAsia"/>
                <w:lang w:eastAsia="zh-CN"/>
              </w:rPr>
              <w:t>Reference sparse channel raster in Sync raster calculation</w:t>
            </w:r>
            <w:bookmarkEnd w:id="5"/>
          </w:p>
        </w:tc>
        <w:tc>
          <w:tcPr>
            <w:tcW w:w="4536" w:type="dxa"/>
          </w:tcPr>
          <w:p w14:paraId="1AF86AAA" w14:textId="77777777" w:rsidR="00FD167A" w:rsidRDefault="00FD167A" w:rsidP="00584EC1">
            <w:pPr>
              <w:pStyle w:val="TAC"/>
              <w:jc w:val="left"/>
              <w:rPr>
                <w:rFonts w:eastAsiaTheme="minorEastAsia"/>
                <w:lang w:val="en-US" w:eastAsia="zh-CN"/>
              </w:rPr>
            </w:pPr>
            <w:r w:rsidRPr="00584EC1">
              <w:rPr>
                <w:rFonts w:eastAsiaTheme="minorEastAsia"/>
                <w:b/>
                <w:bCs/>
                <w:lang w:val="en-US" w:eastAsia="zh-CN"/>
              </w:rPr>
              <w:t>Faster Cell Search</w:t>
            </w:r>
            <w:r>
              <w:rPr>
                <w:rFonts w:eastAsiaTheme="minorEastAsia" w:hint="eastAsia"/>
                <w:lang w:val="en-US" w:eastAsia="zh-CN"/>
              </w:rPr>
              <w:t>:</w:t>
            </w:r>
            <w:r>
              <w:rPr>
                <w:rFonts w:eastAsiaTheme="minorEastAsia"/>
                <w:lang w:val="en-US" w:eastAsia="zh-CN"/>
              </w:rPr>
              <w:t xml:space="preserve"> </w:t>
            </w:r>
          </w:p>
          <w:p w14:paraId="4720BBBF" w14:textId="77777777" w:rsidR="00FD167A" w:rsidRDefault="00FD167A" w:rsidP="00584EC1">
            <w:pPr>
              <w:pStyle w:val="TAC"/>
              <w:jc w:val="left"/>
              <w:rPr>
                <w:rFonts w:eastAsiaTheme="minorEastAsia"/>
                <w:lang w:val="en-US" w:eastAsia="zh-CN"/>
              </w:rPr>
            </w:pPr>
            <w:r w:rsidRPr="00584EC1">
              <w:rPr>
                <w:rFonts w:eastAsiaTheme="minorEastAsia"/>
                <w:lang w:val="en-US" w:eastAsia="zh-CN"/>
              </w:rPr>
              <w:t>Larger Sync raster separation leading to less blind detection time.</w:t>
            </w:r>
          </w:p>
          <w:p w14:paraId="4DCF6CDF" w14:textId="77777777" w:rsidR="00FD167A" w:rsidRDefault="00FD167A" w:rsidP="00584EC1">
            <w:pPr>
              <w:pStyle w:val="TAC"/>
              <w:jc w:val="left"/>
              <w:rPr>
                <w:rFonts w:eastAsiaTheme="minorEastAsia"/>
                <w:lang w:val="en-US" w:eastAsia="zh-CN"/>
              </w:rPr>
            </w:pPr>
            <w:r w:rsidRPr="00584EC1">
              <w:rPr>
                <w:rFonts w:eastAsiaTheme="minorEastAsia"/>
                <w:b/>
                <w:bCs/>
                <w:lang w:val="en-US" w:eastAsia="zh-CN"/>
              </w:rPr>
              <w:t>Simplified MIB information</w:t>
            </w:r>
            <w:r>
              <w:rPr>
                <w:rFonts w:eastAsiaTheme="minorEastAsia"/>
                <w:lang w:val="en-US" w:eastAsia="zh-CN"/>
              </w:rPr>
              <w:t>:</w:t>
            </w:r>
          </w:p>
          <w:p w14:paraId="299082BA" w14:textId="77777777" w:rsidR="00FD167A" w:rsidRPr="00584EC1" w:rsidRDefault="00FD167A" w:rsidP="00584EC1">
            <w:pPr>
              <w:pStyle w:val="TAC"/>
              <w:rPr>
                <w:rFonts w:eastAsiaTheme="minorEastAsia"/>
                <w:lang w:val="en-US" w:eastAsia="zh-CN"/>
              </w:rPr>
            </w:pPr>
            <w:r>
              <w:rPr>
                <w:rFonts w:eastAsiaTheme="minorEastAsia" w:hint="eastAsia"/>
                <w:lang w:val="en-US" w:eastAsia="zh-CN"/>
              </w:rPr>
              <w:t>T</w:t>
            </w:r>
            <w:r>
              <w:rPr>
                <w:rFonts w:eastAsiaTheme="minorEastAsia"/>
                <w:lang w:val="en-US" w:eastAsia="zh-CN"/>
              </w:rPr>
              <w:t>he sync raster and channel raster are RB level aligned and the RB boundary is naturally determined.</w:t>
            </w:r>
          </w:p>
        </w:tc>
        <w:tc>
          <w:tcPr>
            <w:tcW w:w="3682" w:type="dxa"/>
          </w:tcPr>
          <w:p w14:paraId="27F3D9A3" w14:textId="77777777" w:rsidR="00FD167A" w:rsidRDefault="00FD167A" w:rsidP="00584EC1">
            <w:pPr>
              <w:pStyle w:val="TAC"/>
              <w:jc w:val="left"/>
              <w:rPr>
                <w:rFonts w:eastAsiaTheme="minorEastAsia"/>
                <w:lang w:val="en-US" w:eastAsia="zh-CN"/>
              </w:rPr>
            </w:pPr>
            <w:r w:rsidRPr="00584EC1">
              <w:rPr>
                <w:rFonts w:eastAsiaTheme="minorEastAsia"/>
                <w:b/>
                <w:bCs/>
                <w:lang w:val="en-US" w:eastAsia="zh-CN"/>
              </w:rPr>
              <w:t>Lose SU</w:t>
            </w:r>
            <w:r>
              <w:rPr>
                <w:rFonts w:eastAsiaTheme="minorEastAsia"/>
                <w:lang w:val="en-US" w:eastAsia="zh-CN"/>
              </w:rPr>
              <w:t>:</w:t>
            </w:r>
          </w:p>
          <w:p w14:paraId="50F1014E" w14:textId="77777777" w:rsidR="00FD167A" w:rsidRDefault="00FD167A" w:rsidP="00584EC1">
            <w:pPr>
              <w:pStyle w:val="TAC"/>
              <w:jc w:val="left"/>
              <w:rPr>
                <w:rFonts w:eastAsiaTheme="minorEastAsia"/>
                <w:lang w:val="en-US" w:eastAsia="zh-CN"/>
              </w:rPr>
            </w:pPr>
            <w:r w:rsidRPr="00584EC1">
              <w:rPr>
                <w:rFonts w:eastAsiaTheme="minorEastAsia"/>
                <w:lang w:val="en-US" w:eastAsia="zh-CN"/>
              </w:rPr>
              <w:t xml:space="preserve">Large granularity of channel raster might lose 1RB of SU </w:t>
            </w:r>
          </w:p>
          <w:p w14:paraId="48CBE4ED" w14:textId="77777777" w:rsidR="00FD167A" w:rsidRDefault="00FD167A" w:rsidP="00584EC1">
            <w:pPr>
              <w:pStyle w:val="TAC"/>
              <w:jc w:val="left"/>
              <w:rPr>
                <w:rFonts w:eastAsiaTheme="minorEastAsia"/>
                <w:lang w:val="en-US" w:eastAsia="zh-CN"/>
              </w:rPr>
            </w:pPr>
            <w:r w:rsidRPr="00584EC1">
              <w:rPr>
                <w:rFonts w:eastAsiaTheme="minorEastAsia"/>
                <w:b/>
                <w:bCs/>
                <w:lang w:val="en-US" w:eastAsia="zh-CN"/>
              </w:rPr>
              <w:t>Less flexibility</w:t>
            </w:r>
            <w:r>
              <w:rPr>
                <w:rFonts w:eastAsiaTheme="minorEastAsia"/>
                <w:lang w:val="en-US" w:eastAsia="zh-CN"/>
              </w:rPr>
              <w:t>:</w:t>
            </w:r>
          </w:p>
          <w:p w14:paraId="511A3EE6" w14:textId="77777777" w:rsidR="00FD167A" w:rsidRPr="00584EC1" w:rsidRDefault="00FD167A" w:rsidP="00584EC1">
            <w:pPr>
              <w:pStyle w:val="TAC"/>
              <w:rPr>
                <w:rFonts w:eastAsiaTheme="minorEastAsia"/>
                <w:lang w:val="en-US" w:eastAsia="zh-CN"/>
              </w:rPr>
            </w:pPr>
            <w:r>
              <w:rPr>
                <w:rFonts w:eastAsiaTheme="minorEastAsia"/>
                <w:lang w:val="en-US" w:eastAsia="zh-CN"/>
              </w:rPr>
              <w:t>Less channel raster</w:t>
            </w:r>
            <w:r w:rsidRPr="00584EC1">
              <w:rPr>
                <w:rFonts w:eastAsiaTheme="minorEastAsia"/>
                <w:lang w:val="en-US" w:eastAsia="zh-CN"/>
              </w:rPr>
              <w:t xml:space="preserve"> to establish a carrier.</w:t>
            </w:r>
          </w:p>
        </w:tc>
      </w:tr>
    </w:tbl>
    <w:p w14:paraId="04C21466" w14:textId="7C920A7B" w:rsidR="00FD167A" w:rsidRDefault="00FD167A" w:rsidP="00473CC7">
      <w:pPr>
        <w:pStyle w:val="Proposal"/>
        <w:rPr>
          <w:lang w:val="en-GB"/>
        </w:rPr>
      </w:pPr>
    </w:p>
    <w:p w14:paraId="09A9068D" w14:textId="44CCAC56" w:rsidR="0086568C" w:rsidRDefault="0086568C" w:rsidP="007E5647">
      <w:r w:rsidRPr="0086568C">
        <w:rPr>
          <w:rFonts w:hint="eastAsia"/>
        </w:rPr>
        <w:t>T</w:t>
      </w:r>
      <w:r w:rsidRPr="0086568C">
        <w:t>o</w:t>
      </w:r>
      <w:r w:rsidR="007E5647">
        <w:t xml:space="preserve"> avoid the cons of </w:t>
      </w:r>
      <w:r w:rsidR="007E5647" w:rsidRPr="007E5647">
        <w:t>Reference sparse channel raster in Sync raster calculation</w:t>
      </w:r>
      <w:r w:rsidR="007E5647">
        <w:t>, the data carrier after IA can use channel raster to establish the data carrier itself than it can enjoy the full SU as well as the flexibility of deployment in frequency raster.</w:t>
      </w:r>
    </w:p>
    <w:p w14:paraId="5AFBE0C4" w14:textId="6998A2CB" w:rsidR="007E5647" w:rsidRPr="0086568C" w:rsidRDefault="007E5647" w:rsidP="00A8418B">
      <w:pPr>
        <w:pStyle w:val="Observe"/>
      </w:pPr>
      <w:r>
        <w:rPr>
          <w:rFonts w:hint="eastAsia"/>
        </w:rPr>
        <w:t>T</w:t>
      </w:r>
      <w:r>
        <w:t>he data carrier can use channel raster to enjoy the full SU as well as the flexibility of deployment.</w:t>
      </w:r>
    </w:p>
    <w:p w14:paraId="2CFB1106" w14:textId="77777777" w:rsidR="0086568C" w:rsidRDefault="0086568C" w:rsidP="00A8418B">
      <w:pPr>
        <w:pStyle w:val="Propose"/>
      </w:pPr>
      <w:r>
        <w:rPr>
          <w:rFonts w:hint="eastAsia"/>
        </w:rPr>
        <w:t>T</w:t>
      </w:r>
      <w:r>
        <w:t>he data carrier after IA can use channel raster to establish the specific carrier.</w:t>
      </w:r>
    </w:p>
    <w:p w14:paraId="377F62B8" w14:textId="77777777" w:rsidR="0086568C" w:rsidRPr="0086568C" w:rsidRDefault="0086568C" w:rsidP="00473CC7">
      <w:pPr>
        <w:pStyle w:val="Proposal"/>
      </w:pPr>
    </w:p>
    <w:p w14:paraId="59573879" w14:textId="77777777" w:rsidR="00473CC7" w:rsidRDefault="00473CC7" w:rsidP="00473CC7">
      <w:pPr>
        <w:pStyle w:val="a1"/>
      </w:pPr>
      <w:r w:rsidRPr="00376321">
        <w:rPr>
          <w:rFonts w:hint="eastAsia"/>
        </w:rPr>
        <w:t>C</w:t>
      </w:r>
      <w:r w:rsidRPr="00376321">
        <w:t>hannel raster</w:t>
      </w:r>
    </w:p>
    <w:p w14:paraId="021E51DA" w14:textId="77777777" w:rsidR="00473CC7" w:rsidRDefault="00473CC7" w:rsidP="00473CC7">
      <w:pPr>
        <w:rPr>
          <w:rFonts w:eastAsiaTheme="minorEastAsia"/>
          <w:lang w:val="en-US" w:eastAsia="zh-CN"/>
        </w:rPr>
      </w:pPr>
      <w:r w:rsidRPr="00E32E2E">
        <w:rPr>
          <w:rFonts w:eastAsiaTheme="minorEastAsia" w:hint="eastAsia"/>
          <w:lang w:val="en-US" w:eastAsia="zh-CN"/>
        </w:rPr>
        <w:t>D</w:t>
      </w:r>
      <w:r w:rsidRPr="00E32E2E">
        <w:rPr>
          <w:rFonts w:eastAsiaTheme="minorEastAsia"/>
          <w:lang w:val="en-US" w:eastAsia="zh-CN"/>
        </w:rPr>
        <w:t>uring the NR discussion, t</w:t>
      </w:r>
      <w:r>
        <w:rPr>
          <w:rFonts w:eastAsiaTheme="minorEastAsia"/>
          <w:lang w:val="en-US" w:eastAsia="zh-CN"/>
        </w:rPr>
        <w:t xml:space="preserve">he channel raster has been discussed and two proposals as 1 RB and SCS has been proposed and discussed. Due to the large granularity, the spectrum spill over might occur and 1 RB of SU might be sacrificed. </w:t>
      </w:r>
      <w:proofErr w:type="gramStart"/>
      <w:r>
        <w:rPr>
          <w:rFonts w:eastAsiaTheme="minorEastAsia"/>
          <w:lang w:val="en-US" w:eastAsia="zh-CN"/>
        </w:rPr>
        <w:t>So</w:t>
      </w:r>
      <w:proofErr w:type="gramEnd"/>
      <w:r>
        <w:rPr>
          <w:rFonts w:eastAsiaTheme="minorEastAsia"/>
          <w:lang w:val="en-US" w:eastAsia="zh-CN"/>
        </w:rPr>
        <w:t xml:space="preserve"> in the end the SCS has been agreed as the channel raster for 5G new bands. </w:t>
      </w:r>
    </w:p>
    <w:p w14:paraId="6036CE24" w14:textId="77777777" w:rsidR="00473CC7" w:rsidRDefault="00473CC7" w:rsidP="00473CC7">
      <w:pPr>
        <w:rPr>
          <w:rFonts w:eastAsiaTheme="minorEastAsia"/>
          <w:lang w:val="en-US" w:eastAsia="zh-CN"/>
        </w:rPr>
      </w:pPr>
      <w:r>
        <w:rPr>
          <w:rFonts w:eastAsiaTheme="minorEastAsia"/>
          <w:lang w:val="en-US" w:eastAsia="zh-CN"/>
        </w:rPr>
        <w:t xml:space="preserve">While for LTE re-farming bands, 100kHz channel raster is still kept for better co-existence of NR and LTE. With the evolution, the conflict of 100kHz and 15/30kHz in FR1 has come out and 7.5kHz shift is introduced. </w:t>
      </w:r>
      <w:r>
        <w:rPr>
          <w:rFonts w:eastAsiaTheme="minorEastAsia" w:hint="eastAsia"/>
          <w:lang w:val="en-US" w:eastAsia="zh-CN"/>
        </w:rPr>
        <w:t>A</w:t>
      </w:r>
      <w:r>
        <w:rPr>
          <w:rFonts w:eastAsiaTheme="minorEastAsia"/>
          <w:lang w:val="en-US" w:eastAsia="zh-CN"/>
        </w:rPr>
        <w:t>lso, in the case of Cell bandwidth and UE specific CBW is configured with ODD/EVEN or EVEN/ODD RBs then the alignment of the two centers is impossible for 100kHz channel raster. Then the enhanced channel raster of 10kHz has been developed to solve such question.</w:t>
      </w:r>
    </w:p>
    <w:p w14:paraId="318F32E4" w14:textId="6EA1C476" w:rsidR="00473CC7" w:rsidRPr="00584EC1" w:rsidRDefault="00E1279B" w:rsidP="00A8418B">
      <w:pPr>
        <w:pStyle w:val="Observe"/>
      </w:pPr>
      <w:r>
        <w:rPr>
          <w:rFonts w:hint="eastAsia"/>
        </w:rPr>
        <w:t>5</w:t>
      </w:r>
      <w:r>
        <w:t>G has introduced 10MHz enhanced channel raster to get rid of 100kHz raster from LTE.</w:t>
      </w:r>
    </w:p>
    <w:p w14:paraId="5DA03050" w14:textId="61EDC756" w:rsidR="00473CC7" w:rsidRDefault="00473CC7" w:rsidP="00473CC7">
      <w:pPr>
        <w:rPr>
          <w:rFonts w:eastAsiaTheme="minorEastAsia"/>
          <w:lang w:val="en-US" w:eastAsia="zh-CN"/>
        </w:rPr>
      </w:pPr>
      <w:r>
        <w:rPr>
          <w:rFonts w:eastAsiaTheme="minorEastAsia"/>
          <w:lang w:val="en-US" w:eastAsia="zh-CN"/>
        </w:rPr>
        <w:lastRenderedPageBreak/>
        <w:t xml:space="preserve">As from the above evolution of 5G, it seems the big question is two sets of channel raster as 100kHz from LTE and SCS for NR are used. In 6GR, we would like to get rid of the 100kHz channel raster’s impact, otherwise this 100kHz will be kept in all the following release. </w:t>
      </w:r>
      <w:r w:rsidR="00E1279B">
        <w:rPr>
          <w:rFonts w:eastAsiaTheme="minorEastAsia"/>
          <w:lang w:val="en-US" w:eastAsia="zh-CN"/>
        </w:rPr>
        <w:t>5kHz as the greatest common divisor of 10kHz and 15kHz, can play a good role in channel raster for both MRSS as well as the channel spacing.</w:t>
      </w:r>
    </w:p>
    <w:p w14:paraId="656A64F2" w14:textId="704A8DCF" w:rsidR="00473CC7" w:rsidRDefault="00E1279B" w:rsidP="00473CC7">
      <w:pPr>
        <w:rPr>
          <w:rFonts w:eastAsiaTheme="minorEastAsia"/>
          <w:lang w:val="en-US" w:eastAsia="zh-CN"/>
        </w:rPr>
      </w:pPr>
      <w:r>
        <w:rPr>
          <w:rFonts w:eastAsiaTheme="minorEastAsia"/>
          <w:lang w:val="en-US" w:eastAsia="zh-CN"/>
        </w:rPr>
        <w:t>The NRARFCN</w:t>
      </w:r>
      <w:r w:rsidR="00473CC7">
        <w:rPr>
          <w:rFonts w:eastAsiaTheme="minorEastAsia"/>
          <w:lang w:val="en-US" w:eastAsia="zh-CN"/>
        </w:rPr>
        <w:t xml:space="preserve"> </w:t>
      </w:r>
      <w:r>
        <w:rPr>
          <w:rFonts w:eastAsiaTheme="minorEastAsia"/>
          <w:lang w:val="en-US" w:eastAsia="zh-CN"/>
        </w:rPr>
        <w:t>is also based on 5kHz of global frequency raster which is the minimum granularity that is used for NR-ARFCN definition.</w:t>
      </w:r>
    </w:p>
    <w:p w14:paraId="772F3EC6" w14:textId="2FD3EEC1" w:rsidR="00E1279B" w:rsidRDefault="00E1279B" w:rsidP="00A8418B">
      <w:pPr>
        <w:pStyle w:val="Observe"/>
      </w:pPr>
      <w:r>
        <w:rPr>
          <w:rFonts w:hint="eastAsia"/>
        </w:rPr>
        <w:t>5</w:t>
      </w:r>
      <w:r>
        <w:t>kHz is the GCD of 10kHz and 15kHz and used as global frequency raster in NR-ARFCN.</w:t>
      </w:r>
    </w:p>
    <w:p w14:paraId="4036CE27" w14:textId="66D9414A" w:rsidR="00E1279B" w:rsidRDefault="00E1279B" w:rsidP="00473CC7">
      <w:pPr>
        <w:rPr>
          <w:rFonts w:eastAsiaTheme="minorEastAsia"/>
          <w:lang w:val="en-US" w:eastAsia="zh-CN"/>
        </w:rPr>
      </w:pPr>
      <w:r>
        <w:rPr>
          <w:rFonts w:eastAsiaTheme="minorEastAsia" w:hint="eastAsia"/>
          <w:lang w:val="en-US" w:eastAsia="zh-CN"/>
        </w:rPr>
        <w:t>H</w:t>
      </w:r>
      <w:r>
        <w:rPr>
          <w:rFonts w:eastAsiaTheme="minorEastAsia"/>
          <w:lang w:val="en-US" w:eastAsia="zh-CN"/>
        </w:rPr>
        <w:t>ence for the FR1 re-farming bands with 100kHz channel raster, to use 5kHz common channel raster can helps to get rid of LTE 100kHz which has caused lots of problem and also work as the GCD of 10/100/15kHz to achieve better MRSS.</w:t>
      </w:r>
    </w:p>
    <w:p w14:paraId="3DAF89BB" w14:textId="707B2B3E" w:rsidR="00473CC7" w:rsidRPr="00E454F5" w:rsidRDefault="00473CC7" w:rsidP="00473CC7">
      <w:pPr>
        <w:rPr>
          <w:rFonts w:eastAsiaTheme="minorEastAsia"/>
          <w:lang w:val="en-US" w:eastAsia="zh-CN"/>
        </w:rPr>
      </w:pPr>
      <w:proofErr w:type="gramStart"/>
      <w:r>
        <w:rPr>
          <w:rFonts w:eastAsiaTheme="minorEastAsia" w:hint="eastAsia"/>
          <w:lang w:val="en-US" w:eastAsia="zh-CN"/>
        </w:rPr>
        <w:t>S</w:t>
      </w:r>
      <w:r>
        <w:rPr>
          <w:rFonts w:eastAsiaTheme="minorEastAsia"/>
          <w:lang w:val="en-US" w:eastAsia="zh-CN"/>
        </w:rPr>
        <w:t>o</w:t>
      </w:r>
      <w:proofErr w:type="gramEnd"/>
      <w:r>
        <w:rPr>
          <w:rFonts w:eastAsiaTheme="minorEastAsia"/>
          <w:lang w:val="en-US" w:eastAsia="zh-CN"/>
        </w:rPr>
        <w:t xml:space="preserve"> for 6GR, it is proposed as:</w:t>
      </w:r>
    </w:p>
    <w:p w14:paraId="1243A167" w14:textId="242D5DDB" w:rsidR="00473CC7" w:rsidRPr="00584EC1" w:rsidRDefault="00473CC7" w:rsidP="00A8418B">
      <w:pPr>
        <w:pStyle w:val="Propose"/>
        <w:rPr>
          <w:rFonts w:eastAsia="Times New Roman"/>
          <w:lang w:eastAsia="en-US"/>
        </w:rPr>
      </w:pPr>
      <w:r w:rsidRPr="00B11DD2">
        <w:t xml:space="preserve">For re-farming FR1 bands </w:t>
      </w:r>
      <w:r w:rsidRPr="00584EC1">
        <w:t xml:space="preserve">with 100khz channel raster, using 5khz common channel raster, and avoid diverse channel raster in these bands. For other FR1 bands and </w:t>
      </w:r>
      <w:r w:rsidRPr="00584EC1">
        <w:rPr>
          <w:rFonts w:eastAsia="Times New Roman"/>
          <w:lang w:eastAsia="en-US"/>
        </w:rPr>
        <w:t>new bands, SCS based channel raster is adopted</w:t>
      </w:r>
    </w:p>
    <w:p w14:paraId="4275F1F1" w14:textId="77777777" w:rsidR="00473CC7" w:rsidRPr="00473CC7" w:rsidRDefault="00473CC7" w:rsidP="00473CC7"/>
    <w:p w14:paraId="1CD6E146" w14:textId="0ED88D80" w:rsidR="00AF2C2E" w:rsidRDefault="00AF2C2E" w:rsidP="00AF2C2E">
      <w:pPr>
        <w:pStyle w:val="a0"/>
      </w:pPr>
      <w:r>
        <w:rPr>
          <w:rFonts w:hint="eastAsia"/>
        </w:rPr>
        <w:t>S</w:t>
      </w:r>
      <w:r>
        <w:t>pectrum Utilization</w:t>
      </w:r>
    </w:p>
    <w:p w14:paraId="6AF3CA02" w14:textId="77777777" w:rsidR="001621C2" w:rsidRDefault="001621C2" w:rsidP="001621C2">
      <w:pPr>
        <w:pStyle w:val="a1"/>
      </w:pPr>
      <w:r>
        <w:t>Room for spectrum utilization</w:t>
      </w:r>
    </w:p>
    <w:p w14:paraId="13267A3B" w14:textId="77777777" w:rsidR="001621C2" w:rsidRDefault="001621C2" w:rsidP="001621C2">
      <w:pPr>
        <w:rPr>
          <w:rFonts w:eastAsiaTheme="minorEastAsia"/>
          <w:lang w:val="en-US" w:eastAsia="zh-CN"/>
        </w:rPr>
      </w:pPr>
      <w:r w:rsidRPr="00A02DE7">
        <w:rPr>
          <w:rFonts w:eastAsiaTheme="minorEastAsia"/>
          <w:lang w:val="en-US" w:eastAsia="zh-CN"/>
        </w:rPr>
        <w:t>Spectrum utilization in 5G NR has been a critical topic, focusing on maximizing efficiency while ensuring compliance with RF requirements (e.g., EVM, ACLR, SEM).</w:t>
      </w:r>
      <w:r>
        <w:rPr>
          <w:rFonts w:eastAsiaTheme="minorEastAsia"/>
          <w:lang w:val="en-US" w:eastAsia="zh-CN"/>
        </w:rPr>
        <w:t xml:space="preserve"> The initial discussion has proposed greater than 90% SU compared to LTE. This can be easier to reach for larger channel bandwidths while hard for small bandwidth with large SCS. A table summarized current 5G SU for FR1 has been shown as below. We also listed the most PRBs that can be allocated in theory for comparison and to see how much improvement in 6GR the SU can reach. </w:t>
      </w:r>
    </w:p>
    <w:p w14:paraId="1ACC9392" w14:textId="6E3525ED" w:rsidR="001621C2" w:rsidRDefault="001621C2" w:rsidP="001621C2">
      <w:pPr>
        <w:jc w:val="center"/>
        <w:rPr>
          <w:rFonts w:eastAsiaTheme="minorEastAsia"/>
          <w:lang w:val="en-US" w:eastAsia="zh-CN"/>
        </w:rPr>
      </w:pPr>
      <w:r>
        <w:rPr>
          <w:rFonts w:eastAsiaTheme="minorEastAsia" w:hint="eastAsia"/>
          <w:lang w:val="en-US" w:eastAsia="zh-CN"/>
        </w:rPr>
        <w:t>T</w:t>
      </w:r>
      <w:r>
        <w:rPr>
          <w:rFonts w:eastAsiaTheme="minorEastAsia"/>
          <w:lang w:val="en-US" w:eastAsia="zh-CN"/>
        </w:rPr>
        <w:t>able 2.8</w:t>
      </w:r>
      <w:r w:rsidR="004960BB">
        <w:rPr>
          <w:rFonts w:eastAsiaTheme="minorEastAsia"/>
          <w:lang w:val="en-US" w:eastAsia="zh-CN"/>
        </w:rPr>
        <w:t>.1</w:t>
      </w:r>
      <w:r>
        <w:rPr>
          <w:rFonts w:eastAsiaTheme="minorEastAsia"/>
          <w:lang w:val="en-US" w:eastAsia="zh-CN"/>
        </w:rPr>
        <w:t>-1 Max theory possible RB and SU for each channel bandwidth</w:t>
      </w:r>
    </w:p>
    <w:tbl>
      <w:tblPr>
        <w:tblW w:w="0" w:type="auto"/>
        <w:jc w:val="center"/>
        <w:tblLook w:val="04A0" w:firstRow="1" w:lastRow="0" w:firstColumn="1" w:lastColumn="0" w:noHBand="0" w:noVBand="1"/>
      </w:tblPr>
      <w:tblGrid>
        <w:gridCol w:w="513"/>
        <w:gridCol w:w="560"/>
        <w:gridCol w:w="560"/>
        <w:gridCol w:w="561"/>
        <w:gridCol w:w="561"/>
        <w:gridCol w:w="561"/>
        <w:gridCol w:w="561"/>
        <w:gridCol w:w="561"/>
        <w:gridCol w:w="561"/>
        <w:gridCol w:w="561"/>
        <w:gridCol w:w="628"/>
        <w:gridCol w:w="561"/>
        <w:gridCol w:w="561"/>
        <w:gridCol w:w="561"/>
        <w:gridCol w:w="561"/>
        <w:gridCol w:w="628"/>
        <w:gridCol w:w="561"/>
      </w:tblGrid>
      <w:tr w:rsidR="001621C2" w:rsidRPr="00A8418B" w14:paraId="7A6DB922" w14:textId="77777777" w:rsidTr="00584EC1">
        <w:trPr>
          <w:jc w:val="center"/>
        </w:trPr>
        <w:tc>
          <w:tcPr>
            <w:tcW w:w="0" w:type="auto"/>
            <w:vMerge w:val="restart"/>
            <w:tcBorders>
              <w:top w:val="single" w:sz="8" w:space="0" w:color="auto"/>
              <w:left w:val="single" w:sz="8" w:space="0" w:color="auto"/>
              <w:bottom w:val="nil"/>
              <w:right w:val="single" w:sz="8" w:space="0" w:color="auto"/>
            </w:tcBorders>
            <w:shd w:val="clear" w:color="auto" w:fill="00B050"/>
            <w:vAlign w:val="center"/>
            <w:hideMark/>
          </w:tcPr>
          <w:p w14:paraId="35460854" w14:textId="77777777" w:rsidR="001621C2" w:rsidRPr="00A8418B" w:rsidRDefault="001621C2" w:rsidP="00584EC1">
            <w:pPr>
              <w:pStyle w:val="TAH"/>
              <w:rPr>
                <w:rFonts w:eastAsia="等线"/>
                <w:color w:val="FFFFFF" w:themeColor="background1"/>
                <w:sz w:val="16"/>
                <w:szCs w:val="18"/>
                <w:lang w:eastAsia="zh-CN"/>
              </w:rPr>
            </w:pPr>
            <w:r w:rsidRPr="00A8418B">
              <w:rPr>
                <w:rFonts w:eastAsia="等线"/>
                <w:color w:val="FFFFFF" w:themeColor="background1"/>
                <w:sz w:val="16"/>
                <w:szCs w:val="18"/>
                <w:lang w:eastAsia="zh-CN"/>
              </w:rPr>
              <w:lastRenderedPageBreak/>
              <w:t xml:space="preserve">SCS </w:t>
            </w:r>
          </w:p>
          <w:p w14:paraId="5ABA5282" w14:textId="77777777" w:rsidR="001621C2" w:rsidRPr="00A8418B" w:rsidRDefault="001621C2" w:rsidP="00584EC1">
            <w:pPr>
              <w:pStyle w:val="TAH"/>
              <w:rPr>
                <w:rFonts w:eastAsia="等线"/>
                <w:color w:val="FFFFFF" w:themeColor="background1"/>
                <w:sz w:val="16"/>
                <w:szCs w:val="18"/>
                <w:lang w:eastAsia="zh-CN"/>
              </w:rPr>
            </w:pPr>
            <w:r w:rsidRPr="00A8418B">
              <w:rPr>
                <w:rFonts w:eastAsia="等线"/>
                <w:color w:val="FFFFFF" w:themeColor="background1"/>
                <w:sz w:val="16"/>
                <w:szCs w:val="18"/>
                <w:lang w:eastAsia="zh-CN"/>
              </w:rPr>
              <w:t>(kHz)</w:t>
            </w:r>
          </w:p>
        </w:tc>
        <w:tc>
          <w:tcPr>
            <w:tcW w:w="0" w:type="auto"/>
            <w:tcBorders>
              <w:top w:val="single" w:sz="8" w:space="0" w:color="auto"/>
              <w:left w:val="nil"/>
              <w:bottom w:val="nil"/>
              <w:right w:val="single" w:sz="8" w:space="0" w:color="auto"/>
            </w:tcBorders>
            <w:shd w:val="clear" w:color="auto" w:fill="00B050"/>
            <w:vAlign w:val="center"/>
            <w:hideMark/>
          </w:tcPr>
          <w:p w14:paraId="38FC36D2" w14:textId="77777777" w:rsidR="001621C2" w:rsidRPr="00A8418B" w:rsidRDefault="001621C2" w:rsidP="00584EC1">
            <w:pPr>
              <w:pStyle w:val="TAH"/>
              <w:rPr>
                <w:rFonts w:eastAsia="等线"/>
                <w:color w:val="FFFFFF" w:themeColor="background1"/>
                <w:sz w:val="16"/>
                <w:szCs w:val="18"/>
                <w:lang w:eastAsia="zh-CN"/>
              </w:rPr>
            </w:pPr>
            <w:r w:rsidRPr="00A8418B">
              <w:rPr>
                <w:rFonts w:eastAsia="等线"/>
                <w:color w:val="FFFFFF" w:themeColor="background1"/>
                <w:sz w:val="16"/>
                <w:szCs w:val="18"/>
                <w:lang w:eastAsia="zh-CN"/>
              </w:rPr>
              <w:t>3</w:t>
            </w:r>
          </w:p>
        </w:tc>
        <w:tc>
          <w:tcPr>
            <w:tcW w:w="0" w:type="auto"/>
            <w:tcBorders>
              <w:top w:val="single" w:sz="8" w:space="0" w:color="auto"/>
              <w:left w:val="nil"/>
              <w:bottom w:val="nil"/>
              <w:right w:val="single" w:sz="8" w:space="0" w:color="auto"/>
            </w:tcBorders>
            <w:shd w:val="clear" w:color="auto" w:fill="00B050"/>
            <w:vAlign w:val="center"/>
            <w:hideMark/>
          </w:tcPr>
          <w:p w14:paraId="3ECFD7DA" w14:textId="77777777" w:rsidR="001621C2" w:rsidRPr="00A8418B" w:rsidRDefault="001621C2" w:rsidP="00584EC1">
            <w:pPr>
              <w:pStyle w:val="TAH"/>
              <w:rPr>
                <w:rFonts w:eastAsia="等线"/>
                <w:color w:val="FFFFFF" w:themeColor="background1"/>
                <w:sz w:val="16"/>
                <w:szCs w:val="18"/>
                <w:lang w:eastAsia="zh-CN"/>
              </w:rPr>
            </w:pPr>
            <w:r w:rsidRPr="00A8418B">
              <w:rPr>
                <w:rFonts w:eastAsia="等线"/>
                <w:color w:val="FFFFFF" w:themeColor="background1"/>
                <w:sz w:val="16"/>
                <w:szCs w:val="18"/>
                <w:lang w:eastAsia="zh-CN"/>
              </w:rPr>
              <w:t>5</w:t>
            </w:r>
          </w:p>
        </w:tc>
        <w:tc>
          <w:tcPr>
            <w:tcW w:w="0" w:type="auto"/>
            <w:tcBorders>
              <w:top w:val="single" w:sz="8" w:space="0" w:color="auto"/>
              <w:left w:val="nil"/>
              <w:bottom w:val="nil"/>
              <w:right w:val="single" w:sz="8" w:space="0" w:color="auto"/>
            </w:tcBorders>
            <w:shd w:val="clear" w:color="auto" w:fill="00B050"/>
            <w:vAlign w:val="center"/>
            <w:hideMark/>
          </w:tcPr>
          <w:p w14:paraId="46989D90" w14:textId="77777777" w:rsidR="001621C2" w:rsidRPr="00A8418B" w:rsidRDefault="001621C2" w:rsidP="00584EC1">
            <w:pPr>
              <w:pStyle w:val="TAH"/>
              <w:rPr>
                <w:rFonts w:eastAsia="等线"/>
                <w:color w:val="FFFFFF" w:themeColor="background1"/>
                <w:sz w:val="16"/>
                <w:szCs w:val="18"/>
                <w:lang w:eastAsia="zh-CN"/>
              </w:rPr>
            </w:pPr>
            <w:r w:rsidRPr="00A8418B">
              <w:rPr>
                <w:rFonts w:eastAsia="等线"/>
                <w:color w:val="FFFFFF" w:themeColor="background1"/>
                <w:sz w:val="16"/>
                <w:szCs w:val="18"/>
                <w:lang w:eastAsia="zh-CN"/>
              </w:rPr>
              <w:t>10</w:t>
            </w:r>
          </w:p>
        </w:tc>
        <w:tc>
          <w:tcPr>
            <w:tcW w:w="0" w:type="auto"/>
            <w:tcBorders>
              <w:top w:val="single" w:sz="8" w:space="0" w:color="auto"/>
              <w:left w:val="nil"/>
              <w:bottom w:val="nil"/>
              <w:right w:val="single" w:sz="8" w:space="0" w:color="auto"/>
            </w:tcBorders>
            <w:shd w:val="clear" w:color="auto" w:fill="00B050"/>
            <w:vAlign w:val="center"/>
            <w:hideMark/>
          </w:tcPr>
          <w:p w14:paraId="67E16F35" w14:textId="77777777" w:rsidR="001621C2" w:rsidRPr="00A8418B" w:rsidRDefault="001621C2" w:rsidP="00584EC1">
            <w:pPr>
              <w:pStyle w:val="TAH"/>
              <w:rPr>
                <w:rFonts w:eastAsia="等线"/>
                <w:color w:val="FFFFFF" w:themeColor="background1"/>
                <w:sz w:val="16"/>
                <w:szCs w:val="18"/>
                <w:lang w:eastAsia="zh-CN"/>
              </w:rPr>
            </w:pPr>
            <w:r w:rsidRPr="00A8418B">
              <w:rPr>
                <w:rFonts w:eastAsia="等线"/>
                <w:color w:val="FFFFFF" w:themeColor="background1"/>
                <w:sz w:val="16"/>
                <w:szCs w:val="18"/>
                <w:lang w:eastAsia="zh-CN"/>
              </w:rPr>
              <w:t>15</w:t>
            </w:r>
          </w:p>
        </w:tc>
        <w:tc>
          <w:tcPr>
            <w:tcW w:w="0" w:type="auto"/>
            <w:tcBorders>
              <w:top w:val="single" w:sz="8" w:space="0" w:color="auto"/>
              <w:left w:val="nil"/>
              <w:bottom w:val="nil"/>
              <w:right w:val="single" w:sz="8" w:space="0" w:color="auto"/>
            </w:tcBorders>
            <w:shd w:val="clear" w:color="auto" w:fill="00B050"/>
            <w:vAlign w:val="center"/>
            <w:hideMark/>
          </w:tcPr>
          <w:p w14:paraId="4E74328C" w14:textId="77777777" w:rsidR="001621C2" w:rsidRPr="00A8418B" w:rsidRDefault="001621C2" w:rsidP="00584EC1">
            <w:pPr>
              <w:pStyle w:val="TAH"/>
              <w:rPr>
                <w:rFonts w:eastAsia="等线"/>
                <w:color w:val="FFFFFF" w:themeColor="background1"/>
                <w:sz w:val="16"/>
                <w:szCs w:val="18"/>
                <w:lang w:eastAsia="zh-CN"/>
              </w:rPr>
            </w:pPr>
            <w:r w:rsidRPr="00A8418B">
              <w:rPr>
                <w:rFonts w:eastAsia="等线"/>
                <w:color w:val="FFFFFF" w:themeColor="background1"/>
                <w:sz w:val="16"/>
                <w:szCs w:val="18"/>
                <w:lang w:eastAsia="zh-CN"/>
              </w:rPr>
              <w:t>20</w:t>
            </w:r>
          </w:p>
        </w:tc>
        <w:tc>
          <w:tcPr>
            <w:tcW w:w="0" w:type="auto"/>
            <w:tcBorders>
              <w:top w:val="single" w:sz="8" w:space="0" w:color="auto"/>
              <w:left w:val="nil"/>
              <w:bottom w:val="nil"/>
              <w:right w:val="single" w:sz="8" w:space="0" w:color="auto"/>
            </w:tcBorders>
            <w:shd w:val="clear" w:color="auto" w:fill="00B050"/>
            <w:vAlign w:val="center"/>
            <w:hideMark/>
          </w:tcPr>
          <w:p w14:paraId="5AC40D15" w14:textId="77777777" w:rsidR="001621C2" w:rsidRPr="00A8418B" w:rsidRDefault="001621C2" w:rsidP="00584EC1">
            <w:pPr>
              <w:pStyle w:val="TAH"/>
              <w:rPr>
                <w:rFonts w:eastAsia="等线"/>
                <w:color w:val="FFFFFF" w:themeColor="background1"/>
                <w:sz w:val="16"/>
                <w:szCs w:val="18"/>
                <w:lang w:eastAsia="zh-CN"/>
              </w:rPr>
            </w:pPr>
            <w:r w:rsidRPr="00A8418B">
              <w:rPr>
                <w:rFonts w:eastAsia="等线"/>
                <w:color w:val="FFFFFF" w:themeColor="background1"/>
                <w:sz w:val="16"/>
                <w:szCs w:val="18"/>
                <w:lang w:eastAsia="zh-CN"/>
              </w:rPr>
              <w:t>25</w:t>
            </w:r>
          </w:p>
        </w:tc>
        <w:tc>
          <w:tcPr>
            <w:tcW w:w="0" w:type="auto"/>
            <w:tcBorders>
              <w:top w:val="single" w:sz="8" w:space="0" w:color="auto"/>
              <w:left w:val="nil"/>
              <w:bottom w:val="nil"/>
              <w:right w:val="single" w:sz="8" w:space="0" w:color="auto"/>
            </w:tcBorders>
            <w:shd w:val="clear" w:color="auto" w:fill="00B050"/>
            <w:vAlign w:val="center"/>
            <w:hideMark/>
          </w:tcPr>
          <w:p w14:paraId="2E36D1DF" w14:textId="77777777" w:rsidR="001621C2" w:rsidRPr="00A8418B" w:rsidRDefault="001621C2" w:rsidP="00584EC1">
            <w:pPr>
              <w:pStyle w:val="TAH"/>
              <w:rPr>
                <w:rFonts w:eastAsia="等线"/>
                <w:color w:val="FFFFFF" w:themeColor="background1"/>
                <w:sz w:val="16"/>
                <w:szCs w:val="18"/>
                <w:lang w:eastAsia="zh-CN"/>
              </w:rPr>
            </w:pPr>
            <w:r w:rsidRPr="00A8418B">
              <w:rPr>
                <w:rFonts w:eastAsia="等线"/>
                <w:color w:val="FFFFFF" w:themeColor="background1"/>
                <w:sz w:val="16"/>
                <w:szCs w:val="18"/>
                <w:lang w:eastAsia="zh-CN"/>
              </w:rPr>
              <w:t>30</w:t>
            </w:r>
          </w:p>
        </w:tc>
        <w:tc>
          <w:tcPr>
            <w:tcW w:w="0" w:type="auto"/>
            <w:tcBorders>
              <w:top w:val="single" w:sz="8" w:space="0" w:color="auto"/>
              <w:left w:val="nil"/>
              <w:bottom w:val="nil"/>
              <w:right w:val="single" w:sz="8" w:space="0" w:color="auto"/>
            </w:tcBorders>
            <w:shd w:val="clear" w:color="auto" w:fill="00B050"/>
            <w:vAlign w:val="center"/>
            <w:hideMark/>
          </w:tcPr>
          <w:p w14:paraId="081E196E" w14:textId="77777777" w:rsidR="001621C2" w:rsidRPr="00A8418B" w:rsidRDefault="001621C2" w:rsidP="00584EC1">
            <w:pPr>
              <w:pStyle w:val="TAH"/>
              <w:rPr>
                <w:rFonts w:eastAsia="等线"/>
                <w:color w:val="FFFFFF" w:themeColor="background1"/>
                <w:sz w:val="16"/>
                <w:szCs w:val="18"/>
                <w:lang w:eastAsia="zh-CN"/>
              </w:rPr>
            </w:pPr>
            <w:r w:rsidRPr="00A8418B">
              <w:rPr>
                <w:rFonts w:eastAsia="等线"/>
                <w:color w:val="FFFFFF" w:themeColor="background1"/>
                <w:sz w:val="16"/>
                <w:szCs w:val="18"/>
                <w:lang w:eastAsia="zh-CN"/>
              </w:rPr>
              <w:t>35</w:t>
            </w:r>
          </w:p>
        </w:tc>
        <w:tc>
          <w:tcPr>
            <w:tcW w:w="0" w:type="auto"/>
            <w:tcBorders>
              <w:top w:val="single" w:sz="8" w:space="0" w:color="auto"/>
              <w:left w:val="nil"/>
              <w:bottom w:val="nil"/>
              <w:right w:val="single" w:sz="8" w:space="0" w:color="auto"/>
            </w:tcBorders>
            <w:shd w:val="clear" w:color="auto" w:fill="00B050"/>
            <w:vAlign w:val="center"/>
            <w:hideMark/>
          </w:tcPr>
          <w:p w14:paraId="05C23408" w14:textId="77777777" w:rsidR="001621C2" w:rsidRPr="00A8418B" w:rsidRDefault="001621C2" w:rsidP="00584EC1">
            <w:pPr>
              <w:pStyle w:val="TAH"/>
              <w:rPr>
                <w:rFonts w:eastAsia="等线"/>
                <w:color w:val="FFFFFF" w:themeColor="background1"/>
                <w:sz w:val="16"/>
                <w:szCs w:val="18"/>
                <w:lang w:eastAsia="zh-CN"/>
              </w:rPr>
            </w:pPr>
            <w:r w:rsidRPr="00A8418B">
              <w:rPr>
                <w:rFonts w:eastAsia="等线"/>
                <w:color w:val="FFFFFF" w:themeColor="background1"/>
                <w:sz w:val="16"/>
                <w:szCs w:val="18"/>
                <w:lang w:eastAsia="zh-CN"/>
              </w:rPr>
              <w:t>40</w:t>
            </w:r>
          </w:p>
        </w:tc>
        <w:tc>
          <w:tcPr>
            <w:tcW w:w="0" w:type="auto"/>
            <w:tcBorders>
              <w:top w:val="single" w:sz="8" w:space="0" w:color="auto"/>
              <w:left w:val="nil"/>
              <w:bottom w:val="nil"/>
              <w:right w:val="single" w:sz="8" w:space="0" w:color="auto"/>
            </w:tcBorders>
            <w:shd w:val="clear" w:color="auto" w:fill="00B050"/>
            <w:vAlign w:val="center"/>
            <w:hideMark/>
          </w:tcPr>
          <w:p w14:paraId="0652CAB0" w14:textId="77777777" w:rsidR="001621C2" w:rsidRPr="00A8418B" w:rsidRDefault="001621C2" w:rsidP="00584EC1">
            <w:pPr>
              <w:pStyle w:val="TAH"/>
              <w:rPr>
                <w:rFonts w:eastAsia="等线"/>
                <w:color w:val="FFFFFF" w:themeColor="background1"/>
                <w:sz w:val="16"/>
                <w:szCs w:val="18"/>
                <w:lang w:eastAsia="zh-CN"/>
              </w:rPr>
            </w:pPr>
            <w:r w:rsidRPr="00A8418B">
              <w:rPr>
                <w:rFonts w:eastAsia="等线"/>
                <w:color w:val="FFFFFF" w:themeColor="background1"/>
                <w:sz w:val="16"/>
                <w:szCs w:val="18"/>
                <w:lang w:eastAsia="zh-CN"/>
              </w:rPr>
              <w:t>45</w:t>
            </w:r>
          </w:p>
        </w:tc>
        <w:tc>
          <w:tcPr>
            <w:tcW w:w="0" w:type="auto"/>
            <w:tcBorders>
              <w:top w:val="single" w:sz="8" w:space="0" w:color="auto"/>
              <w:left w:val="nil"/>
              <w:bottom w:val="nil"/>
              <w:right w:val="single" w:sz="8" w:space="0" w:color="auto"/>
            </w:tcBorders>
            <w:shd w:val="clear" w:color="auto" w:fill="00B050"/>
            <w:vAlign w:val="center"/>
            <w:hideMark/>
          </w:tcPr>
          <w:p w14:paraId="313662C2" w14:textId="77777777" w:rsidR="001621C2" w:rsidRPr="00A8418B" w:rsidRDefault="001621C2" w:rsidP="00584EC1">
            <w:pPr>
              <w:pStyle w:val="TAH"/>
              <w:rPr>
                <w:rFonts w:eastAsia="等线"/>
                <w:color w:val="FFFFFF" w:themeColor="background1"/>
                <w:sz w:val="16"/>
                <w:szCs w:val="18"/>
                <w:lang w:eastAsia="zh-CN"/>
              </w:rPr>
            </w:pPr>
            <w:r w:rsidRPr="00A8418B">
              <w:rPr>
                <w:rFonts w:eastAsia="等线"/>
                <w:color w:val="FFFFFF" w:themeColor="background1"/>
                <w:sz w:val="16"/>
                <w:szCs w:val="18"/>
                <w:lang w:eastAsia="zh-CN"/>
              </w:rPr>
              <w:t>50</w:t>
            </w:r>
          </w:p>
        </w:tc>
        <w:tc>
          <w:tcPr>
            <w:tcW w:w="0" w:type="auto"/>
            <w:tcBorders>
              <w:top w:val="single" w:sz="8" w:space="0" w:color="auto"/>
              <w:left w:val="nil"/>
              <w:bottom w:val="nil"/>
              <w:right w:val="single" w:sz="8" w:space="0" w:color="auto"/>
            </w:tcBorders>
            <w:shd w:val="clear" w:color="auto" w:fill="00B050"/>
            <w:vAlign w:val="center"/>
            <w:hideMark/>
          </w:tcPr>
          <w:p w14:paraId="0E777563" w14:textId="77777777" w:rsidR="001621C2" w:rsidRPr="00A8418B" w:rsidRDefault="001621C2" w:rsidP="00584EC1">
            <w:pPr>
              <w:pStyle w:val="TAH"/>
              <w:rPr>
                <w:rFonts w:eastAsia="等线"/>
                <w:color w:val="FFFFFF" w:themeColor="background1"/>
                <w:sz w:val="16"/>
                <w:szCs w:val="18"/>
                <w:lang w:eastAsia="zh-CN"/>
              </w:rPr>
            </w:pPr>
            <w:r w:rsidRPr="00A8418B">
              <w:rPr>
                <w:rFonts w:eastAsia="等线"/>
                <w:color w:val="FFFFFF" w:themeColor="background1"/>
                <w:sz w:val="16"/>
                <w:szCs w:val="18"/>
                <w:lang w:eastAsia="zh-CN"/>
              </w:rPr>
              <w:t>60</w:t>
            </w:r>
          </w:p>
        </w:tc>
        <w:tc>
          <w:tcPr>
            <w:tcW w:w="0" w:type="auto"/>
            <w:tcBorders>
              <w:top w:val="single" w:sz="8" w:space="0" w:color="auto"/>
              <w:left w:val="nil"/>
              <w:bottom w:val="nil"/>
              <w:right w:val="single" w:sz="8" w:space="0" w:color="auto"/>
            </w:tcBorders>
            <w:shd w:val="clear" w:color="auto" w:fill="00B050"/>
            <w:vAlign w:val="center"/>
            <w:hideMark/>
          </w:tcPr>
          <w:p w14:paraId="17DF0054" w14:textId="77777777" w:rsidR="001621C2" w:rsidRPr="00A8418B" w:rsidRDefault="001621C2" w:rsidP="00584EC1">
            <w:pPr>
              <w:pStyle w:val="TAH"/>
              <w:rPr>
                <w:rFonts w:eastAsia="等线"/>
                <w:color w:val="FFFFFF" w:themeColor="background1"/>
                <w:sz w:val="16"/>
                <w:szCs w:val="18"/>
                <w:lang w:eastAsia="zh-CN"/>
              </w:rPr>
            </w:pPr>
            <w:r w:rsidRPr="00A8418B">
              <w:rPr>
                <w:rFonts w:eastAsia="等线"/>
                <w:color w:val="FFFFFF" w:themeColor="background1"/>
                <w:sz w:val="16"/>
                <w:szCs w:val="18"/>
                <w:lang w:eastAsia="zh-CN"/>
              </w:rPr>
              <w:t>70</w:t>
            </w:r>
          </w:p>
        </w:tc>
        <w:tc>
          <w:tcPr>
            <w:tcW w:w="0" w:type="auto"/>
            <w:tcBorders>
              <w:top w:val="single" w:sz="8" w:space="0" w:color="auto"/>
              <w:left w:val="nil"/>
              <w:bottom w:val="nil"/>
              <w:right w:val="single" w:sz="8" w:space="0" w:color="auto"/>
            </w:tcBorders>
            <w:shd w:val="clear" w:color="auto" w:fill="00B050"/>
            <w:vAlign w:val="center"/>
            <w:hideMark/>
          </w:tcPr>
          <w:p w14:paraId="611C542E" w14:textId="77777777" w:rsidR="001621C2" w:rsidRPr="00A8418B" w:rsidRDefault="001621C2" w:rsidP="00584EC1">
            <w:pPr>
              <w:pStyle w:val="TAH"/>
              <w:rPr>
                <w:rFonts w:eastAsia="等线"/>
                <w:color w:val="FFFFFF" w:themeColor="background1"/>
                <w:sz w:val="16"/>
                <w:szCs w:val="18"/>
                <w:lang w:eastAsia="zh-CN"/>
              </w:rPr>
            </w:pPr>
            <w:r w:rsidRPr="00A8418B">
              <w:rPr>
                <w:rFonts w:eastAsia="等线"/>
                <w:color w:val="FFFFFF" w:themeColor="background1"/>
                <w:sz w:val="16"/>
                <w:szCs w:val="18"/>
                <w:lang w:eastAsia="zh-CN"/>
              </w:rPr>
              <w:t>80</w:t>
            </w:r>
          </w:p>
        </w:tc>
        <w:tc>
          <w:tcPr>
            <w:tcW w:w="0" w:type="auto"/>
            <w:tcBorders>
              <w:top w:val="single" w:sz="8" w:space="0" w:color="auto"/>
              <w:left w:val="nil"/>
              <w:bottom w:val="nil"/>
              <w:right w:val="single" w:sz="8" w:space="0" w:color="auto"/>
            </w:tcBorders>
            <w:shd w:val="clear" w:color="auto" w:fill="00B050"/>
            <w:vAlign w:val="center"/>
            <w:hideMark/>
          </w:tcPr>
          <w:p w14:paraId="16D6555C" w14:textId="77777777" w:rsidR="001621C2" w:rsidRPr="00A8418B" w:rsidRDefault="001621C2" w:rsidP="00584EC1">
            <w:pPr>
              <w:pStyle w:val="TAH"/>
              <w:rPr>
                <w:rFonts w:eastAsia="等线"/>
                <w:color w:val="FFFFFF" w:themeColor="background1"/>
                <w:sz w:val="16"/>
                <w:szCs w:val="18"/>
                <w:lang w:eastAsia="zh-CN"/>
              </w:rPr>
            </w:pPr>
            <w:r w:rsidRPr="00A8418B">
              <w:rPr>
                <w:rFonts w:eastAsia="等线"/>
                <w:color w:val="FFFFFF" w:themeColor="background1"/>
                <w:sz w:val="16"/>
                <w:szCs w:val="18"/>
                <w:lang w:eastAsia="zh-CN"/>
              </w:rPr>
              <w:t>90</w:t>
            </w:r>
          </w:p>
        </w:tc>
        <w:tc>
          <w:tcPr>
            <w:tcW w:w="0" w:type="auto"/>
            <w:tcBorders>
              <w:top w:val="single" w:sz="8" w:space="0" w:color="auto"/>
              <w:left w:val="nil"/>
              <w:bottom w:val="nil"/>
              <w:right w:val="single" w:sz="8" w:space="0" w:color="auto"/>
            </w:tcBorders>
            <w:shd w:val="clear" w:color="auto" w:fill="00B050"/>
            <w:vAlign w:val="center"/>
            <w:hideMark/>
          </w:tcPr>
          <w:p w14:paraId="37956C6F" w14:textId="77777777" w:rsidR="001621C2" w:rsidRPr="00A8418B" w:rsidRDefault="001621C2" w:rsidP="00584EC1">
            <w:pPr>
              <w:pStyle w:val="TAH"/>
              <w:rPr>
                <w:rFonts w:eastAsia="等线"/>
                <w:color w:val="FFFFFF" w:themeColor="background1"/>
                <w:sz w:val="16"/>
                <w:szCs w:val="18"/>
                <w:lang w:eastAsia="zh-CN"/>
              </w:rPr>
            </w:pPr>
            <w:r w:rsidRPr="00A8418B">
              <w:rPr>
                <w:rFonts w:eastAsia="等线"/>
                <w:color w:val="FFFFFF" w:themeColor="background1"/>
                <w:sz w:val="16"/>
                <w:szCs w:val="18"/>
                <w:lang w:eastAsia="zh-CN"/>
              </w:rPr>
              <w:t>100</w:t>
            </w:r>
          </w:p>
        </w:tc>
      </w:tr>
      <w:tr w:rsidR="001621C2" w:rsidRPr="00A8418B" w14:paraId="16A58626" w14:textId="77777777" w:rsidTr="00584EC1">
        <w:trPr>
          <w:jc w:val="center"/>
        </w:trPr>
        <w:tc>
          <w:tcPr>
            <w:tcW w:w="0" w:type="auto"/>
            <w:vMerge/>
            <w:tcBorders>
              <w:top w:val="single" w:sz="8" w:space="0" w:color="auto"/>
              <w:left w:val="single" w:sz="8" w:space="0" w:color="auto"/>
              <w:bottom w:val="nil"/>
              <w:right w:val="single" w:sz="8" w:space="0" w:color="auto"/>
            </w:tcBorders>
            <w:shd w:val="clear" w:color="auto" w:fill="00B050"/>
            <w:vAlign w:val="center"/>
            <w:hideMark/>
          </w:tcPr>
          <w:p w14:paraId="5E64533F" w14:textId="77777777" w:rsidR="001621C2" w:rsidRPr="00A8418B" w:rsidRDefault="001621C2" w:rsidP="00584EC1">
            <w:pPr>
              <w:pStyle w:val="TAH"/>
              <w:rPr>
                <w:rFonts w:eastAsia="等线"/>
                <w:color w:val="FFFFFF" w:themeColor="background1"/>
                <w:sz w:val="16"/>
                <w:szCs w:val="18"/>
                <w:lang w:eastAsia="zh-CN"/>
              </w:rPr>
            </w:pPr>
          </w:p>
        </w:tc>
        <w:tc>
          <w:tcPr>
            <w:tcW w:w="0" w:type="auto"/>
            <w:tcBorders>
              <w:top w:val="nil"/>
              <w:left w:val="nil"/>
              <w:bottom w:val="single" w:sz="8" w:space="0" w:color="auto"/>
              <w:right w:val="single" w:sz="8" w:space="0" w:color="auto"/>
            </w:tcBorders>
            <w:shd w:val="clear" w:color="auto" w:fill="00B050"/>
            <w:vAlign w:val="center"/>
            <w:hideMark/>
          </w:tcPr>
          <w:p w14:paraId="49DA8881" w14:textId="77777777" w:rsidR="001621C2" w:rsidRPr="00A8418B" w:rsidRDefault="001621C2" w:rsidP="00584EC1">
            <w:pPr>
              <w:pStyle w:val="TAH"/>
              <w:rPr>
                <w:rFonts w:eastAsia="等线"/>
                <w:color w:val="FFFFFF" w:themeColor="background1"/>
                <w:sz w:val="16"/>
                <w:szCs w:val="18"/>
                <w:lang w:eastAsia="zh-CN"/>
              </w:rPr>
            </w:pPr>
            <w:r w:rsidRPr="00A8418B">
              <w:rPr>
                <w:rFonts w:eastAsia="等线"/>
                <w:color w:val="FFFFFF" w:themeColor="background1"/>
                <w:sz w:val="16"/>
                <w:szCs w:val="18"/>
                <w:lang w:eastAsia="zh-CN"/>
              </w:rPr>
              <w:t>MHz</w:t>
            </w:r>
          </w:p>
        </w:tc>
        <w:tc>
          <w:tcPr>
            <w:tcW w:w="0" w:type="auto"/>
            <w:tcBorders>
              <w:top w:val="nil"/>
              <w:left w:val="nil"/>
              <w:bottom w:val="single" w:sz="8" w:space="0" w:color="auto"/>
              <w:right w:val="single" w:sz="8" w:space="0" w:color="auto"/>
            </w:tcBorders>
            <w:shd w:val="clear" w:color="auto" w:fill="00B050"/>
            <w:vAlign w:val="center"/>
            <w:hideMark/>
          </w:tcPr>
          <w:p w14:paraId="5FB396ED" w14:textId="77777777" w:rsidR="001621C2" w:rsidRPr="00A8418B" w:rsidRDefault="001621C2" w:rsidP="00584EC1">
            <w:pPr>
              <w:pStyle w:val="TAH"/>
              <w:rPr>
                <w:rFonts w:eastAsia="等线"/>
                <w:color w:val="FFFFFF" w:themeColor="background1"/>
                <w:sz w:val="16"/>
                <w:szCs w:val="18"/>
                <w:lang w:eastAsia="zh-CN"/>
              </w:rPr>
            </w:pPr>
            <w:r w:rsidRPr="00A8418B">
              <w:rPr>
                <w:rFonts w:eastAsia="等线"/>
                <w:color w:val="FFFFFF" w:themeColor="background1"/>
                <w:sz w:val="16"/>
                <w:szCs w:val="18"/>
                <w:lang w:eastAsia="zh-CN"/>
              </w:rPr>
              <w:t>MHz</w:t>
            </w:r>
          </w:p>
        </w:tc>
        <w:tc>
          <w:tcPr>
            <w:tcW w:w="0" w:type="auto"/>
            <w:tcBorders>
              <w:top w:val="nil"/>
              <w:left w:val="nil"/>
              <w:bottom w:val="single" w:sz="8" w:space="0" w:color="auto"/>
              <w:right w:val="single" w:sz="8" w:space="0" w:color="auto"/>
            </w:tcBorders>
            <w:shd w:val="clear" w:color="auto" w:fill="00B050"/>
            <w:vAlign w:val="center"/>
            <w:hideMark/>
          </w:tcPr>
          <w:p w14:paraId="07B1E8AE" w14:textId="77777777" w:rsidR="001621C2" w:rsidRPr="00A8418B" w:rsidRDefault="001621C2" w:rsidP="00584EC1">
            <w:pPr>
              <w:pStyle w:val="TAH"/>
              <w:rPr>
                <w:rFonts w:eastAsia="等线"/>
                <w:color w:val="FFFFFF" w:themeColor="background1"/>
                <w:sz w:val="16"/>
                <w:szCs w:val="18"/>
                <w:lang w:eastAsia="zh-CN"/>
              </w:rPr>
            </w:pPr>
            <w:r w:rsidRPr="00A8418B">
              <w:rPr>
                <w:rFonts w:eastAsia="等线"/>
                <w:color w:val="FFFFFF" w:themeColor="background1"/>
                <w:sz w:val="16"/>
                <w:szCs w:val="18"/>
                <w:lang w:eastAsia="zh-CN"/>
              </w:rPr>
              <w:t>MHz</w:t>
            </w:r>
          </w:p>
        </w:tc>
        <w:tc>
          <w:tcPr>
            <w:tcW w:w="0" w:type="auto"/>
            <w:tcBorders>
              <w:top w:val="nil"/>
              <w:left w:val="nil"/>
              <w:bottom w:val="single" w:sz="8" w:space="0" w:color="auto"/>
              <w:right w:val="single" w:sz="8" w:space="0" w:color="auto"/>
            </w:tcBorders>
            <w:shd w:val="clear" w:color="auto" w:fill="00B050"/>
            <w:vAlign w:val="center"/>
            <w:hideMark/>
          </w:tcPr>
          <w:p w14:paraId="4F3801E0" w14:textId="77777777" w:rsidR="001621C2" w:rsidRPr="00A8418B" w:rsidRDefault="001621C2" w:rsidP="00584EC1">
            <w:pPr>
              <w:pStyle w:val="TAH"/>
              <w:rPr>
                <w:rFonts w:eastAsia="等线"/>
                <w:color w:val="FFFFFF" w:themeColor="background1"/>
                <w:sz w:val="16"/>
                <w:szCs w:val="18"/>
                <w:lang w:eastAsia="zh-CN"/>
              </w:rPr>
            </w:pPr>
            <w:r w:rsidRPr="00A8418B">
              <w:rPr>
                <w:rFonts w:eastAsia="等线"/>
                <w:color w:val="FFFFFF" w:themeColor="background1"/>
                <w:sz w:val="16"/>
                <w:szCs w:val="18"/>
                <w:lang w:eastAsia="zh-CN"/>
              </w:rPr>
              <w:t>MHz</w:t>
            </w:r>
          </w:p>
        </w:tc>
        <w:tc>
          <w:tcPr>
            <w:tcW w:w="0" w:type="auto"/>
            <w:tcBorders>
              <w:top w:val="nil"/>
              <w:left w:val="nil"/>
              <w:bottom w:val="single" w:sz="8" w:space="0" w:color="auto"/>
              <w:right w:val="single" w:sz="8" w:space="0" w:color="auto"/>
            </w:tcBorders>
            <w:shd w:val="clear" w:color="auto" w:fill="00B050"/>
            <w:vAlign w:val="center"/>
            <w:hideMark/>
          </w:tcPr>
          <w:p w14:paraId="32ACBDBA" w14:textId="77777777" w:rsidR="001621C2" w:rsidRPr="00A8418B" w:rsidRDefault="001621C2" w:rsidP="00584EC1">
            <w:pPr>
              <w:pStyle w:val="TAH"/>
              <w:rPr>
                <w:rFonts w:eastAsia="等线"/>
                <w:color w:val="FFFFFF" w:themeColor="background1"/>
                <w:sz w:val="16"/>
                <w:szCs w:val="18"/>
                <w:lang w:eastAsia="zh-CN"/>
              </w:rPr>
            </w:pPr>
            <w:r w:rsidRPr="00A8418B">
              <w:rPr>
                <w:rFonts w:eastAsia="等线"/>
                <w:color w:val="FFFFFF" w:themeColor="background1"/>
                <w:sz w:val="16"/>
                <w:szCs w:val="18"/>
                <w:lang w:eastAsia="zh-CN"/>
              </w:rPr>
              <w:t>MHz</w:t>
            </w:r>
          </w:p>
        </w:tc>
        <w:tc>
          <w:tcPr>
            <w:tcW w:w="0" w:type="auto"/>
            <w:tcBorders>
              <w:top w:val="nil"/>
              <w:left w:val="nil"/>
              <w:bottom w:val="single" w:sz="8" w:space="0" w:color="auto"/>
              <w:right w:val="single" w:sz="8" w:space="0" w:color="auto"/>
            </w:tcBorders>
            <w:shd w:val="clear" w:color="auto" w:fill="00B050"/>
            <w:vAlign w:val="center"/>
            <w:hideMark/>
          </w:tcPr>
          <w:p w14:paraId="27F749C2" w14:textId="77777777" w:rsidR="001621C2" w:rsidRPr="00A8418B" w:rsidRDefault="001621C2" w:rsidP="00584EC1">
            <w:pPr>
              <w:pStyle w:val="TAH"/>
              <w:rPr>
                <w:rFonts w:eastAsia="等线"/>
                <w:color w:val="FFFFFF" w:themeColor="background1"/>
                <w:sz w:val="16"/>
                <w:szCs w:val="18"/>
                <w:lang w:eastAsia="zh-CN"/>
              </w:rPr>
            </w:pPr>
            <w:r w:rsidRPr="00A8418B">
              <w:rPr>
                <w:rFonts w:eastAsia="等线"/>
                <w:color w:val="FFFFFF" w:themeColor="background1"/>
                <w:sz w:val="16"/>
                <w:szCs w:val="18"/>
                <w:lang w:eastAsia="zh-CN"/>
              </w:rPr>
              <w:t>MHz</w:t>
            </w:r>
          </w:p>
        </w:tc>
        <w:tc>
          <w:tcPr>
            <w:tcW w:w="0" w:type="auto"/>
            <w:tcBorders>
              <w:top w:val="nil"/>
              <w:left w:val="nil"/>
              <w:bottom w:val="single" w:sz="8" w:space="0" w:color="auto"/>
              <w:right w:val="single" w:sz="8" w:space="0" w:color="auto"/>
            </w:tcBorders>
            <w:shd w:val="clear" w:color="auto" w:fill="00B050"/>
            <w:vAlign w:val="center"/>
            <w:hideMark/>
          </w:tcPr>
          <w:p w14:paraId="54D5725D" w14:textId="77777777" w:rsidR="001621C2" w:rsidRPr="00A8418B" w:rsidRDefault="001621C2" w:rsidP="00584EC1">
            <w:pPr>
              <w:pStyle w:val="TAH"/>
              <w:rPr>
                <w:rFonts w:eastAsia="等线"/>
                <w:color w:val="FFFFFF" w:themeColor="background1"/>
                <w:sz w:val="16"/>
                <w:szCs w:val="18"/>
                <w:lang w:eastAsia="zh-CN"/>
              </w:rPr>
            </w:pPr>
            <w:r w:rsidRPr="00A8418B">
              <w:rPr>
                <w:rFonts w:eastAsia="等线"/>
                <w:color w:val="FFFFFF" w:themeColor="background1"/>
                <w:sz w:val="16"/>
                <w:szCs w:val="18"/>
                <w:lang w:eastAsia="zh-CN"/>
              </w:rPr>
              <w:t>MHz</w:t>
            </w:r>
          </w:p>
        </w:tc>
        <w:tc>
          <w:tcPr>
            <w:tcW w:w="0" w:type="auto"/>
            <w:tcBorders>
              <w:top w:val="nil"/>
              <w:left w:val="nil"/>
              <w:bottom w:val="single" w:sz="8" w:space="0" w:color="auto"/>
              <w:right w:val="single" w:sz="8" w:space="0" w:color="auto"/>
            </w:tcBorders>
            <w:shd w:val="clear" w:color="auto" w:fill="00B050"/>
            <w:vAlign w:val="center"/>
            <w:hideMark/>
          </w:tcPr>
          <w:p w14:paraId="1B91404A" w14:textId="77777777" w:rsidR="001621C2" w:rsidRPr="00A8418B" w:rsidRDefault="001621C2" w:rsidP="00584EC1">
            <w:pPr>
              <w:pStyle w:val="TAH"/>
              <w:rPr>
                <w:rFonts w:eastAsia="等线"/>
                <w:color w:val="FFFFFF" w:themeColor="background1"/>
                <w:sz w:val="16"/>
                <w:szCs w:val="18"/>
                <w:lang w:eastAsia="zh-CN"/>
              </w:rPr>
            </w:pPr>
            <w:r w:rsidRPr="00A8418B">
              <w:rPr>
                <w:rFonts w:eastAsia="等线"/>
                <w:color w:val="FFFFFF" w:themeColor="background1"/>
                <w:sz w:val="16"/>
                <w:szCs w:val="18"/>
                <w:lang w:eastAsia="zh-CN"/>
              </w:rPr>
              <w:t>MHz</w:t>
            </w:r>
          </w:p>
        </w:tc>
        <w:tc>
          <w:tcPr>
            <w:tcW w:w="0" w:type="auto"/>
            <w:tcBorders>
              <w:top w:val="nil"/>
              <w:left w:val="nil"/>
              <w:bottom w:val="single" w:sz="8" w:space="0" w:color="auto"/>
              <w:right w:val="single" w:sz="8" w:space="0" w:color="auto"/>
            </w:tcBorders>
            <w:shd w:val="clear" w:color="auto" w:fill="00B050"/>
            <w:vAlign w:val="center"/>
            <w:hideMark/>
          </w:tcPr>
          <w:p w14:paraId="2E5C1CF1" w14:textId="77777777" w:rsidR="001621C2" w:rsidRPr="00A8418B" w:rsidRDefault="001621C2" w:rsidP="00584EC1">
            <w:pPr>
              <w:pStyle w:val="TAH"/>
              <w:rPr>
                <w:rFonts w:eastAsia="等线"/>
                <w:color w:val="FFFFFF" w:themeColor="background1"/>
                <w:sz w:val="16"/>
                <w:szCs w:val="18"/>
                <w:lang w:eastAsia="zh-CN"/>
              </w:rPr>
            </w:pPr>
            <w:r w:rsidRPr="00A8418B">
              <w:rPr>
                <w:rFonts w:eastAsia="等线"/>
                <w:color w:val="FFFFFF" w:themeColor="background1"/>
                <w:sz w:val="16"/>
                <w:szCs w:val="18"/>
                <w:lang w:eastAsia="zh-CN"/>
              </w:rPr>
              <w:t>MHz</w:t>
            </w:r>
          </w:p>
        </w:tc>
        <w:tc>
          <w:tcPr>
            <w:tcW w:w="0" w:type="auto"/>
            <w:tcBorders>
              <w:top w:val="nil"/>
              <w:left w:val="nil"/>
              <w:bottom w:val="single" w:sz="8" w:space="0" w:color="auto"/>
              <w:right w:val="single" w:sz="8" w:space="0" w:color="auto"/>
            </w:tcBorders>
            <w:shd w:val="clear" w:color="auto" w:fill="00B050"/>
            <w:vAlign w:val="center"/>
            <w:hideMark/>
          </w:tcPr>
          <w:p w14:paraId="1ECF1D06" w14:textId="77777777" w:rsidR="001621C2" w:rsidRPr="00A8418B" w:rsidRDefault="001621C2" w:rsidP="00584EC1">
            <w:pPr>
              <w:pStyle w:val="TAH"/>
              <w:rPr>
                <w:rFonts w:eastAsia="等线"/>
                <w:color w:val="FFFFFF" w:themeColor="background1"/>
                <w:sz w:val="16"/>
                <w:szCs w:val="18"/>
                <w:lang w:eastAsia="zh-CN"/>
              </w:rPr>
            </w:pPr>
            <w:r w:rsidRPr="00A8418B">
              <w:rPr>
                <w:rFonts w:eastAsia="等线"/>
                <w:color w:val="FFFFFF" w:themeColor="background1"/>
                <w:sz w:val="16"/>
                <w:szCs w:val="18"/>
                <w:lang w:eastAsia="zh-CN"/>
              </w:rPr>
              <w:t>MHz</w:t>
            </w:r>
          </w:p>
        </w:tc>
        <w:tc>
          <w:tcPr>
            <w:tcW w:w="0" w:type="auto"/>
            <w:tcBorders>
              <w:top w:val="nil"/>
              <w:left w:val="nil"/>
              <w:bottom w:val="single" w:sz="8" w:space="0" w:color="auto"/>
              <w:right w:val="single" w:sz="8" w:space="0" w:color="auto"/>
            </w:tcBorders>
            <w:shd w:val="clear" w:color="auto" w:fill="00B050"/>
            <w:vAlign w:val="center"/>
            <w:hideMark/>
          </w:tcPr>
          <w:p w14:paraId="0A992FFF" w14:textId="77777777" w:rsidR="001621C2" w:rsidRPr="00A8418B" w:rsidRDefault="001621C2" w:rsidP="00584EC1">
            <w:pPr>
              <w:pStyle w:val="TAH"/>
              <w:rPr>
                <w:rFonts w:eastAsia="等线"/>
                <w:color w:val="FFFFFF" w:themeColor="background1"/>
                <w:sz w:val="16"/>
                <w:szCs w:val="18"/>
                <w:lang w:eastAsia="zh-CN"/>
              </w:rPr>
            </w:pPr>
            <w:r w:rsidRPr="00A8418B">
              <w:rPr>
                <w:rFonts w:eastAsia="等线"/>
                <w:color w:val="FFFFFF" w:themeColor="background1"/>
                <w:sz w:val="16"/>
                <w:szCs w:val="18"/>
                <w:lang w:eastAsia="zh-CN"/>
              </w:rPr>
              <w:t>MHz</w:t>
            </w:r>
          </w:p>
        </w:tc>
        <w:tc>
          <w:tcPr>
            <w:tcW w:w="0" w:type="auto"/>
            <w:tcBorders>
              <w:top w:val="nil"/>
              <w:left w:val="nil"/>
              <w:bottom w:val="single" w:sz="8" w:space="0" w:color="auto"/>
              <w:right w:val="single" w:sz="8" w:space="0" w:color="auto"/>
            </w:tcBorders>
            <w:shd w:val="clear" w:color="auto" w:fill="00B050"/>
            <w:vAlign w:val="center"/>
            <w:hideMark/>
          </w:tcPr>
          <w:p w14:paraId="31D301AF" w14:textId="77777777" w:rsidR="001621C2" w:rsidRPr="00A8418B" w:rsidRDefault="001621C2" w:rsidP="00584EC1">
            <w:pPr>
              <w:pStyle w:val="TAH"/>
              <w:rPr>
                <w:rFonts w:eastAsia="等线"/>
                <w:color w:val="FFFFFF" w:themeColor="background1"/>
                <w:sz w:val="16"/>
                <w:szCs w:val="18"/>
                <w:lang w:eastAsia="zh-CN"/>
              </w:rPr>
            </w:pPr>
            <w:r w:rsidRPr="00A8418B">
              <w:rPr>
                <w:rFonts w:eastAsia="等线"/>
                <w:color w:val="FFFFFF" w:themeColor="background1"/>
                <w:sz w:val="16"/>
                <w:szCs w:val="18"/>
                <w:lang w:eastAsia="zh-CN"/>
              </w:rPr>
              <w:t>MHz</w:t>
            </w:r>
          </w:p>
        </w:tc>
        <w:tc>
          <w:tcPr>
            <w:tcW w:w="0" w:type="auto"/>
            <w:tcBorders>
              <w:top w:val="nil"/>
              <w:left w:val="nil"/>
              <w:bottom w:val="single" w:sz="8" w:space="0" w:color="auto"/>
              <w:right w:val="single" w:sz="8" w:space="0" w:color="auto"/>
            </w:tcBorders>
            <w:shd w:val="clear" w:color="auto" w:fill="00B050"/>
            <w:vAlign w:val="center"/>
            <w:hideMark/>
          </w:tcPr>
          <w:p w14:paraId="06F46B52" w14:textId="77777777" w:rsidR="001621C2" w:rsidRPr="00A8418B" w:rsidRDefault="001621C2" w:rsidP="00584EC1">
            <w:pPr>
              <w:pStyle w:val="TAH"/>
              <w:rPr>
                <w:rFonts w:eastAsia="等线"/>
                <w:color w:val="FFFFFF" w:themeColor="background1"/>
                <w:sz w:val="16"/>
                <w:szCs w:val="18"/>
                <w:lang w:eastAsia="zh-CN"/>
              </w:rPr>
            </w:pPr>
            <w:r w:rsidRPr="00A8418B">
              <w:rPr>
                <w:rFonts w:eastAsia="等线"/>
                <w:color w:val="FFFFFF" w:themeColor="background1"/>
                <w:sz w:val="16"/>
                <w:szCs w:val="18"/>
                <w:lang w:eastAsia="zh-CN"/>
              </w:rPr>
              <w:t>MHz</w:t>
            </w:r>
          </w:p>
        </w:tc>
        <w:tc>
          <w:tcPr>
            <w:tcW w:w="0" w:type="auto"/>
            <w:tcBorders>
              <w:top w:val="nil"/>
              <w:left w:val="nil"/>
              <w:bottom w:val="single" w:sz="8" w:space="0" w:color="auto"/>
              <w:right w:val="single" w:sz="8" w:space="0" w:color="auto"/>
            </w:tcBorders>
            <w:shd w:val="clear" w:color="auto" w:fill="00B050"/>
            <w:vAlign w:val="center"/>
            <w:hideMark/>
          </w:tcPr>
          <w:p w14:paraId="69C5ECF9" w14:textId="77777777" w:rsidR="001621C2" w:rsidRPr="00A8418B" w:rsidRDefault="001621C2" w:rsidP="00584EC1">
            <w:pPr>
              <w:pStyle w:val="TAH"/>
              <w:rPr>
                <w:rFonts w:eastAsia="等线"/>
                <w:color w:val="FFFFFF" w:themeColor="background1"/>
                <w:sz w:val="16"/>
                <w:szCs w:val="18"/>
                <w:lang w:eastAsia="zh-CN"/>
              </w:rPr>
            </w:pPr>
            <w:r w:rsidRPr="00A8418B">
              <w:rPr>
                <w:rFonts w:eastAsia="等线"/>
                <w:color w:val="FFFFFF" w:themeColor="background1"/>
                <w:sz w:val="16"/>
                <w:szCs w:val="18"/>
                <w:lang w:eastAsia="zh-CN"/>
              </w:rPr>
              <w:t>MHz</w:t>
            </w:r>
          </w:p>
        </w:tc>
        <w:tc>
          <w:tcPr>
            <w:tcW w:w="0" w:type="auto"/>
            <w:tcBorders>
              <w:top w:val="nil"/>
              <w:left w:val="nil"/>
              <w:bottom w:val="single" w:sz="8" w:space="0" w:color="auto"/>
              <w:right w:val="single" w:sz="8" w:space="0" w:color="auto"/>
            </w:tcBorders>
            <w:shd w:val="clear" w:color="auto" w:fill="00B050"/>
            <w:vAlign w:val="center"/>
            <w:hideMark/>
          </w:tcPr>
          <w:p w14:paraId="6920F188" w14:textId="77777777" w:rsidR="001621C2" w:rsidRPr="00A8418B" w:rsidRDefault="001621C2" w:rsidP="00584EC1">
            <w:pPr>
              <w:pStyle w:val="TAH"/>
              <w:rPr>
                <w:rFonts w:eastAsia="等线"/>
                <w:color w:val="FFFFFF" w:themeColor="background1"/>
                <w:sz w:val="16"/>
                <w:szCs w:val="18"/>
                <w:lang w:eastAsia="zh-CN"/>
              </w:rPr>
            </w:pPr>
            <w:r w:rsidRPr="00A8418B">
              <w:rPr>
                <w:rFonts w:eastAsia="等线"/>
                <w:color w:val="FFFFFF" w:themeColor="background1"/>
                <w:sz w:val="16"/>
                <w:szCs w:val="18"/>
                <w:lang w:eastAsia="zh-CN"/>
              </w:rPr>
              <w:t>MHz</w:t>
            </w:r>
          </w:p>
        </w:tc>
        <w:tc>
          <w:tcPr>
            <w:tcW w:w="0" w:type="auto"/>
            <w:tcBorders>
              <w:top w:val="nil"/>
              <w:left w:val="nil"/>
              <w:bottom w:val="single" w:sz="8" w:space="0" w:color="auto"/>
              <w:right w:val="single" w:sz="8" w:space="0" w:color="auto"/>
            </w:tcBorders>
            <w:shd w:val="clear" w:color="auto" w:fill="00B050"/>
            <w:vAlign w:val="center"/>
            <w:hideMark/>
          </w:tcPr>
          <w:p w14:paraId="2FDEEFE2" w14:textId="77777777" w:rsidR="001621C2" w:rsidRPr="00A8418B" w:rsidRDefault="001621C2" w:rsidP="00584EC1">
            <w:pPr>
              <w:pStyle w:val="TAH"/>
              <w:rPr>
                <w:rFonts w:eastAsia="等线"/>
                <w:color w:val="FFFFFF" w:themeColor="background1"/>
                <w:sz w:val="16"/>
                <w:szCs w:val="18"/>
                <w:lang w:eastAsia="zh-CN"/>
              </w:rPr>
            </w:pPr>
            <w:r w:rsidRPr="00A8418B">
              <w:rPr>
                <w:rFonts w:eastAsia="等线"/>
                <w:color w:val="FFFFFF" w:themeColor="background1"/>
                <w:sz w:val="16"/>
                <w:szCs w:val="18"/>
                <w:lang w:eastAsia="zh-CN"/>
              </w:rPr>
              <w:t>MHz</w:t>
            </w:r>
          </w:p>
        </w:tc>
      </w:tr>
      <w:tr w:rsidR="001621C2" w:rsidRPr="00A8418B" w14:paraId="7A53016E" w14:textId="77777777" w:rsidTr="00584EC1">
        <w:trPr>
          <w:jc w:val="center"/>
        </w:trPr>
        <w:tc>
          <w:tcPr>
            <w:tcW w:w="0" w:type="auto"/>
            <w:tcBorders>
              <w:top w:val="nil"/>
              <w:left w:val="single" w:sz="8" w:space="0" w:color="auto"/>
              <w:bottom w:val="single" w:sz="8" w:space="0" w:color="auto"/>
              <w:right w:val="single" w:sz="8" w:space="0" w:color="auto"/>
            </w:tcBorders>
            <w:shd w:val="clear" w:color="auto" w:fill="00B050"/>
            <w:hideMark/>
          </w:tcPr>
          <w:p w14:paraId="6718197F" w14:textId="77777777" w:rsidR="001621C2" w:rsidRPr="00A8418B" w:rsidRDefault="001621C2" w:rsidP="00584EC1">
            <w:pPr>
              <w:pStyle w:val="TAH"/>
              <w:rPr>
                <w:rFonts w:eastAsia="等线"/>
                <w:color w:val="FFFFFF" w:themeColor="background1"/>
                <w:sz w:val="16"/>
                <w:szCs w:val="18"/>
                <w:lang w:eastAsia="zh-CN"/>
              </w:rPr>
            </w:pPr>
          </w:p>
        </w:tc>
        <w:tc>
          <w:tcPr>
            <w:tcW w:w="0" w:type="auto"/>
            <w:tcBorders>
              <w:top w:val="nil"/>
              <w:left w:val="nil"/>
              <w:bottom w:val="single" w:sz="8" w:space="0" w:color="auto"/>
              <w:right w:val="single" w:sz="8" w:space="0" w:color="auto"/>
            </w:tcBorders>
            <w:shd w:val="clear" w:color="auto" w:fill="00B050"/>
            <w:vAlign w:val="center"/>
            <w:hideMark/>
          </w:tcPr>
          <w:p w14:paraId="22971819" w14:textId="77777777" w:rsidR="001621C2" w:rsidRPr="00A8418B" w:rsidRDefault="001621C2" w:rsidP="00584EC1">
            <w:pPr>
              <w:pStyle w:val="TAH"/>
              <w:rPr>
                <w:rFonts w:eastAsia="等线"/>
                <w:color w:val="FFFFFF" w:themeColor="background1"/>
                <w:sz w:val="16"/>
                <w:szCs w:val="18"/>
                <w:lang w:eastAsia="zh-CN"/>
              </w:rPr>
            </w:pPr>
            <w:r w:rsidRPr="00A8418B">
              <w:rPr>
                <w:rFonts w:eastAsia="等线"/>
                <w:color w:val="FFFFFF" w:themeColor="background1"/>
                <w:sz w:val="16"/>
                <w:szCs w:val="18"/>
                <w:lang w:eastAsia="zh-CN"/>
              </w:rPr>
              <w:t>N</w:t>
            </w:r>
            <w:r w:rsidRPr="00A8418B">
              <w:rPr>
                <w:rFonts w:eastAsia="等线"/>
                <w:color w:val="FFFFFF" w:themeColor="background1"/>
                <w:sz w:val="16"/>
                <w:szCs w:val="18"/>
                <w:vertAlign w:val="subscript"/>
                <w:lang w:eastAsia="zh-CN"/>
              </w:rPr>
              <w:t>RB</w:t>
            </w:r>
          </w:p>
        </w:tc>
        <w:tc>
          <w:tcPr>
            <w:tcW w:w="0" w:type="auto"/>
            <w:tcBorders>
              <w:top w:val="nil"/>
              <w:left w:val="nil"/>
              <w:bottom w:val="single" w:sz="8" w:space="0" w:color="auto"/>
              <w:right w:val="single" w:sz="8" w:space="0" w:color="auto"/>
            </w:tcBorders>
            <w:shd w:val="clear" w:color="auto" w:fill="00B050"/>
            <w:vAlign w:val="center"/>
            <w:hideMark/>
          </w:tcPr>
          <w:p w14:paraId="19842D55" w14:textId="77777777" w:rsidR="001621C2" w:rsidRPr="00A8418B" w:rsidRDefault="001621C2" w:rsidP="00584EC1">
            <w:pPr>
              <w:pStyle w:val="TAH"/>
              <w:rPr>
                <w:rFonts w:eastAsia="等线"/>
                <w:color w:val="FFFFFF" w:themeColor="background1"/>
                <w:sz w:val="16"/>
                <w:szCs w:val="18"/>
                <w:lang w:eastAsia="zh-CN"/>
              </w:rPr>
            </w:pPr>
            <w:r w:rsidRPr="00A8418B">
              <w:rPr>
                <w:rFonts w:eastAsia="等线"/>
                <w:color w:val="FFFFFF" w:themeColor="background1"/>
                <w:sz w:val="16"/>
                <w:szCs w:val="18"/>
                <w:lang w:eastAsia="zh-CN"/>
              </w:rPr>
              <w:t>N</w:t>
            </w:r>
            <w:r w:rsidRPr="00A8418B">
              <w:rPr>
                <w:rFonts w:eastAsia="等线"/>
                <w:color w:val="FFFFFF" w:themeColor="background1"/>
                <w:sz w:val="16"/>
                <w:szCs w:val="18"/>
                <w:vertAlign w:val="subscript"/>
                <w:lang w:eastAsia="zh-CN"/>
              </w:rPr>
              <w:t>RB</w:t>
            </w:r>
          </w:p>
        </w:tc>
        <w:tc>
          <w:tcPr>
            <w:tcW w:w="0" w:type="auto"/>
            <w:tcBorders>
              <w:top w:val="nil"/>
              <w:left w:val="nil"/>
              <w:bottom w:val="single" w:sz="8" w:space="0" w:color="auto"/>
              <w:right w:val="single" w:sz="8" w:space="0" w:color="auto"/>
            </w:tcBorders>
            <w:shd w:val="clear" w:color="auto" w:fill="00B050"/>
            <w:vAlign w:val="center"/>
            <w:hideMark/>
          </w:tcPr>
          <w:p w14:paraId="7ECBDCD5" w14:textId="77777777" w:rsidR="001621C2" w:rsidRPr="00A8418B" w:rsidRDefault="001621C2" w:rsidP="00584EC1">
            <w:pPr>
              <w:pStyle w:val="TAH"/>
              <w:rPr>
                <w:rFonts w:eastAsia="等线"/>
                <w:color w:val="FFFFFF" w:themeColor="background1"/>
                <w:sz w:val="16"/>
                <w:szCs w:val="18"/>
                <w:lang w:eastAsia="zh-CN"/>
              </w:rPr>
            </w:pPr>
            <w:r w:rsidRPr="00A8418B">
              <w:rPr>
                <w:rFonts w:eastAsia="等线"/>
                <w:color w:val="FFFFFF" w:themeColor="background1"/>
                <w:sz w:val="16"/>
                <w:szCs w:val="18"/>
                <w:lang w:eastAsia="zh-CN"/>
              </w:rPr>
              <w:t>N</w:t>
            </w:r>
            <w:r w:rsidRPr="00A8418B">
              <w:rPr>
                <w:rFonts w:eastAsia="等线"/>
                <w:color w:val="FFFFFF" w:themeColor="background1"/>
                <w:sz w:val="16"/>
                <w:szCs w:val="18"/>
                <w:vertAlign w:val="subscript"/>
                <w:lang w:eastAsia="zh-CN"/>
              </w:rPr>
              <w:t>RB</w:t>
            </w:r>
          </w:p>
        </w:tc>
        <w:tc>
          <w:tcPr>
            <w:tcW w:w="0" w:type="auto"/>
            <w:tcBorders>
              <w:top w:val="nil"/>
              <w:left w:val="nil"/>
              <w:bottom w:val="single" w:sz="8" w:space="0" w:color="auto"/>
              <w:right w:val="single" w:sz="8" w:space="0" w:color="auto"/>
            </w:tcBorders>
            <w:shd w:val="clear" w:color="auto" w:fill="00B050"/>
            <w:vAlign w:val="center"/>
            <w:hideMark/>
          </w:tcPr>
          <w:p w14:paraId="6DE3D81A" w14:textId="77777777" w:rsidR="001621C2" w:rsidRPr="00A8418B" w:rsidRDefault="001621C2" w:rsidP="00584EC1">
            <w:pPr>
              <w:pStyle w:val="TAH"/>
              <w:rPr>
                <w:rFonts w:eastAsia="等线"/>
                <w:color w:val="FFFFFF" w:themeColor="background1"/>
                <w:sz w:val="16"/>
                <w:szCs w:val="18"/>
                <w:lang w:eastAsia="zh-CN"/>
              </w:rPr>
            </w:pPr>
            <w:r w:rsidRPr="00A8418B">
              <w:rPr>
                <w:rFonts w:eastAsia="等线"/>
                <w:color w:val="FFFFFF" w:themeColor="background1"/>
                <w:sz w:val="16"/>
                <w:szCs w:val="18"/>
                <w:lang w:eastAsia="zh-CN"/>
              </w:rPr>
              <w:t>N</w:t>
            </w:r>
            <w:r w:rsidRPr="00A8418B">
              <w:rPr>
                <w:rFonts w:eastAsia="等线"/>
                <w:color w:val="FFFFFF" w:themeColor="background1"/>
                <w:sz w:val="16"/>
                <w:szCs w:val="18"/>
                <w:vertAlign w:val="subscript"/>
                <w:lang w:eastAsia="zh-CN"/>
              </w:rPr>
              <w:t>RB</w:t>
            </w:r>
          </w:p>
        </w:tc>
        <w:tc>
          <w:tcPr>
            <w:tcW w:w="0" w:type="auto"/>
            <w:tcBorders>
              <w:top w:val="nil"/>
              <w:left w:val="nil"/>
              <w:bottom w:val="single" w:sz="8" w:space="0" w:color="auto"/>
              <w:right w:val="single" w:sz="8" w:space="0" w:color="auto"/>
            </w:tcBorders>
            <w:shd w:val="clear" w:color="auto" w:fill="00B050"/>
            <w:vAlign w:val="center"/>
            <w:hideMark/>
          </w:tcPr>
          <w:p w14:paraId="58E6600B" w14:textId="77777777" w:rsidR="001621C2" w:rsidRPr="00A8418B" w:rsidRDefault="001621C2" w:rsidP="00584EC1">
            <w:pPr>
              <w:pStyle w:val="TAH"/>
              <w:rPr>
                <w:rFonts w:eastAsia="等线"/>
                <w:color w:val="FFFFFF" w:themeColor="background1"/>
                <w:sz w:val="16"/>
                <w:szCs w:val="18"/>
                <w:lang w:eastAsia="zh-CN"/>
              </w:rPr>
            </w:pPr>
            <w:r w:rsidRPr="00A8418B">
              <w:rPr>
                <w:rFonts w:eastAsia="等线"/>
                <w:color w:val="FFFFFF" w:themeColor="background1"/>
                <w:sz w:val="16"/>
                <w:szCs w:val="18"/>
                <w:lang w:eastAsia="zh-CN"/>
              </w:rPr>
              <w:t>N</w:t>
            </w:r>
            <w:r w:rsidRPr="00A8418B">
              <w:rPr>
                <w:rFonts w:eastAsia="等线"/>
                <w:color w:val="FFFFFF" w:themeColor="background1"/>
                <w:sz w:val="16"/>
                <w:szCs w:val="18"/>
                <w:vertAlign w:val="subscript"/>
                <w:lang w:eastAsia="zh-CN"/>
              </w:rPr>
              <w:t>RB</w:t>
            </w:r>
          </w:p>
        </w:tc>
        <w:tc>
          <w:tcPr>
            <w:tcW w:w="0" w:type="auto"/>
            <w:tcBorders>
              <w:top w:val="nil"/>
              <w:left w:val="nil"/>
              <w:bottom w:val="single" w:sz="8" w:space="0" w:color="auto"/>
              <w:right w:val="single" w:sz="8" w:space="0" w:color="auto"/>
            </w:tcBorders>
            <w:shd w:val="clear" w:color="auto" w:fill="00B050"/>
            <w:vAlign w:val="center"/>
            <w:hideMark/>
          </w:tcPr>
          <w:p w14:paraId="18FF76EA" w14:textId="77777777" w:rsidR="001621C2" w:rsidRPr="00A8418B" w:rsidRDefault="001621C2" w:rsidP="00584EC1">
            <w:pPr>
              <w:pStyle w:val="TAH"/>
              <w:rPr>
                <w:rFonts w:eastAsia="等线"/>
                <w:color w:val="FFFFFF" w:themeColor="background1"/>
                <w:sz w:val="16"/>
                <w:szCs w:val="18"/>
                <w:lang w:eastAsia="zh-CN"/>
              </w:rPr>
            </w:pPr>
            <w:r w:rsidRPr="00A8418B">
              <w:rPr>
                <w:rFonts w:eastAsia="等线"/>
                <w:color w:val="FFFFFF" w:themeColor="background1"/>
                <w:sz w:val="16"/>
                <w:szCs w:val="18"/>
                <w:lang w:eastAsia="zh-CN"/>
              </w:rPr>
              <w:t>N</w:t>
            </w:r>
            <w:r w:rsidRPr="00A8418B">
              <w:rPr>
                <w:rFonts w:eastAsia="等线"/>
                <w:color w:val="FFFFFF" w:themeColor="background1"/>
                <w:sz w:val="16"/>
                <w:szCs w:val="18"/>
                <w:vertAlign w:val="subscript"/>
                <w:lang w:eastAsia="zh-CN"/>
              </w:rPr>
              <w:t>RB</w:t>
            </w:r>
          </w:p>
        </w:tc>
        <w:tc>
          <w:tcPr>
            <w:tcW w:w="0" w:type="auto"/>
            <w:tcBorders>
              <w:top w:val="nil"/>
              <w:left w:val="nil"/>
              <w:bottom w:val="single" w:sz="8" w:space="0" w:color="auto"/>
              <w:right w:val="single" w:sz="8" w:space="0" w:color="auto"/>
            </w:tcBorders>
            <w:shd w:val="clear" w:color="auto" w:fill="00B050"/>
            <w:vAlign w:val="center"/>
            <w:hideMark/>
          </w:tcPr>
          <w:p w14:paraId="1B81BE96" w14:textId="77777777" w:rsidR="001621C2" w:rsidRPr="00A8418B" w:rsidRDefault="001621C2" w:rsidP="00584EC1">
            <w:pPr>
              <w:pStyle w:val="TAH"/>
              <w:rPr>
                <w:rFonts w:eastAsia="等线"/>
                <w:color w:val="FFFFFF" w:themeColor="background1"/>
                <w:sz w:val="16"/>
                <w:szCs w:val="18"/>
                <w:lang w:eastAsia="zh-CN"/>
              </w:rPr>
            </w:pPr>
            <w:r w:rsidRPr="00A8418B">
              <w:rPr>
                <w:rFonts w:eastAsia="等线"/>
                <w:color w:val="FFFFFF" w:themeColor="background1"/>
                <w:sz w:val="16"/>
                <w:szCs w:val="18"/>
                <w:lang w:eastAsia="zh-CN"/>
              </w:rPr>
              <w:t>N</w:t>
            </w:r>
            <w:r w:rsidRPr="00A8418B">
              <w:rPr>
                <w:rFonts w:eastAsia="等线"/>
                <w:color w:val="FFFFFF" w:themeColor="background1"/>
                <w:sz w:val="16"/>
                <w:szCs w:val="18"/>
                <w:vertAlign w:val="subscript"/>
                <w:lang w:eastAsia="zh-CN"/>
              </w:rPr>
              <w:t>RB</w:t>
            </w:r>
          </w:p>
        </w:tc>
        <w:tc>
          <w:tcPr>
            <w:tcW w:w="0" w:type="auto"/>
            <w:tcBorders>
              <w:top w:val="nil"/>
              <w:left w:val="nil"/>
              <w:bottom w:val="single" w:sz="8" w:space="0" w:color="auto"/>
              <w:right w:val="single" w:sz="8" w:space="0" w:color="auto"/>
            </w:tcBorders>
            <w:shd w:val="clear" w:color="auto" w:fill="00B050"/>
            <w:vAlign w:val="center"/>
            <w:hideMark/>
          </w:tcPr>
          <w:p w14:paraId="5B793038" w14:textId="77777777" w:rsidR="001621C2" w:rsidRPr="00A8418B" w:rsidRDefault="001621C2" w:rsidP="00584EC1">
            <w:pPr>
              <w:pStyle w:val="TAH"/>
              <w:rPr>
                <w:rFonts w:eastAsia="等线"/>
                <w:color w:val="FFFFFF" w:themeColor="background1"/>
                <w:sz w:val="16"/>
                <w:szCs w:val="18"/>
                <w:lang w:eastAsia="zh-CN"/>
              </w:rPr>
            </w:pPr>
            <w:r w:rsidRPr="00A8418B">
              <w:rPr>
                <w:rFonts w:eastAsia="等线"/>
                <w:color w:val="FFFFFF" w:themeColor="background1"/>
                <w:sz w:val="16"/>
                <w:szCs w:val="18"/>
                <w:lang w:eastAsia="zh-CN"/>
              </w:rPr>
              <w:t>N</w:t>
            </w:r>
            <w:r w:rsidRPr="00A8418B">
              <w:rPr>
                <w:rFonts w:eastAsia="等线"/>
                <w:color w:val="FFFFFF" w:themeColor="background1"/>
                <w:sz w:val="16"/>
                <w:szCs w:val="18"/>
                <w:vertAlign w:val="subscript"/>
                <w:lang w:eastAsia="zh-CN"/>
              </w:rPr>
              <w:t>RB</w:t>
            </w:r>
          </w:p>
        </w:tc>
        <w:tc>
          <w:tcPr>
            <w:tcW w:w="0" w:type="auto"/>
            <w:tcBorders>
              <w:top w:val="nil"/>
              <w:left w:val="nil"/>
              <w:bottom w:val="single" w:sz="8" w:space="0" w:color="auto"/>
              <w:right w:val="single" w:sz="8" w:space="0" w:color="auto"/>
            </w:tcBorders>
            <w:shd w:val="clear" w:color="auto" w:fill="00B050"/>
            <w:vAlign w:val="center"/>
            <w:hideMark/>
          </w:tcPr>
          <w:p w14:paraId="533BC93B" w14:textId="77777777" w:rsidR="001621C2" w:rsidRPr="00A8418B" w:rsidRDefault="001621C2" w:rsidP="00584EC1">
            <w:pPr>
              <w:pStyle w:val="TAH"/>
              <w:rPr>
                <w:rFonts w:eastAsia="等线"/>
                <w:color w:val="FFFFFF" w:themeColor="background1"/>
                <w:sz w:val="16"/>
                <w:szCs w:val="18"/>
                <w:lang w:eastAsia="zh-CN"/>
              </w:rPr>
            </w:pPr>
            <w:r w:rsidRPr="00A8418B">
              <w:rPr>
                <w:rFonts w:eastAsia="等线"/>
                <w:color w:val="FFFFFF" w:themeColor="background1"/>
                <w:sz w:val="16"/>
                <w:szCs w:val="18"/>
                <w:lang w:eastAsia="zh-CN"/>
              </w:rPr>
              <w:t>N</w:t>
            </w:r>
            <w:r w:rsidRPr="00A8418B">
              <w:rPr>
                <w:rFonts w:eastAsia="等线"/>
                <w:color w:val="FFFFFF" w:themeColor="background1"/>
                <w:sz w:val="16"/>
                <w:szCs w:val="18"/>
                <w:vertAlign w:val="subscript"/>
                <w:lang w:eastAsia="zh-CN"/>
              </w:rPr>
              <w:t>RB</w:t>
            </w:r>
          </w:p>
        </w:tc>
        <w:tc>
          <w:tcPr>
            <w:tcW w:w="0" w:type="auto"/>
            <w:tcBorders>
              <w:top w:val="nil"/>
              <w:left w:val="nil"/>
              <w:bottom w:val="single" w:sz="8" w:space="0" w:color="auto"/>
              <w:right w:val="single" w:sz="8" w:space="0" w:color="auto"/>
            </w:tcBorders>
            <w:shd w:val="clear" w:color="auto" w:fill="00B050"/>
            <w:vAlign w:val="center"/>
            <w:hideMark/>
          </w:tcPr>
          <w:p w14:paraId="37A3C40F" w14:textId="77777777" w:rsidR="001621C2" w:rsidRPr="00A8418B" w:rsidRDefault="001621C2" w:rsidP="00584EC1">
            <w:pPr>
              <w:pStyle w:val="TAH"/>
              <w:rPr>
                <w:rFonts w:eastAsia="等线"/>
                <w:color w:val="FFFFFF" w:themeColor="background1"/>
                <w:sz w:val="16"/>
                <w:szCs w:val="18"/>
                <w:lang w:eastAsia="zh-CN"/>
              </w:rPr>
            </w:pPr>
            <w:r w:rsidRPr="00A8418B">
              <w:rPr>
                <w:rFonts w:eastAsia="等线"/>
                <w:color w:val="FFFFFF" w:themeColor="background1"/>
                <w:sz w:val="16"/>
                <w:szCs w:val="18"/>
                <w:lang w:eastAsia="zh-CN"/>
              </w:rPr>
              <w:t>N</w:t>
            </w:r>
            <w:r w:rsidRPr="00A8418B">
              <w:rPr>
                <w:rFonts w:eastAsia="等线"/>
                <w:color w:val="FFFFFF" w:themeColor="background1"/>
                <w:sz w:val="16"/>
                <w:szCs w:val="18"/>
                <w:vertAlign w:val="subscript"/>
                <w:lang w:eastAsia="zh-CN"/>
              </w:rPr>
              <w:t>RB</w:t>
            </w:r>
          </w:p>
        </w:tc>
        <w:tc>
          <w:tcPr>
            <w:tcW w:w="0" w:type="auto"/>
            <w:tcBorders>
              <w:top w:val="nil"/>
              <w:left w:val="nil"/>
              <w:bottom w:val="single" w:sz="8" w:space="0" w:color="auto"/>
              <w:right w:val="single" w:sz="8" w:space="0" w:color="auto"/>
            </w:tcBorders>
            <w:shd w:val="clear" w:color="auto" w:fill="00B050"/>
            <w:vAlign w:val="center"/>
            <w:hideMark/>
          </w:tcPr>
          <w:p w14:paraId="20A5554F" w14:textId="77777777" w:rsidR="001621C2" w:rsidRPr="00A8418B" w:rsidRDefault="001621C2" w:rsidP="00584EC1">
            <w:pPr>
              <w:pStyle w:val="TAH"/>
              <w:rPr>
                <w:rFonts w:eastAsia="等线"/>
                <w:color w:val="FFFFFF" w:themeColor="background1"/>
                <w:sz w:val="16"/>
                <w:szCs w:val="18"/>
                <w:lang w:eastAsia="zh-CN"/>
              </w:rPr>
            </w:pPr>
            <w:r w:rsidRPr="00A8418B">
              <w:rPr>
                <w:rFonts w:eastAsia="等线"/>
                <w:color w:val="FFFFFF" w:themeColor="background1"/>
                <w:sz w:val="16"/>
                <w:szCs w:val="18"/>
                <w:lang w:eastAsia="zh-CN"/>
              </w:rPr>
              <w:t>N</w:t>
            </w:r>
            <w:r w:rsidRPr="00A8418B">
              <w:rPr>
                <w:rFonts w:eastAsia="等线"/>
                <w:color w:val="FFFFFF" w:themeColor="background1"/>
                <w:sz w:val="16"/>
                <w:szCs w:val="18"/>
                <w:vertAlign w:val="subscript"/>
                <w:lang w:eastAsia="zh-CN"/>
              </w:rPr>
              <w:t>RB</w:t>
            </w:r>
          </w:p>
        </w:tc>
        <w:tc>
          <w:tcPr>
            <w:tcW w:w="0" w:type="auto"/>
            <w:tcBorders>
              <w:top w:val="nil"/>
              <w:left w:val="nil"/>
              <w:bottom w:val="single" w:sz="8" w:space="0" w:color="auto"/>
              <w:right w:val="single" w:sz="8" w:space="0" w:color="auto"/>
            </w:tcBorders>
            <w:shd w:val="clear" w:color="auto" w:fill="00B050"/>
            <w:vAlign w:val="center"/>
            <w:hideMark/>
          </w:tcPr>
          <w:p w14:paraId="01C673B9" w14:textId="77777777" w:rsidR="001621C2" w:rsidRPr="00A8418B" w:rsidRDefault="001621C2" w:rsidP="00584EC1">
            <w:pPr>
              <w:pStyle w:val="TAH"/>
              <w:rPr>
                <w:rFonts w:eastAsia="等线"/>
                <w:color w:val="FFFFFF" w:themeColor="background1"/>
                <w:sz w:val="16"/>
                <w:szCs w:val="18"/>
                <w:lang w:eastAsia="zh-CN"/>
              </w:rPr>
            </w:pPr>
            <w:r w:rsidRPr="00A8418B">
              <w:rPr>
                <w:rFonts w:eastAsia="等线"/>
                <w:color w:val="FFFFFF" w:themeColor="background1"/>
                <w:sz w:val="16"/>
                <w:szCs w:val="18"/>
                <w:lang w:eastAsia="zh-CN"/>
              </w:rPr>
              <w:t>N</w:t>
            </w:r>
            <w:r w:rsidRPr="00A8418B">
              <w:rPr>
                <w:rFonts w:eastAsia="等线"/>
                <w:color w:val="FFFFFF" w:themeColor="background1"/>
                <w:sz w:val="16"/>
                <w:szCs w:val="18"/>
                <w:vertAlign w:val="subscript"/>
                <w:lang w:eastAsia="zh-CN"/>
              </w:rPr>
              <w:t>RB</w:t>
            </w:r>
          </w:p>
        </w:tc>
        <w:tc>
          <w:tcPr>
            <w:tcW w:w="0" w:type="auto"/>
            <w:tcBorders>
              <w:top w:val="nil"/>
              <w:left w:val="nil"/>
              <w:bottom w:val="single" w:sz="8" w:space="0" w:color="auto"/>
              <w:right w:val="single" w:sz="8" w:space="0" w:color="auto"/>
            </w:tcBorders>
            <w:shd w:val="clear" w:color="auto" w:fill="00B050"/>
            <w:vAlign w:val="center"/>
            <w:hideMark/>
          </w:tcPr>
          <w:p w14:paraId="35522047" w14:textId="77777777" w:rsidR="001621C2" w:rsidRPr="00A8418B" w:rsidRDefault="001621C2" w:rsidP="00584EC1">
            <w:pPr>
              <w:pStyle w:val="TAH"/>
              <w:rPr>
                <w:rFonts w:eastAsia="等线"/>
                <w:color w:val="FFFFFF" w:themeColor="background1"/>
                <w:sz w:val="16"/>
                <w:szCs w:val="18"/>
                <w:lang w:eastAsia="zh-CN"/>
              </w:rPr>
            </w:pPr>
            <w:r w:rsidRPr="00A8418B">
              <w:rPr>
                <w:rFonts w:eastAsia="等线"/>
                <w:color w:val="FFFFFF" w:themeColor="background1"/>
                <w:sz w:val="16"/>
                <w:szCs w:val="18"/>
                <w:lang w:eastAsia="zh-CN"/>
              </w:rPr>
              <w:t>N</w:t>
            </w:r>
            <w:r w:rsidRPr="00A8418B">
              <w:rPr>
                <w:rFonts w:eastAsia="等线"/>
                <w:color w:val="FFFFFF" w:themeColor="background1"/>
                <w:sz w:val="16"/>
                <w:szCs w:val="18"/>
                <w:vertAlign w:val="subscript"/>
                <w:lang w:eastAsia="zh-CN"/>
              </w:rPr>
              <w:t>RB</w:t>
            </w:r>
          </w:p>
        </w:tc>
        <w:tc>
          <w:tcPr>
            <w:tcW w:w="0" w:type="auto"/>
            <w:tcBorders>
              <w:top w:val="nil"/>
              <w:left w:val="nil"/>
              <w:bottom w:val="single" w:sz="8" w:space="0" w:color="auto"/>
              <w:right w:val="single" w:sz="8" w:space="0" w:color="auto"/>
            </w:tcBorders>
            <w:shd w:val="clear" w:color="auto" w:fill="00B050"/>
            <w:vAlign w:val="center"/>
            <w:hideMark/>
          </w:tcPr>
          <w:p w14:paraId="2AAD13BF" w14:textId="77777777" w:rsidR="001621C2" w:rsidRPr="00A8418B" w:rsidRDefault="001621C2" w:rsidP="00584EC1">
            <w:pPr>
              <w:pStyle w:val="TAH"/>
              <w:rPr>
                <w:rFonts w:eastAsia="等线"/>
                <w:color w:val="FFFFFF" w:themeColor="background1"/>
                <w:sz w:val="16"/>
                <w:szCs w:val="18"/>
                <w:lang w:eastAsia="zh-CN"/>
              </w:rPr>
            </w:pPr>
            <w:r w:rsidRPr="00A8418B">
              <w:rPr>
                <w:rFonts w:eastAsia="等线"/>
                <w:color w:val="FFFFFF" w:themeColor="background1"/>
                <w:sz w:val="16"/>
                <w:szCs w:val="18"/>
                <w:lang w:eastAsia="zh-CN"/>
              </w:rPr>
              <w:t>N</w:t>
            </w:r>
            <w:r w:rsidRPr="00A8418B">
              <w:rPr>
                <w:rFonts w:eastAsia="等线"/>
                <w:color w:val="FFFFFF" w:themeColor="background1"/>
                <w:sz w:val="16"/>
                <w:szCs w:val="18"/>
                <w:vertAlign w:val="subscript"/>
                <w:lang w:eastAsia="zh-CN"/>
              </w:rPr>
              <w:t>RB</w:t>
            </w:r>
          </w:p>
        </w:tc>
        <w:tc>
          <w:tcPr>
            <w:tcW w:w="0" w:type="auto"/>
            <w:tcBorders>
              <w:top w:val="nil"/>
              <w:left w:val="nil"/>
              <w:bottom w:val="single" w:sz="8" w:space="0" w:color="auto"/>
              <w:right w:val="single" w:sz="8" w:space="0" w:color="auto"/>
            </w:tcBorders>
            <w:shd w:val="clear" w:color="auto" w:fill="00B050"/>
            <w:vAlign w:val="center"/>
            <w:hideMark/>
          </w:tcPr>
          <w:p w14:paraId="4CDB4999" w14:textId="77777777" w:rsidR="001621C2" w:rsidRPr="00A8418B" w:rsidRDefault="001621C2" w:rsidP="00584EC1">
            <w:pPr>
              <w:pStyle w:val="TAH"/>
              <w:rPr>
                <w:rFonts w:eastAsia="等线"/>
                <w:color w:val="FFFFFF" w:themeColor="background1"/>
                <w:sz w:val="16"/>
                <w:szCs w:val="18"/>
                <w:lang w:eastAsia="zh-CN"/>
              </w:rPr>
            </w:pPr>
            <w:r w:rsidRPr="00A8418B">
              <w:rPr>
                <w:rFonts w:eastAsia="等线"/>
                <w:color w:val="FFFFFF" w:themeColor="background1"/>
                <w:sz w:val="16"/>
                <w:szCs w:val="18"/>
                <w:lang w:eastAsia="zh-CN"/>
              </w:rPr>
              <w:t>N</w:t>
            </w:r>
            <w:r w:rsidRPr="00A8418B">
              <w:rPr>
                <w:rFonts w:eastAsia="等线"/>
                <w:color w:val="FFFFFF" w:themeColor="background1"/>
                <w:sz w:val="16"/>
                <w:szCs w:val="18"/>
                <w:vertAlign w:val="subscript"/>
                <w:lang w:eastAsia="zh-CN"/>
              </w:rPr>
              <w:t>RB</w:t>
            </w:r>
          </w:p>
        </w:tc>
        <w:tc>
          <w:tcPr>
            <w:tcW w:w="0" w:type="auto"/>
            <w:tcBorders>
              <w:top w:val="nil"/>
              <w:left w:val="nil"/>
              <w:bottom w:val="single" w:sz="8" w:space="0" w:color="auto"/>
              <w:right w:val="single" w:sz="8" w:space="0" w:color="auto"/>
            </w:tcBorders>
            <w:shd w:val="clear" w:color="auto" w:fill="00B050"/>
            <w:vAlign w:val="center"/>
            <w:hideMark/>
          </w:tcPr>
          <w:p w14:paraId="13A349CD" w14:textId="77777777" w:rsidR="001621C2" w:rsidRPr="00A8418B" w:rsidRDefault="001621C2" w:rsidP="00584EC1">
            <w:pPr>
              <w:pStyle w:val="TAH"/>
              <w:rPr>
                <w:rFonts w:eastAsia="等线"/>
                <w:color w:val="FFFFFF" w:themeColor="background1"/>
                <w:sz w:val="16"/>
                <w:szCs w:val="18"/>
                <w:lang w:eastAsia="zh-CN"/>
              </w:rPr>
            </w:pPr>
            <w:r w:rsidRPr="00A8418B">
              <w:rPr>
                <w:rFonts w:eastAsia="等线"/>
                <w:color w:val="FFFFFF" w:themeColor="background1"/>
                <w:sz w:val="16"/>
                <w:szCs w:val="18"/>
                <w:lang w:eastAsia="zh-CN"/>
              </w:rPr>
              <w:t>N</w:t>
            </w:r>
            <w:r w:rsidRPr="00A8418B">
              <w:rPr>
                <w:rFonts w:eastAsia="等线"/>
                <w:color w:val="FFFFFF" w:themeColor="background1"/>
                <w:sz w:val="16"/>
                <w:szCs w:val="18"/>
                <w:vertAlign w:val="subscript"/>
                <w:lang w:eastAsia="zh-CN"/>
              </w:rPr>
              <w:t>RB</w:t>
            </w:r>
          </w:p>
        </w:tc>
      </w:tr>
      <w:tr w:rsidR="004960BB" w:rsidRPr="00A8418B" w14:paraId="37826087" w14:textId="77777777" w:rsidTr="004960BB">
        <w:trPr>
          <w:jc w:val="center"/>
        </w:trPr>
        <w:tc>
          <w:tcPr>
            <w:tcW w:w="0" w:type="auto"/>
            <w:tcBorders>
              <w:top w:val="nil"/>
              <w:left w:val="single" w:sz="8" w:space="0" w:color="auto"/>
              <w:bottom w:val="single" w:sz="8" w:space="0" w:color="auto"/>
              <w:right w:val="single" w:sz="8" w:space="0" w:color="auto"/>
            </w:tcBorders>
            <w:shd w:val="clear" w:color="auto" w:fill="C5E0B3" w:themeFill="accent6" w:themeFillTint="66"/>
            <w:vAlign w:val="center"/>
            <w:hideMark/>
          </w:tcPr>
          <w:p w14:paraId="5D6ACF7F" w14:textId="77777777" w:rsidR="001621C2" w:rsidRPr="00A8418B" w:rsidRDefault="001621C2" w:rsidP="001621C2">
            <w:pPr>
              <w:pStyle w:val="TAC"/>
              <w:rPr>
                <w:rFonts w:eastAsia="等线"/>
                <w:sz w:val="16"/>
                <w:szCs w:val="18"/>
                <w:lang w:eastAsia="zh-CN"/>
              </w:rPr>
            </w:pPr>
            <w:r w:rsidRPr="00A8418B">
              <w:rPr>
                <w:rFonts w:eastAsia="等线"/>
                <w:sz w:val="16"/>
                <w:szCs w:val="18"/>
                <w:lang w:eastAsia="zh-CN"/>
              </w:rPr>
              <w:t>15</w:t>
            </w:r>
          </w:p>
        </w:tc>
        <w:tc>
          <w:tcPr>
            <w:tcW w:w="0" w:type="auto"/>
            <w:tcBorders>
              <w:top w:val="nil"/>
              <w:left w:val="nil"/>
              <w:bottom w:val="single" w:sz="8" w:space="0" w:color="auto"/>
              <w:right w:val="single" w:sz="8" w:space="0" w:color="auto"/>
            </w:tcBorders>
            <w:shd w:val="clear" w:color="auto" w:fill="C5E0B3" w:themeFill="accent6" w:themeFillTint="66"/>
            <w:vAlign w:val="center"/>
            <w:hideMark/>
          </w:tcPr>
          <w:p w14:paraId="65A722C3" w14:textId="70692989" w:rsidR="001621C2" w:rsidRPr="00A8418B" w:rsidRDefault="001621C2" w:rsidP="001621C2">
            <w:pPr>
              <w:pStyle w:val="TAC"/>
              <w:rPr>
                <w:sz w:val="16"/>
                <w:szCs w:val="18"/>
              </w:rPr>
            </w:pPr>
            <w:r w:rsidRPr="00A8418B">
              <w:rPr>
                <w:sz w:val="16"/>
                <w:szCs w:val="18"/>
              </w:rPr>
              <w:t>15</w:t>
            </w:r>
          </w:p>
        </w:tc>
        <w:tc>
          <w:tcPr>
            <w:tcW w:w="0" w:type="auto"/>
            <w:tcBorders>
              <w:top w:val="nil"/>
              <w:left w:val="nil"/>
              <w:bottom w:val="single" w:sz="8" w:space="0" w:color="auto"/>
              <w:right w:val="single" w:sz="8" w:space="0" w:color="auto"/>
            </w:tcBorders>
            <w:shd w:val="clear" w:color="auto" w:fill="C5E0B3" w:themeFill="accent6" w:themeFillTint="66"/>
            <w:vAlign w:val="center"/>
            <w:hideMark/>
          </w:tcPr>
          <w:p w14:paraId="57ED74B2" w14:textId="69BF868D" w:rsidR="001621C2" w:rsidRPr="00A8418B" w:rsidRDefault="001621C2" w:rsidP="001621C2">
            <w:pPr>
              <w:pStyle w:val="TAC"/>
              <w:rPr>
                <w:sz w:val="16"/>
                <w:szCs w:val="18"/>
              </w:rPr>
            </w:pPr>
            <w:r w:rsidRPr="00A8418B">
              <w:rPr>
                <w:sz w:val="16"/>
                <w:szCs w:val="18"/>
              </w:rPr>
              <w:t>25</w:t>
            </w:r>
          </w:p>
        </w:tc>
        <w:tc>
          <w:tcPr>
            <w:tcW w:w="0" w:type="auto"/>
            <w:tcBorders>
              <w:top w:val="nil"/>
              <w:left w:val="nil"/>
              <w:bottom w:val="single" w:sz="8" w:space="0" w:color="auto"/>
              <w:right w:val="single" w:sz="8" w:space="0" w:color="auto"/>
            </w:tcBorders>
            <w:shd w:val="clear" w:color="auto" w:fill="C5E0B3" w:themeFill="accent6" w:themeFillTint="66"/>
            <w:vAlign w:val="center"/>
            <w:hideMark/>
          </w:tcPr>
          <w:p w14:paraId="4BA2B30B" w14:textId="6CE88F17" w:rsidR="001621C2" w:rsidRPr="00A8418B" w:rsidRDefault="001621C2" w:rsidP="001621C2">
            <w:pPr>
              <w:pStyle w:val="TAC"/>
              <w:rPr>
                <w:sz w:val="16"/>
                <w:szCs w:val="18"/>
              </w:rPr>
            </w:pPr>
            <w:r w:rsidRPr="00A8418B">
              <w:rPr>
                <w:sz w:val="16"/>
                <w:szCs w:val="18"/>
              </w:rPr>
              <w:t>52</w:t>
            </w:r>
          </w:p>
        </w:tc>
        <w:tc>
          <w:tcPr>
            <w:tcW w:w="0" w:type="auto"/>
            <w:tcBorders>
              <w:top w:val="nil"/>
              <w:left w:val="nil"/>
              <w:bottom w:val="single" w:sz="8" w:space="0" w:color="auto"/>
              <w:right w:val="single" w:sz="8" w:space="0" w:color="auto"/>
            </w:tcBorders>
            <w:shd w:val="clear" w:color="auto" w:fill="C5E0B3" w:themeFill="accent6" w:themeFillTint="66"/>
            <w:vAlign w:val="center"/>
            <w:hideMark/>
          </w:tcPr>
          <w:p w14:paraId="3BBB99CB" w14:textId="4216E008" w:rsidR="001621C2" w:rsidRPr="00A8418B" w:rsidRDefault="001621C2" w:rsidP="001621C2">
            <w:pPr>
              <w:pStyle w:val="TAC"/>
              <w:rPr>
                <w:sz w:val="16"/>
                <w:szCs w:val="18"/>
              </w:rPr>
            </w:pPr>
            <w:r w:rsidRPr="00A8418B">
              <w:rPr>
                <w:sz w:val="16"/>
                <w:szCs w:val="18"/>
              </w:rPr>
              <w:t>79</w:t>
            </w:r>
          </w:p>
        </w:tc>
        <w:tc>
          <w:tcPr>
            <w:tcW w:w="0" w:type="auto"/>
            <w:tcBorders>
              <w:top w:val="nil"/>
              <w:left w:val="nil"/>
              <w:bottom w:val="single" w:sz="8" w:space="0" w:color="auto"/>
              <w:right w:val="single" w:sz="8" w:space="0" w:color="auto"/>
            </w:tcBorders>
            <w:shd w:val="clear" w:color="auto" w:fill="C5E0B3" w:themeFill="accent6" w:themeFillTint="66"/>
            <w:vAlign w:val="center"/>
            <w:hideMark/>
          </w:tcPr>
          <w:p w14:paraId="2707D0B2" w14:textId="696DAF12" w:rsidR="001621C2" w:rsidRPr="00A8418B" w:rsidRDefault="001621C2" w:rsidP="001621C2">
            <w:pPr>
              <w:pStyle w:val="TAC"/>
              <w:rPr>
                <w:sz w:val="16"/>
                <w:szCs w:val="18"/>
              </w:rPr>
            </w:pPr>
            <w:r w:rsidRPr="00A8418B">
              <w:rPr>
                <w:sz w:val="16"/>
                <w:szCs w:val="18"/>
              </w:rPr>
              <w:t>106</w:t>
            </w:r>
          </w:p>
        </w:tc>
        <w:tc>
          <w:tcPr>
            <w:tcW w:w="0" w:type="auto"/>
            <w:tcBorders>
              <w:top w:val="nil"/>
              <w:left w:val="nil"/>
              <w:bottom w:val="single" w:sz="8" w:space="0" w:color="auto"/>
              <w:right w:val="single" w:sz="8" w:space="0" w:color="auto"/>
            </w:tcBorders>
            <w:shd w:val="clear" w:color="auto" w:fill="C5E0B3" w:themeFill="accent6" w:themeFillTint="66"/>
            <w:vAlign w:val="center"/>
            <w:hideMark/>
          </w:tcPr>
          <w:p w14:paraId="71DE0F3B" w14:textId="123C4502" w:rsidR="001621C2" w:rsidRPr="00A8418B" w:rsidRDefault="001621C2" w:rsidP="001621C2">
            <w:pPr>
              <w:pStyle w:val="TAC"/>
              <w:rPr>
                <w:sz w:val="16"/>
                <w:szCs w:val="18"/>
              </w:rPr>
            </w:pPr>
            <w:r w:rsidRPr="00A8418B">
              <w:rPr>
                <w:sz w:val="16"/>
                <w:szCs w:val="18"/>
              </w:rPr>
              <w:t>133</w:t>
            </w:r>
          </w:p>
        </w:tc>
        <w:tc>
          <w:tcPr>
            <w:tcW w:w="0" w:type="auto"/>
            <w:tcBorders>
              <w:top w:val="nil"/>
              <w:left w:val="nil"/>
              <w:bottom w:val="single" w:sz="8" w:space="0" w:color="auto"/>
              <w:right w:val="single" w:sz="8" w:space="0" w:color="auto"/>
            </w:tcBorders>
            <w:shd w:val="clear" w:color="auto" w:fill="C5E0B3" w:themeFill="accent6" w:themeFillTint="66"/>
            <w:vAlign w:val="center"/>
            <w:hideMark/>
          </w:tcPr>
          <w:p w14:paraId="6EFB5114" w14:textId="2B2A25DF" w:rsidR="001621C2" w:rsidRPr="00A8418B" w:rsidRDefault="001621C2" w:rsidP="001621C2">
            <w:pPr>
              <w:pStyle w:val="TAC"/>
              <w:rPr>
                <w:sz w:val="16"/>
                <w:szCs w:val="18"/>
              </w:rPr>
            </w:pPr>
            <w:r w:rsidRPr="00A8418B">
              <w:rPr>
                <w:sz w:val="16"/>
                <w:szCs w:val="18"/>
              </w:rPr>
              <w:t>160</w:t>
            </w:r>
          </w:p>
        </w:tc>
        <w:tc>
          <w:tcPr>
            <w:tcW w:w="0" w:type="auto"/>
            <w:tcBorders>
              <w:top w:val="nil"/>
              <w:left w:val="nil"/>
              <w:bottom w:val="single" w:sz="8" w:space="0" w:color="auto"/>
              <w:right w:val="single" w:sz="8" w:space="0" w:color="auto"/>
            </w:tcBorders>
            <w:shd w:val="clear" w:color="auto" w:fill="C5E0B3" w:themeFill="accent6" w:themeFillTint="66"/>
            <w:vAlign w:val="center"/>
            <w:hideMark/>
          </w:tcPr>
          <w:p w14:paraId="3A6255D7" w14:textId="71B0A994" w:rsidR="001621C2" w:rsidRPr="00A8418B" w:rsidRDefault="001621C2" w:rsidP="001621C2">
            <w:pPr>
              <w:pStyle w:val="TAC"/>
              <w:rPr>
                <w:sz w:val="16"/>
                <w:szCs w:val="18"/>
              </w:rPr>
            </w:pPr>
            <w:r w:rsidRPr="00A8418B">
              <w:rPr>
                <w:sz w:val="16"/>
                <w:szCs w:val="18"/>
              </w:rPr>
              <w:t>188</w:t>
            </w:r>
          </w:p>
        </w:tc>
        <w:tc>
          <w:tcPr>
            <w:tcW w:w="0" w:type="auto"/>
            <w:tcBorders>
              <w:top w:val="nil"/>
              <w:left w:val="nil"/>
              <w:bottom w:val="single" w:sz="8" w:space="0" w:color="auto"/>
              <w:right w:val="single" w:sz="8" w:space="0" w:color="auto"/>
            </w:tcBorders>
            <w:shd w:val="clear" w:color="auto" w:fill="C5E0B3" w:themeFill="accent6" w:themeFillTint="66"/>
            <w:vAlign w:val="center"/>
            <w:hideMark/>
          </w:tcPr>
          <w:p w14:paraId="6983F065" w14:textId="73163465" w:rsidR="001621C2" w:rsidRPr="00A8418B" w:rsidRDefault="001621C2" w:rsidP="001621C2">
            <w:pPr>
              <w:pStyle w:val="TAC"/>
              <w:rPr>
                <w:sz w:val="16"/>
                <w:szCs w:val="18"/>
              </w:rPr>
            </w:pPr>
            <w:r w:rsidRPr="00A8418B">
              <w:rPr>
                <w:sz w:val="16"/>
                <w:szCs w:val="18"/>
              </w:rPr>
              <w:t>216</w:t>
            </w:r>
          </w:p>
        </w:tc>
        <w:tc>
          <w:tcPr>
            <w:tcW w:w="0" w:type="auto"/>
            <w:tcBorders>
              <w:top w:val="nil"/>
              <w:left w:val="nil"/>
              <w:bottom w:val="single" w:sz="8" w:space="0" w:color="auto"/>
              <w:right w:val="single" w:sz="8" w:space="0" w:color="auto"/>
            </w:tcBorders>
            <w:shd w:val="clear" w:color="auto" w:fill="C5E0B3" w:themeFill="accent6" w:themeFillTint="66"/>
            <w:vAlign w:val="center"/>
            <w:hideMark/>
          </w:tcPr>
          <w:p w14:paraId="05AA43FD" w14:textId="2D5D7B7D" w:rsidR="001621C2" w:rsidRPr="00A8418B" w:rsidRDefault="001621C2" w:rsidP="001621C2">
            <w:pPr>
              <w:pStyle w:val="TAC"/>
              <w:rPr>
                <w:sz w:val="16"/>
                <w:szCs w:val="18"/>
              </w:rPr>
            </w:pPr>
            <w:r w:rsidRPr="00A8418B">
              <w:rPr>
                <w:sz w:val="16"/>
                <w:szCs w:val="18"/>
              </w:rPr>
              <w:t>242</w:t>
            </w:r>
          </w:p>
        </w:tc>
        <w:tc>
          <w:tcPr>
            <w:tcW w:w="0" w:type="auto"/>
            <w:tcBorders>
              <w:top w:val="nil"/>
              <w:left w:val="nil"/>
              <w:bottom w:val="single" w:sz="8" w:space="0" w:color="auto"/>
              <w:right w:val="single" w:sz="8" w:space="0" w:color="auto"/>
            </w:tcBorders>
            <w:shd w:val="clear" w:color="auto" w:fill="C5E0B3" w:themeFill="accent6" w:themeFillTint="66"/>
            <w:vAlign w:val="center"/>
            <w:hideMark/>
          </w:tcPr>
          <w:p w14:paraId="6FFEE699" w14:textId="0D2FB96F" w:rsidR="001621C2" w:rsidRPr="00A8418B" w:rsidRDefault="001621C2" w:rsidP="001621C2">
            <w:pPr>
              <w:pStyle w:val="TAC"/>
              <w:rPr>
                <w:sz w:val="16"/>
                <w:szCs w:val="18"/>
              </w:rPr>
            </w:pPr>
            <w:r w:rsidRPr="00A8418B">
              <w:rPr>
                <w:sz w:val="16"/>
                <w:szCs w:val="18"/>
              </w:rPr>
              <w:t>270</w:t>
            </w:r>
          </w:p>
        </w:tc>
        <w:tc>
          <w:tcPr>
            <w:tcW w:w="0" w:type="auto"/>
            <w:tcBorders>
              <w:top w:val="nil"/>
              <w:left w:val="nil"/>
              <w:bottom w:val="single" w:sz="8" w:space="0" w:color="auto"/>
              <w:right w:val="single" w:sz="8" w:space="0" w:color="auto"/>
            </w:tcBorders>
            <w:shd w:val="clear" w:color="auto" w:fill="C5E0B3" w:themeFill="accent6" w:themeFillTint="66"/>
            <w:vAlign w:val="center"/>
            <w:hideMark/>
          </w:tcPr>
          <w:p w14:paraId="20E1636F" w14:textId="6D02E631" w:rsidR="001621C2" w:rsidRPr="00A8418B" w:rsidRDefault="001621C2" w:rsidP="001621C2">
            <w:pPr>
              <w:pStyle w:val="TAC"/>
              <w:rPr>
                <w:sz w:val="16"/>
                <w:szCs w:val="18"/>
              </w:rPr>
            </w:pPr>
            <w:r w:rsidRPr="00A8418B">
              <w:rPr>
                <w:sz w:val="16"/>
                <w:szCs w:val="18"/>
              </w:rPr>
              <w:t>N/A</w:t>
            </w:r>
          </w:p>
        </w:tc>
        <w:tc>
          <w:tcPr>
            <w:tcW w:w="0" w:type="auto"/>
            <w:tcBorders>
              <w:top w:val="nil"/>
              <w:left w:val="nil"/>
              <w:bottom w:val="single" w:sz="8" w:space="0" w:color="auto"/>
              <w:right w:val="single" w:sz="8" w:space="0" w:color="auto"/>
            </w:tcBorders>
            <w:shd w:val="clear" w:color="auto" w:fill="C5E0B3" w:themeFill="accent6" w:themeFillTint="66"/>
            <w:vAlign w:val="center"/>
            <w:hideMark/>
          </w:tcPr>
          <w:p w14:paraId="01B069E0" w14:textId="4BDA8301" w:rsidR="001621C2" w:rsidRPr="00A8418B" w:rsidRDefault="001621C2" w:rsidP="001621C2">
            <w:pPr>
              <w:pStyle w:val="TAC"/>
              <w:rPr>
                <w:sz w:val="16"/>
                <w:szCs w:val="18"/>
              </w:rPr>
            </w:pPr>
            <w:r w:rsidRPr="00A8418B">
              <w:rPr>
                <w:sz w:val="16"/>
                <w:szCs w:val="18"/>
              </w:rPr>
              <w:t>N/A</w:t>
            </w:r>
          </w:p>
        </w:tc>
        <w:tc>
          <w:tcPr>
            <w:tcW w:w="0" w:type="auto"/>
            <w:tcBorders>
              <w:top w:val="nil"/>
              <w:left w:val="nil"/>
              <w:bottom w:val="single" w:sz="8" w:space="0" w:color="auto"/>
              <w:right w:val="single" w:sz="8" w:space="0" w:color="auto"/>
            </w:tcBorders>
            <w:shd w:val="clear" w:color="auto" w:fill="C5E0B3" w:themeFill="accent6" w:themeFillTint="66"/>
            <w:vAlign w:val="center"/>
            <w:hideMark/>
          </w:tcPr>
          <w:p w14:paraId="67DA73F7" w14:textId="7E7C7060" w:rsidR="001621C2" w:rsidRPr="00A8418B" w:rsidRDefault="001621C2" w:rsidP="001621C2">
            <w:pPr>
              <w:pStyle w:val="TAC"/>
              <w:rPr>
                <w:sz w:val="16"/>
                <w:szCs w:val="18"/>
              </w:rPr>
            </w:pPr>
            <w:r w:rsidRPr="00A8418B">
              <w:rPr>
                <w:sz w:val="16"/>
                <w:szCs w:val="18"/>
              </w:rPr>
              <w:t>N/A</w:t>
            </w:r>
          </w:p>
        </w:tc>
        <w:tc>
          <w:tcPr>
            <w:tcW w:w="0" w:type="auto"/>
            <w:tcBorders>
              <w:top w:val="nil"/>
              <w:left w:val="nil"/>
              <w:bottom w:val="single" w:sz="8" w:space="0" w:color="auto"/>
              <w:right w:val="single" w:sz="8" w:space="0" w:color="auto"/>
            </w:tcBorders>
            <w:shd w:val="clear" w:color="auto" w:fill="C5E0B3" w:themeFill="accent6" w:themeFillTint="66"/>
            <w:vAlign w:val="center"/>
            <w:hideMark/>
          </w:tcPr>
          <w:p w14:paraId="429FB069" w14:textId="3FDFBD0E" w:rsidR="001621C2" w:rsidRPr="00A8418B" w:rsidRDefault="001621C2" w:rsidP="001621C2">
            <w:pPr>
              <w:pStyle w:val="TAC"/>
              <w:rPr>
                <w:sz w:val="16"/>
                <w:szCs w:val="18"/>
              </w:rPr>
            </w:pPr>
            <w:r w:rsidRPr="00A8418B">
              <w:rPr>
                <w:sz w:val="16"/>
                <w:szCs w:val="18"/>
              </w:rPr>
              <w:t>N/A</w:t>
            </w:r>
          </w:p>
        </w:tc>
        <w:tc>
          <w:tcPr>
            <w:tcW w:w="0" w:type="auto"/>
            <w:tcBorders>
              <w:top w:val="nil"/>
              <w:left w:val="nil"/>
              <w:bottom w:val="single" w:sz="8" w:space="0" w:color="auto"/>
              <w:right w:val="single" w:sz="8" w:space="0" w:color="auto"/>
            </w:tcBorders>
            <w:shd w:val="clear" w:color="auto" w:fill="C5E0B3" w:themeFill="accent6" w:themeFillTint="66"/>
            <w:vAlign w:val="center"/>
            <w:hideMark/>
          </w:tcPr>
          <w:p w14:paraId="033F8949" w14:textId="7EB350CB" w:rsidR="001621C2" w:rsidRPr="00A8418B" w:rsidRDefault="001621C2" w:rsidP="001621C2">
            <w:pPr>
              <w:pStyle w:val="TAC"/>
              <w:rPr>
                <w:sz w:val="16"/>
                <w:szCs w:val="18"/>
              </w:rPr>
            </w:pPr>
            <w:r w:rsidRPr="00A8418B">
              <w:rPr>
                <w:sz w:val="16"/>
                <w:szCs w:val="18"/>
              </w:rPr>
              <w:t>N/A</w:t>
            </w:r>
          </w:p>
        </w:tc>
      </w:tr>
      <w:tr w:rsidR="004960BB" w:rsidRPr="00A8418B" w14:paraId="5C6E32BE" w14:textId="77777777" w:rsidTr="004960BB">
        <w:trPr>
          <w:jc w:val="center"/>
        </w:trPr>
        <w:tc>
          <w:tcPr>
            <w:tcW w:w="0" w:type="auto"/>
            <w:tcBorders>
              <w:top w:val="nil"/>
              <w:left w:val="single" w:sz="8" w:space="0" w:color="auto"/>
              <w:bottom w:val="single" w:sz="8" w:space="0" w:color="auto"/>
              <w:right w:val="single" w:sz="8" w:space="0" w:color="auto"/>
            </w:tcBorders>
            <w:shd w:val="clear" w:color="auto" w:fill="C5E0B3" w:themeFill="accent6" w:themeFillTint="66"/>
            <w:vAlign w:val="center"/>
            <w:hideMark/>
          </w:tcPr>
          <w:p w14:paraId="1FBDFEED" w14:textId="77777777" w:rsidR="001621C2" w:rsidRPr="00A8418B" w:rsidRDefault="001621C2" w:rsidP="001621C2">
            <w:pPr>
              <w:pStyle w:val="TAC"/>
              <w:rPr>
                <w:rFonts w:eastAsia="等线"/>
                <w:sz w:val="16"/>
                <w:szCs w:val="18"/>
                <w:lang w:eastAsia="zh-CN"/>
              </w:rPr>
            </w:pPr>
            <w:r w:rsidRPr="00A8418B">
              <w:rPr>
                <w:rFonts w:eastAsia="等线"/>
                <w:sz w:val="16"/>
                <w:szCs w:val="18"/>
                <w:lang w:eastAsia="zh-CN"/>
              </w:rPr>
              <w:t>NR SU</w:t>
            </w:r>
          </w:p>
        </w:tc>
        <w:tc>
          <w:tcPr>
            <w:tcW w:w="0" w:type="auto"/>
            <w:tcBorders>
              <w:top w:val="nil"/>
              <w:left w:val="nil"/>
              <w:bottom w:val="single" w:sz="8" w:space="0" w:color="auto"/>
              <w:right w:val="single" w:sz="8" w:space="0" w:color="auto"/>
            </w:tcBorders>
            <w:shd w:val="clear" w:color="auto" w:fill="C5E0B3" w:themeFill="accent6" w:themeFillTint="66"/>
            <w:vAlign w:val="center"/>
            <w:hideMark/>
          </w:tcPr>
          <w:p w14:paraId="56E99972" w14:textId="78934C5E" w:rsidR="001621C2" w:rsidRPr="00A8418B" w:rsidRDefault="001621C2" w:rsidP="001621C2">
            <w:pPr>
              <w:pStyle w:val="TAC"/>
              <w:rPr>
                <w:sz w:val="16"/>
                <w:szCs w:val="18"/>
              </w:rPr>
            </w:pPr>
            <w:r w:rsidRPr="00A8418B">
              <w:rPr>
                <w:sz w:val="16"/>
                <w:szCs w:val="18"/>
              </w:rPr>
              <w:t>90.0%</w:t>
            </w:r>
          </w:p>
        </w:tc>
        <w:tc>
          <w:tcPr>
            <w:tcW w:w="0" w:type="auto"/>
            <w:tcBorders>
              <w:top w:val="nil"/>
              <w:left w:val="nil"/>
              <w:bottom w:val="single" w:sz="8" w:space="0" w:color="auto"/>
              <w:right w:val="single" w:sz="8" w:space="0" w:color="auto"/>
            </w:tcBorders>
            <w:shd w:val="clear" w:color="auto" w:fill="C5E0B3" w:themeFill="accent6" w:themeFillTint="66"/>
            <w:vAlign w:val="center"/>
            <w:hideMark/>
          </w:tcPr>
          <w:p w14:paraId="5AB091F7" w14:textId="18F20D45" w:rsidR="001621C2" w:rsidRPr="00A8418B" w:rsidRDefault="001621C2" w:rsidP="001621C2">
            <w:pPr>
              <w:pStyle w:val="TAC"/>
              <w:rPr>
                <w:sz w:val="16"/>
                <w:szCs w:val="18"/>
              </w:rPr>
            </w:pPr>
            <w:r w:rsidRPr="00A8418B">
              <w:rPr>
                <w:sz w:val="16"/>
                <w:szCs w:val="18"/>
              </w:rPr>
              <w:t>90.0%</w:t>
            </w:r>
          </w:p>
        </w:tc>
        <w:tc>
          <w:tcPr>
            <w:tcW w:w="0" w:type="auto"/>
            <w:tcBorders>
              <w:top w:val="nil"/>
              <w:left w:val="nil"/>
              <w:bottom w:val="single" w:sz="8" w:space="0" w:color="auto"/>
              <w:right w:val="single" w:sz="8" w:space="0" w:color="auto"/>
            </w:tcBorders>
            <w:shd w:val="clear" w:color="auto" w:fill="C5E0B3" w:themeFill="accent6" w:themeFillTint="66"/>
            <w:vAlign w:val="center"/>
            <w:hideMark/>
          </w:tcPr>
          <w:p w14:paraId="42DC8B9E" w14:textId="5AAA1CC7" w:rsidR="001621C2" w:rsidRPr="00A8418B" w:rsidRDefault="001621C2" w:rsidP="001621C2">
            <w:pPr>
              <w:pStyle w:val="TAC"/>
              <w:rPr>
                <w:sz w:val="16"/>
                <w:szCs w:val="18"/>
              </w:rPr>
            </w:pPr>
            <w:r w:rsidRPr="00A8418B">
              <w:rPr>
                <w:sz w:val="16"/>
                <w:szCs w:val="18"/>
              </w:rPr>
              <w:t>93.6%</w:t>
            </w:r>
          </w:p>
        </w:tc>
        <w:tc>
          <w:tcPr>
            <w:tcW w:w="0" w:type="auto"/>
            <w:tcBorders>
              <w:top w:val="nil"/>
              <w:left w:val="nil"/>
              <w:bottom w:val="single" w:sz="8" w:space="0" w:color="auto"/>
              <w:right w:val="single" w:sz="8" w:space="0" w:color="auto"/>
            </w:tcBorders>
            <w:shd w:val="clear" w:color="auto" w:fill="C5E0B3" w:themeFill="accent6" w:themeFillTint="66"/>
            <w:vAlign w:val="center"/>
            <w:hideMark/>
          </w:tcPr>
          <w:p w14:paraId="21E512E7" w14:textId="7D2A95EB" w:rsidR="001621C2" w:rsidRPr="00A8418B" w:rsidRDefault="001621C2" w:rsidP="001621C2">
            <w:pPr>
              <w:pStyle w:val="TAC"/>
              <w:rPr>
                <w:sz w:val="16"/>
                <w:szCs w:val="18"/>
              </w:rPr>
            </w:pPr>
            <w:r w:rsidRPr="00A8418B">
              <w:rPr>
                <w:sz w:val="16"/>
                <w:szCs w:val="18"/>
              </w:rPr>
              <w:t>94.8%</w:t>
            </w:r>
          </w:p>
        </w:tc>
        <w:tc>
          <w:tcPr>
            <w:tcW w:w="0" w:type="auto"/>
            <w:tcBorders>
              <w:top w:val="nil"/>
              <w:left w:val="nil"/>
              <w:bottom w:val="single" w:sz="8" w:space="0" w:color="auto"/>
              <w:right w:val="single" w:sz="8" w:space="0" w:color="auto"/>
            </w:tcBorders>
            <w:shd w:val="clear" w:color="auto" w:fill="C5E0B3" w:themeFill="accent6" w:themeFillTint="66"/>
            <w:vAlign w:val="center"/>
            <w:hideMark/>
          </w:tcPr>
          <w:p w14:paraId="6C12EDF9" w14:textId="074ED990" w:rsidR="001621C2" w:rsidRPr="00A8418B" w:rsidRDefault="001621C2" w:rsidP="001621C2">
            <w:pPr>
              <w:pStyle w:val="TAC"/>
              <w:rPr>
                <w:sz w:val="16"/>
                <w:szCs w:val="18"/>
              </w:rPr>
            </w:pPr>
            <w:r w:rsidRPr="00A8418B">
              <w:rPr>
                <w:sz w:val="16"/>
                <w:szCs w:val="18"/>
              </w:rPr>
              <w:t>95.4%</w:t>
            </w:r>
          </w:p>
        </w:tc>
        <w:tc>
          <w:tcPr>
            <w:tcW w:w="0" w:type="auto"/>
            <w:tcBorders>
              <w:top w:val="nil"/>
              <w:left w:val="nil"/>
              <w:bottom w:val="single" w:sz="8" w:space="0" w:color="auto"/>
              <w:right w:val="single" w:sz="8" w:space="0" w:color="auto"/>
            </w:tcBorders>
            <w:shd w:val="clear" w:color="auto" w:fill="C5E0B3" w:themeFill="accent6" w:themeFillTint="66"/>
            <w:vAlign w:val="center"/>
            <w:hideMark/>
          </w:tcPr>
          <w:p w14:paraId="2D40634B" w14:textId="6582F75B" w:rsidR="001621C2" w:rsidRPr="00A8418B" w:rsidRDefault="001621C2" w:rsidP="001621C2">
            <w:pPr>
              <w:pStyle w:val="TAC"/>
              <w:rPr>
                <w:sz w:val="16"/>
                <w:szCs w:val="18"/>
              </w:rPr>
            </w:pPr>
            <w:r w:rsidRPr="00A8418B">
              <w:rPr>
                <w:sz w:val="16"/>
                <w:szCs w:val="18"/>
              </w:rPr>
              <w:t>95.8%</w:t>
            </w:r>
          </w:p>
        </w:tc>
        <w:tc>
          <w:tcPr>
            <w:tcW w:w="0" w:type="auto"/>
            <w:tcBorders>
              <w:top w:val="nil"/>
              <w:left w:val="nil"/>
              <w:bottom w:val="single" w:sz="8" w:space="0" w:color="auto"/>
              <w:right w:val="single" w:sz="8" w:space="0" w:color="auto"/>
            </w:tcBorders>
            <w:shd w:val="clear" w:color="auto" w:fill="C5E0B3" w:themeFill="accent6" w:themeFillTint="66"/>
            <w:vAlign w:val="center"/>
            <w:hideMark/>
          </w:tcPr>
          <w:p w14:paraId="1A2DF536" w14:textId="14504B96" w:rsidR="001621C2" w:rsidRPr="00A8418B" w:rsidRDefault="001621C2" w:rsidP="001621C2">
            <w:pPr>
              <w:pStyle w:val="TAC"/>
              <w:rPr>
                <w:sz w:val="16"/>
                <w:szCs w:val="18"/>
              </w:rPr>
            </w:pPr>
            <w:r w:rsidRPr="00A8418B">
              <w:rPr>
                <w:sz w:val="16"/>
                <w:szCs w:val="18"/>
              </w:rPr>
              <w:t>96.0%</w:t>
            </w:r>
          </w:p>
        </w:tc>
        <w:tc>
          <w:tcPr>
            <w:tcW w:w="0" w:type="auto"/>
            <w:tcBorders>
              <w:top w:val="nil"/>
              <w:left w:val="nil"/>
              <w:bottom w:val="single" w:sz="8" w:space="0" w:color="auto"/>
              <w:right w:val="single" w:sz="8" w:space="0" w:color="auto"/>
            </w:tcBorders>
            <w:shd w:val="clear" w:color="auto" w:fill="C5E0B3" w:themeFill="accent6" w:themeFillTint="66"/>
            <w:vAlign w:val="center"/>
            <w:hideMark/>
          </w:tcPr>
          <w:p w14:paraId="7024DE99" w14:textId="5EB53BE7" w:rsidR="001621C2" w:rsidRPr="00A8418B" w:rsidRDefault="001621C2" w:rsidP="001621C2">
            <w:pPr>
              <w:pStyle w:val="TAC"/>
              <w:rPr>
                <w:sz w:val="16"/>
                <w:szCs w:val="18"/>
              </w:rPr>
            </w:pPr>
            <w:r w:rsidRPr="00A8418B">
              <w:rPr>
                <w:sz w:val="16"/>
                <w:szCs w:val="18"/>
              </w:rPr>
              <w:t>96.7%</w:t>
            </w:r>
          </w:p>
        </w:tc>
        <w:tc>
          <w:tcPr>
            <w:tcW w:w="0" w:type="auto"/>
            <w:tcBorders>
              <w:top w:val="nil"/>
              <w:left w:val="nil"/>
              <w:bottom w:val="single" w:sz="8" w:space="0" w:color="auto"/>
              <w:right w:val="single" w:sz="8" w:space="0" w:color="auto"/>
            </w:tcBorders>
            <w:shd w:val="clear" w:color="auto" w:fill="C5E0B3" w:themeFill="accent6" w:themeFillTint="66"/>
            <w:vAlign w:val="center"/>
            <w:hideMark/>
          </w:tcPr>
          <w:p w14:paraId="517C8672" w14:textId="375F15F5" w:rsidR="001621C2" w:rsidRPr="00A8418B" w:rsidRDefault="001621C2" w:rsidP="001621C2">
            <w:pPr>
              <w:pStyle w:val="TAC"/>
              <w:rPr>
                <w:sz w:val="16"/>
                <w:szCs w:val="18"/>
              </w:rPr>
            </w:pPr>
            <w:r w:rsidRPr="00A8418B">
              <w:rPr>
                <w:sz w:val="16"/>
                <w:szCs w:val="18"/>
              </w:rPr>
              <w:t>97.2%</w:t>
            </w:r>
          </w:p>
        </w:tc>
        <w:tc>
          <w:tcPr>
            <w:tcW w:w="0" w:type="auto"/>
            <w:tcBorders>
              <w:top w:val="nil"/>
              <w:left w:val="nil"/>
              <w:bottom w:val="single" w:sz="8" w:space="0" w:color="auto"/>
              <w:right w:val="single" w:sz="8" w:space="0" w:color="auto"/>
            </w:tcBorders>
            <w:shd w:val="clear" w:color="auto" w:fill="C5E0B3" w:themeFill="accent6" w:themeFillTint="66"/>
            <w:vAlign w:val="center"/>
            <w:hideMark/>
          </w:tcPr>
          <w:p w14:paraId="313EAECA" w14:textId="2C3E9998" w:rsidR="001621C2" w:rsidRPr="00A8418B" w:rsidRDefault="001621C2" w:rsidP="001621C2">
            <w:pPr>
              <w:pStyle w:val="TAC"/>
              <w:rPr>
                <w:sz w:val="16"/>
                <w:szCs w:val="18"/>
              </w:rPr>
            </w:pPr>
            <w:r w:rsidRPr="00A8418B">
              <w:rPr>
                <w:sz w:val="16"/>
                <w:szCs w:val="18"/>
              </w:rPr>
              <w:t>96.8%</w:t>
            </w:r>
          </w:p>
        </w:tc>
        <w:tc>
          <w:tcPr>
            <w:tcW w:w="0" w:type="auto"/>
            <w:tcBorders>
              <w:top w:val="nil"/>
              <w:left w:val="nil"/>
              <w:bottom w:val="single" w:sz="8" w:space="0" w:color="auto"/>
              <w:right w:val="single" w:sz="8" w:space="0" w:color="auto"/>
            </w:tcBorders>
            <w:shd w:val="clear" w:color="auto" w:fill="C5E0B3" w:themeFill="accent6" w:themeFillTint="66"/>
            <w:vAlign w:val="center"/>
            <w:hideMark/>
          </w:tcPr>
          <w:p w14:paraId="4CC43A06" w14:textId="59D40836" w:rsidR="001621C2" w:rsidRPr="00A8418B" w:rsidRDefault="001621C2" w:rsidP="001621C2">
            <w:pPr>
              <w:pStyle w:val="TAC"/>
              <w:rPr>
                <w:sz w:val="16"/>
                <w:szCs w:val="18"/>
              </w:rPr>
            </w:pPr>
            <w:r w:rsidRPr="00A8418B">
              <w:rPr>
                <w:sz w:val="16"/>
                <w:szCs w:val="18"/>
              </w:rPr>
              <w:t>97.2%</w:t>
            </w:r>
          </w:p>
        </w:tc>
        <w:tc>
          <w:tcPr>
            <w:tcW w:w="0" w:type="auto"/>
            <w:tcBorders>
              <w:top w:val="nil"/>
              <w:left w:val="nil"/>
              <w:bottom w:val="single" w:sz="8" w:space="0" w:color="auto"/>
              <w:right w:val="single" w:sz="8" w:space="0" w:color="auto"/>
            </w:tcBorders>
            <w:shd w:val="clear" w:color="auto" w:fill="C5E0B3" w:themeFill="accent6" w:themeFillTint="66"/>
            <w:vAlign w:val="center"/>
            <w:hideMark/>
          </w:tcPr>
          <w:p w14:paraId="1EF2CC54" w14:textId="15E53A8F" w:rsidR="001621C2" w:rsidRPr="00A8418B" w:rsidRDefault="001621C2" w:rsidP="001621C2">
            <w:pPr>
              <w:pStyle w:val="TAC"/>
              <w:rPr>
                <w:sz w:val="16"/>
                <w:szCs w:val="18"/>
              </w:rPr>
            </w:pPr>
            <w:r w:rsidRPr="00A8418B">
              <w:rPr>
                <w:sz w:val="16"/>
                <w:szCs w:val="18"/>
              </w:rPr>
              <w:t xml:space="preserve">　</w:t>
            </w:r>
          </w:p>
        </w:tc>
        <w:tc>
          <w:tcPr>
            <w:tcW w:w="0" w:type="auto"/>
            <w:tcBorders>
              <w:top w:val="nil"/>
              <w:left w:val="nil"/>
              <w:bottom w:val="single" w:sz="8" w:space="0" w:color="auto"/>
              <w:right w:val="single" w:sz="8" w:space="0" w:color="auto"/>
            </w:tcBorders>
            <w:shd w:val="clear" w:color="auto" w:fill="C5E0B3" w:themeFill="accent6" w:themeFillTint="66"/>
            <w:vAlign w:val="center"/>
            <w:hideMark/>
          </w:tcPr>
          <w:p w14:paraId="63956551" w14:textId="3CBF510B" w:rsidR="001621C2" w:rsidRPr="00A8418B" w:rsidRDefault="001621C2" w:rsidP="001621C2">
            <w:pPr>
              <w:pStyle w:val="TAC"/>
              <w:rPr>
                <w:sz w:val="16"/>
                <w:szCs w:val="18"/>
              </w:rPr>
            </w:pPr>
            <w:r w:rsidRPr="00A8418B">
              <w:rPr>
                <w:sz w:val="16"/>
                <w:szCs w:val="18"/>
              </w:rPr>
              <w:t xml:space="preserve">　</w:t>
            </w:r>
          </w:p>
        </w:tc>
        <w:tc>
          <w:tcPr>
            <w:tcW w:w="0" w:type="auto"/>
            <w:tcBorders>
              <w:top w:val="nil"/>
              <w:left w:val="nil"/>
              <w:bottom w:val="single" w:sz="8" w:space="0" w:color="auto"/>
              <w:right w:val="single" w:sz="8" w:space="0" w:color="auto"/>
            </w:tcBorders>
            <w:shd w:val="clear" w:color="auto" w:fill="C5E0B3" w:themeFill="accent6" w:themeFillTint="66"/>
            <w:vAlign w:val="center"/>
            <w:hideMark/>
          </w:tcPr>
          <w:p w14:paraId="755CB41B" w14:textId="74A5328D" w:rsidR="001621C2" w:rsidRPr="00A8418B" w:rsidRDefault="001621C2" w:rsidP="001621C2">
            <w:pPr>
              <w:pStyle w:val="TAC"/>
              <w:rPr>
                <w:sz w:val="16"/>
                <w:szCs w:val="18"/>
              </w:rPr>
            </w:pPr>
            <w:r w:rsidRPr="00A8418B">
              <w:rPr>
                <w:sz w:val="16"/>
                <w:szCs w:val="18"/>
              </w:rPr>
              <w:t xml:space="preserve">　</w:t>
            </w:r>
          </w:p>
        </w:tc>
        <w:tc>
          <w:tcPr>
            <w:tcW w:w="0" w:type="auto"/>
            <w:tcBorders>
              <w:top w:val="nil"/>
              <w:left w:val="nil"/>
              <w:bottom w:val="single" w:sz="8" w:space="0" w:color="auto"/>
              <w:right w:val="single" w:sz="8" w:space="0" w:color="auto"/>
            </w:tcBorders>
            <w:shd w:val="clear" w:color="auto" w:fill="C5E0B3" w:themeFill="accent6" w:themeFillTint="66"/>
            <w:vAlign w:val="center"/>
            <w:hideMark/>
          </w:tcPr>
          <w:p w14:paraId="00766E4B" w14:textId="6060ADD8" w:rsidR="001621C2" w:rsidRPr="00A8418B" w:rsidRDefault="001621C2" w:rsidP="001621C2">
            <w:pPr>
              <w:pStyle w:val="TAC"/>
              <w:rPr>
                <w:sz w:val="16"/>
                <w:szCs w:val="18"/>
              </w:rPr>
            </w:pPr>
            <w:r w:rsidRPr="00A8418B">
              <w:rPr>
                <w:sz w:val="16"/>
                <w:szCs w:val="18"/>
              </w:rPr>
              <w:t xml:space="preserve">　</w:t>
            </w:r>
          </w:p>
        </w:tc>
        <w:tc>
          <w:tcPr>
            <w:tcW w:w="0" w:type="auto"/>
            <w:tcBorders>
              <w:top w:val="nil"/>
              <w:left w:val="nil"/>
              <w:bottom w:val="single" w:sz="8" w:space="0" w:color="auto"/>
              <w:right w:val="single" w:sz="8" w:space="0" w:color="auto"/>
            </w:tcBorders>
            <w:shd w:val="clear" w:color="auto" w:fill="C5E0B3" w:themeFill="accent6" w:themeFillTint="66"/>
            <w:vAlign w:val="center"/>
            <w:hideMark/>
          </w:tcPr>
          <w:p w14:paraId="5A71D7BC" w14:textId="51C42653" w:rsidR="001621C2" w:rsidRPr="00A8418B" w:rsidRDefault="001621C2" w:rsidP="001621C2">
            <w:pPr>
              <w:pStyle w:val="TAC"/>
              <w:rPr>
                <w:sz w:val="16"/>
                <w:szCs w:val="18"/>
              </w:rPr>
            </w:pPr>
            <w:r w:rsidRPr="00A8418B">
              <w:rPr>
                <w:sz w:val="16"/>
                <w:szCs w:val="18"/>
              </w:rPr>
              <w:t xml:space="preserve">　</w:t>
            </w:r>
          </w:p>
        </w:tc>
      </w:tr>
      <w:tr w:rsidR="004960BB" w:rsidRPr="00A8418B" w14:paraId="091B792B" w14:textId="77777777" w:rsidTr="004960BB">
        <w:trPr>
          <w:jc w:val="center"/>
        </w:trPr>
        <w:tc>
          <w:tcPr>
            <w:tcW w:w="0" w:type="auto"/>
            <w:tcBorders>
              <w:top w:val="nil"/>
              <w:left w:val="single" w:sz="8" w:space="0" w:color="auto"/>
              <w:bottom w:val="single" w:sz="8" w:space="0" w:color="auto"/>
              <w:right w:val="single" w:sz="8" w:space="0" w:color="auto"/>
            </w:tcBorders>
            <w:shd w:val="clear" w:color="auto" w:fill="C5E0B3" w:themeFill="accent6" w:themeFillTint="66"/>
            <w:vAlign w:val="center"/>
            <w:hideMark/>
          </w:tcPr>
          <w:p w14:paraId="0A9D9A76" w14:textId="77777777" w:rsidR="001621C2" w:rsidRPr="00A8418B" w:rsidRDefault="001621C2" w:rsidP="001621C2">
            <w:pPr>
              <w:pStyle w:val="TAC"/>
              <w:rPr>
                <w:rFonts w:eastAsia="等线"/>
                <w:sz w:val="16"/>
                <w:szCs w:val="18"/>
                <w:lang w:eastAsia="zh-CN"/>
              </w:rPr>
            </w:pPr>
            <w:r w:rsidRPr="00A8418B">
              <w:rPr>
                <w:rFonts w:eastAsia="等线"/>
                <w:sz w:val="16"/>
                <w:szCs w:val="18"/>
                <w:lang w:eastAsia="zh-CN"/>
              </w:rPr>
              <w:t>Full RB</w:t>
            </w:r>
          </w:p>
        </w:tc>
        <w:tc>
          <w:tcPr>
            <w:tcW w:w="0" w:type="auto"/>
            <w:tcBorders>
              <w:top w:val="nil"/>
              <w:left w:val="nil"/>
              <w:bottom w:val="single" w:sz="8" w:space="0" w:color="auto"/>
              <w:right w:val="single" w:sz="8" w:space="0" w:color="auto"/>
            </w:tcBorders>
            <w:shd w:val="clear" w:color="auto" w:fill="C5E0B3" w:themeFill="accent6" w:themeFillTint="66"/>
            <w:vAlign w:val="center"/>
            <w:hideMark/>
          </w:tcPr>
          <w:p w14:paraId="5B3B68DF" w14:textId="0FE3CCFC" w:rsidR="001621C2" w:rsidRPr="00A8418B" w:rsidRDefault="001621C2" w:rsidP="001621C2">
            <w:pPr>
              <w:pStyle w:val="TAC"/>
              <w:rPr>
                <w:sz w:val="16"/>
                <w:szCs w:val="18"/>
              </w:rPr>
            </w:pPr>
            <w:r w:rsidRPr="00A8418B">
              <w:rPr>
                <w:sz w:val="16"/>
                <w:szCs w:val="18"/>
              </w:rPr>
              <w:t>16</w:t>
            </w:r>
          </w:p>
        </w:tc>
        <w:tc>
          <w:tcPr>
            <w:tcW w:w="0" w:type="auto"/>
            <w:tcBorders>
              <w:top w:val="nil"/>
              <w:left w:val="nil"/>
              <w:bottom w:val="single" w:sz="8" w:space="0" w:color="auto"/>
              <w:right w:val="single" w:sz="8" w:space="0" w:color="auto"/>
            </w:tcBorders>
            <w:shd w:val="clear" w:color="auto" w:fill="C5E0B3" w:themeFill="accent6" w:themeFillTint="66"/>
            <w:vAlign w:val="center"/>
            <w:hideMark/>
          </w:tcPr>
          <w:p w14:paraId="11332235" w14:textId="57500A29" w:rsidR="001621C2" w:rsidRPr="00A8418B" w:rsidRDefault="001621C2" w:rsidP="001621C2">
            <w:pPr>
              <w:pStyle w:val="TAC"/>
              <w:rPr>
                <w:sz w:val="16"/>
                <w:szCs w:val="18"/>
              </w:rPr>
            </w:pPr>
            <w:r w:rsidRPr="00A8418B">
              <w:rPr>
                <w:sz w:val="16"/>
                <w:szCs w:val="18"/>
              </w:rPr>
              <w:t>27</w:t>
            </w:r>
          </w:p>
        </w:tc>
        <w:tc>
          <w:tcPr>
            <w:tcW w:w="0" w:type="auto"/>
            <w:tcBorders>
              <w:top w:val="nil"/>
              <w:left w:val="nil"/>
              <w:bottom w:val="single" w:sz="8" w:space="0" w:color="auto"/>
              <w:right w:val="single" w:sz="8" w:space="0" w:color="auto"/>
            </w:tcBorders>
            <w:shd w:val="clear" w:color="auto" w:fill="C5E0B3" w:themeFill="accent6" w:themeFillTint="66"/>
            <w:vAlign w:val="center"/>
            <w:hideMark/>
          </w:tcPr>
          <w:p w14:paraId="71B41402" w14:textId="5CD7EB29" w:rsidR="001621C2" w:rsidRPr="00A8418B" w:rsidRDefault="001621C2" w:rsidP="001621C2">
            <w:pPr>
              <w:pStyle w:val="TAC"/>
              <w:rPr>
                <w:sz w:val="16"/>
                <w:szCs w:val="18"/>
              </w:rPr>
            </w:pPr>
            <w:r w:rsidRPr="00A8418B">
              <w:rPr>
                <w:sz w:val="16"/>
                <w:szCs w:val="18"/>
              </w:rPr>
              <w:t>55</w:t>
            </w:r>
          </w:p>
        </w:tc>
        <w:tc>
          <w:tcPr>
            <w:tcW w:w="0" w:type="auto"/>
            <w:tcBorders>
              <w:top w:val="nil"/>
              <w:left w:val="nil"/>
              <w:bottom w:val="single" w:sz="8" w:space="0" w:color="auto"/>
              <w:right w:val="single" w:sz="8" w:space="0" w:color="auto"/>
            </w:tcBorders>
            <w:shd w:val="clear" w:color="auto" w:fill="C5E0B3" w:themeFill="accent6" w:themeFillTint="66"/>
            <w:vAlign w:val="center"/>
            <w:hideMark/>
          </w:tcPr>
          <w:p w14:paraId="247078E1" w14:textId="65794A96" w:rsidR="001621C2" w:rsidRPr="00A8418B" w:rsidRDefault="001621C2" w:rsidP="001621C2">
            <w:pPr>
              <w:pStyle w:val="TAC"/>
              <w:rPr>
                <w:sz w:val="16"/>
                <w:szCs w:val="18"/>
              </w:rPr>
            </w:pPr>
            <w:r w:rsidRPr="00A8418B">
              <w:rPr>
                <w:sz w:val="16"/>
                <w:szCs w:val="18"/>
              </w:rPr>
              <w:t>83</w:t>
            </w:r>
          </w:p>
        </w:tc>
        <w:tc>
          <w:tcPr>
            <w:tcW w:w="0" w:type="auto"/>
            <w:tcBorders>
              <w:top w:val="nil"/>
              <w:left w:val="nil"/>
              <w:bottom w:val="single" w:sz="8" w:space="0" w:color="auto"/>
              <w:right w:val="single" w:sz="8" w:space="0" w:color="auto"/>
            </w:tcBorders>
            <w:shd w:val="clear" w:color="auto" w:fill="C5E0B3" w:themeFill="accent6" w:themeFillTint="66"/>
            <w:vAlign w:val="center"/>
            <w:hideMark/>
          </w:tcPr>
          <w:p w14:paraId="09DA15CD" w14:textId="28FE2A99" w:rsidR="001621C2" w:rsidRPr="00A8418B" w:rsidRDefault="001621C2" w:rsidP="001621C2">
            <w:pPr>
              <w:pStyle w:val="TAC"/>
              <w:rPr>
                <w:sz w:val="16"/>
                <w:szCs w:val="18"/>
              </w:rPr>
            </w:pPr>
            <w:r w:rsidRPr="00A8418B">
              <w:rPr>
                <w:sz w:val="16"/>
                <w:szCs w:val="18"/>
              </w:rPr>
              <w:t>111</w:t>
            </w:r>
          </w:p>
        </w:tc>
        <w:tc>
          <w:tcPr>
            <w:tcW w:w="0" w:type="auto"/>
            <w:tcBorders>
              <w:top w:val="nil"/>
              <w:left w:val="nil"/>
              <w:bottom w:val="single" w:sz="8" w:space="0" w:color="auto"/>
              <w:right w:val="single" w:sz="8" w:space="0" w:color="auto"/>
            </w:tcBorders>
            <w:shd w:val="clear" w:color="auto" w:fill="C5E0B3" w:themeFill="accent6" w:themeFillTint="66"/>
            <w:vAlign w:val="center"/>
            <w:hideMark/>
          </w:tcPr>
          <w:p w14:paraId="0E830695" w14:textId="6CA27AAB" w:rsidR="001621C2" w:rsidRPr="00A8418B" w:rsidRDefault="001621C2" w:rsidP="001621C2">
            <w:pPr>
              <w:pStyle w:val="TAC"/>
              <w:rPr>
                <w:sz w:val="16"/>
                <w:szCs w:val="18"/>
              </w:rPr>
            </w:pPr>
            <w:r w:rsidRPr="00A8418B">
              <w:rPr>
                <w:sz w:val="16"/>
                <w:szCs w:val="18"/>
              </w:rPr>
              <w:t>138</w:t>
            </w:r>
          </w:p>
        </w:tc>
        <w:tc>
          <w:tcPr>
            <w:tcW w:w="0" w:type="auto"/>
            <w:tcBorders>
              <w:top w:val="nil"/>
              <w:left w:val="nil"/>
              <w:bottom w:val="single" w:sz="8" w:space="0" w:color="auto"/>
              <w:right w:val="single" w:sz="8" w:space="0" w:color="auto"/>
            </w:tcBorders>
            <w:shd w:val="clear" w:color="auto" w:fill="C5E0B3" w:themeFill="accent6" w:themeFillTint="66"/>
            <w:vAlign w:val="center"/>
            <w:hideMark/>
          </w:tcPr>
          <w:p w14:paraId="53A042F1" w14:textId="7876F80D" w:rsidR="001621C2" w:rsidRPr="00A8418B" w:rsidRDefault="001621C2" w:rsidP="001621C2">
            <w:pPr>
              <w:pStyle w:val="TAC"/>
              <w:rPr>
                <w:sz w:val="16"/>
                <w:szCs w:val="18"/>
              </w:rPr>
            </w:pPr>
            <w:r w:rsidRPr="00A8418B">
              <w:rPr>
                <w:sz w:val="16"/>
                <w:szCs w:val="18"/>
              </w:rPr>
              <w:t>166</w:t>
            </w:r>
          </w:p>
        </w:tc>
        <w:tc>
          <w:tcPr>
            <w:tcW w:w="0" w:type="auto"/>
            <w:tcBorders>
              <w:top w:val="nil"/>
              <w:left w:val="nil"/>
              <w:bottom w:val="single" w:sz="8" w:space="0" w:color="auto"/>
              <w:right w:val="single" w:sz="8" w:space="0" w:color="auto"/>
            </w:tcBorders>
            <w:shd w:val="clear" w:color="auto" w:fill="C5E0B3" w:themeFill="accent6" w:themeFillTint="66"/>
            <w:vAlign w:val="center"/>
            <w:hideMark/>
          </w:tcPr>
          <w:p w14:paraId="4634F5F6" w14:textId="1B94C60E" w:rsidR="001621C2" w:rsidRPr="00A8418B" w:rsidRDefault="001621C2" w:rsidP="001621C2">
            <w:pPr>
              <w:pStyle w:val="TAC"/>
              <w:rPr>
                <w:sz w:val="16"/>
                <w:szCs w:val="18"/>
              </w:rPr>
            </w:pPr>
            <w:r w:rsidRPr="00A8418B">
              <w:rPr>
                <w:sz w:val="16"/>
                <w:szCs w:val="18"/>
              </w:rPr>
              <w:t>194</w:t>
            </w:r>
          </w:p>
        </w:tc>
        <w:tc>
          <w:tcPr>
            <w:tcW w:w="0" w:type="auto"/>
            <w:tcBorders>
              <w:top w:val="nil"/>
              <w:left w:val="nil"/>
              <w:bottom w:val="single" w:sz="8" w:space="0" w:color="auto"/>
              <w:right w:val="single" w:sz="8" w:space="0" w:color="auto"/>
            </w:tcBorders>
            <w:shd w:val="clear" w:color="auto" w:fill="C5E0B3" w:themeFill="accent6" w:themeFillTint="66"/>
            <w:vAlign w:val="center"/>
            <w:hideMark/>
          </w:tcPr>
          <w:p w14:paraId="78CCB31C" w14:textId="5B578602" w:rsidR="001621C2" w:rsidRPr="00A8418B" w:rsidRDefault="001621C2" w:rsidP="001621C2">
            <w:pPr>
              <w:pStyle w:val="TAC"/>
              <w:rPr>
                <w:sz w:val="16"/>
                <w:szCs w:val="18"/>
              </w:rPr>
            </w:pPr>
            <w:r w:rsidRPr="00A8418B">
              <w:rPr>
                <w:sz w:val="16"/>
                <w:szCs w:val="18"/>
              </w:rPr>
              <w:t>222</w:t>
            </w:r>
          </w:p>
        </w:tc>
        <w:tc>
          <w:tcPr>
            <w:tcW w:w="0" w:type="auto"/>
            <w:tcBorders>
              <w:top w:val="nil"/>
              <w:left w:val="nil"/>
              <w:bottom w:val="single" w:sz="8" w:space="0" w:color="auto"/>
              <w:right w:val="single" w:sz="8" w:space="0" w:color="auto"/>
            </w:tcBorders>
            <w:shd w:val="clear" w:color="auto" w:fill="C5E0B3" w:themeFill="accent6" w:themeFillTint="66"/>
            <w:vAlign w:val="center"/>
            <w:hideMark/>
          </w:tcPr>
          <w:p w14:paraId="600023B8" w14:textId="3286EC99" w:rsidR="001621C2" w:rsidRPr="00A8418B" w:rsidRDefault="001621C2" w:rsidP="001621C2">
            <w:pPr>
              <w:pStyle w:val="TAC"/>
              <w:rPr>
                <w:sz w:val="16"/>
                <w:szCs w:val="18"/>
              </w:rPr>
            </w:pPr>
            <w:r w:rsidRPr="00A8418B">
              <w:rPr>
                <w:sz w:val="16"/>
                <w:szCs w:val="18"/>
              </w:rPr>
              <w:t>250</w:t>
            </w:r>
          </w:p>
        </w:tc>
        <w:tc>
          <w:tcPr>
            <w:tcW w:w="0" w:type="auto"/>
            <w:tcBorders>
              <w:top w:val="nil"/>
              <w:left w:val="nil"/>
              <w:bottom w:val="single" w:sz="8" w:space="0" w:color="auto"/>
              <w:right w:val="single" w:sz="8" w:space="0" w:color="auto"/>
            </w:tcBorders>
            <w:shd w:val="clear" w:color="auto" w:fill="C5E0B3" w:themeFill="accent6" w:themeFillTint="66"/>
            <w:vAlign w:val="center"/>
            <w:hideMark/>
          </w:tcPr>
          <w:p w14:paraId="00672F13" w14:textId="2216C051" w:rsidR="001621C2" w:rsidRPr="00A8418B" w:rsidRDefault="001621C2" w:rsidP="001621C2">
            <w:pPr>
              <w:pStyle w:val="TAC"/>
              <w:rPr>
                <w:sz w:val="16"/>
                <w:szCs w:val="18"/>
              </w:rPr>
            </w:pPr>
            <w:r w:rsidRPr="00A8418B">
              <w:rPr>
                <w:sz w:val="16"/>
                <w:szCs w:val="18"/>
              </w:rPr>
              <w:t>277</w:t>
            </w:r>
          </w:p>
        </w:tc>
        <w:tc>
          <w:tcPr>
            <w:tcW w:w="0" w:type="auto"/>
            <w:tcBorders>
              <w:top w:val="nil"/>
              <w:left w:val="nil"/>
              <w:bottom w:val="single" w:sz="8" w:space="0" w:color="auto"/>
              <w:right w:val="single" w:sz="8" w:space="0" w:color="auto"/>
            </w:tcBorders>
            <w:shd w:val="clear" w:color="auto" w:fill="C5E0B3" w:themeFill="accent6" w:themeFillTint="66"/>
            <w:vAlign w:val="center"/>
            <w:hideMark/>
          </w:tcPr>
          <w:p w14:paraId="1185AE97" w14:textId="726DAF66" w:rsidR="001621C2" w:rsidRPr="00A8418B" w:rsidRDefault="001621C2" w:rsidP="001621C2">
            <w:pPr>
              <w:pStyle w:val="TAC"/>
              <w:rPr>
                <w:sz w:val="16"/>
                <w:szCs w:val="18"/>
              </w:rPr>
            </w:pPr>
            <w:r w:rsidRPr="00A8418B">
              <w:rPr>
                <w:sz w:val="16"/>
                <w:szCs w:val="18"/>
              </w:rPr>
              <w:t xml:space="preserve">　</w:t>
            </w:r>
          </w:p>
        </w:tc>
        <w:tc>
          <w:tcPr>
            <w:tcW w:w="0" w:type="auto"/>
            <w:tcBorders>
              <w:top w:val="nil"/>
              <w:left w:val="nil"/>
              <w:bottom w:val="single" w:sz="8" w:space="0" w:color="auto"/>
              <w:right w:val="single" w:sz="8" w:space="0" w:color="auto"/>
            </w:tcBorders>
            <w:shd w:val="clear" w:color="auto" w:fill="C5E0B3" w:themeFill="accent6" w:themeFillTint="66"/>
            <w:vAlign w:val="center"/>
            <w:hideMark/>
          </w:tcPr>
          <w:p w14:paraId="5087A3A8" w14:textId="0799435A" w:rsidR="001621C2" w:rsidRPr="00A8418B" w:rsidRDefault="001621C2" w:rsidP="001621C2">
            <w:pPr>
              <w:pStyle w:val="TAC"/>
              <w:rPr>
                <w:sz w:val="16"/>
                <w:szCs w:val="18"/>
              </w:rPr>
            </w:pPr>
            <w:r w:rsidRPr="00A8418B">
              <w:rPr>
                <w:sz w:val="16"/>
                <w:szCs w:val="18"/>
              </w:rPr>
              <w:t xml:space="preserve">　</w:t>
            </w:r>
          </w:p>
        </w:tc>
        <w:tc>
          <w:tcPr>
            <w:tcW w:w="0" w:type="auto"/>
            <w:tcBorders>
              <w:top w:val="nil"/>
              <w:left w:val="nil"/>
              <w:bottom w:val="single" w:sz="8" w:space="0" w:color="auto"/>
              <w:right w:val="single" w:sz="8" w:space="0" w:color="auto"/>
            </w:tcBorders>
            <w:shd w:val="clear" w:color="auto" w:fill="C5E0B3" w:themeFill="accent6" w:themeFillTint="66"/>
            <w:vAlign w:val="center"/>
            <w:hideMark/>
          </w:tcPr>
          <w:p w14:paraId="7E9E5334" w14:textId="7218EDEE" w:rsidR="001621C2" w:rsidRPr="00A8418B" w:rsidRDefault="001621C2" w:rsidP="001621C2">
            <w:pPr>
              <w:pStyle w:val="TAC"/>
              <w:rPr>
                <w:sz w:val="16"/>
                <w:szCs w:val="18"/>
              </w:rPr>
            </w:pPr>
            <w:r w:rsidRPr="00A8418B">
              <w:rPr>
                <w:sz w:val="16"/>
                <w:szCs w:val="18"/>
              </w:rPr>
              <w:t xml:space="preserve">　</w:t>
            </w:r>
          </w:p>
        </w:tc>
        <w:tc>
          <w:tcPr>
            <w:tcW w:w="0" w:type="auto"/>
            <w:tcBorders>
              <w:top w:val="nil"/>
              <w:left w:val="nil"/>
              <w:bottom w:val="single" w:sz="8" w:space="0" w:color="auto"/>
              <w:right w:val="single" w:sz="8" w:space="0" w:color="auto"/>
            </w:tcBorders>
            <w:shd w:val="clear" w:color="auto" w:fill="C5E0B3" w:themeFill="accent6" w:themeFillTint="66"/>
            <w:vAlign w:val="center"/>
            <w:hideMark/>
          </w:tcPr>
          <w:p w14:paraId="1AEAE8E1" w14:textId="012B8A15" w:rsidR="001621C2" w:rsidRPr="00A8418B" w:rsidRDefault="001621C2" w:rsidP="001621C2">
            <w:pPr>
              <w:pStyle w:val="TAC"/>
              <w:rPr>
                <w:sz w:val="16"/>
                <w:szCs w:val="18"/>
              </w:rPr>
            </w:pPr>
            <w:r w:rsidRPr="00A8418B">
              <w:rPr>
                <w:sz w:val="16"/>
                <w:szCs w:val="18"/>
              </w:rPr>
              <w:t xml:space="preserve">　</w:t>
            </w:r>
          </w:p>
        </w:tc>
        <w:tc>
          <w:tcPr>
            <w:tcW w:w="0" w:type="auto"/>
            <w:tcBorders>
              <w:top w:val="nil"/>
              <w:left w:val="nil"/>
              <w:bottom w:val="single" w:sz="8" w:space="0" w:color="auto"/>
              <w:right w:val="single" w:sz="8" w:space="0" w:color="auto"/>
            </w:tcBorders>
            <w:shd w:val="clear" w:color="auto" w:fill="C5E0B3" w:themeFill="accent6" w:themeFillTint="66"/>
            <w:vAlign w:val="center"/>
            <w:hideMark/>
          </w:tcPr>
          <w:p w14:paraId="40F4C44C" w14:textId="505669C4" w:rsidR="001621C2" w:rsidRPr="00A8418B" w:rsidRDefault="001621C2" w:rsidP="001621C2">
            <w:pPr>
              <w:pStyle w:val="TAC"/>
              <w:rPr>
                <w:sz w:val="16"/>
                <w:szCs w:val="18"/>
              </w:rPr>
            </w:pPr>
            <w:r w:rsidRPr="00A8418B">
              <w:rPr>
                <w:sz w:val="16"/>
                <w:szCs w:val="18"/>
              </w:rPr>
              <w:t xml:space="preserve">　</w:t>
            </w:r>
          </w:p>
        </w:tc>
      </w:tr>
      <w:tr w:rsidR="004960BB" w:rsidRPr="00A8418B" w14:paraId="2B0A827F" w14:textId="77777777" w:rsidTr="004960BB">
        <w:trPr>
          <w:jc w:val="center"/>
        </w:trPr>
        <w:tc>
          <w:tcPr>
            <w:tcW w:w="0" w:type="auto"/>
            <w:tcBorders>
              <w:top w:val="nil"/>
              <w:left w:val="single" w:sz="8" w:space="0" w:color="auto"/>
              <w:bottom w:val="single" w:sz="8" w:space="0" w:color="auto"/>
              <w:right w:val="single" w:sz="8" w:space="0" w:color="auto"/>
            </w:tcBorders>
            <w:shd w:val="clear" w:color="auto" w:fill="C5E0B3" w:themeFill="accent6" w:themeFillTint="66"/>
            <w:vAlign w:val="center"/>
            <w:hideMark/>
          </w:tcPr>
          <w:p w14:paraId="7E042D20" w14:textId="77777777" w:rsidR="001621C2" w:rsidRPr="00A8418B" w:rsidRDefault="001621C2" w:rsidP="001621C2">
            <w:pPr>
              <w:pStyle w:val="TAC"/>
              <w:rPr>
                <w:rFonts w:eastAsia="等线"/>
                <w:sz w:val="16"/>
                <w:szCs w:val="18"/>
                <w:lang w:eastAsia="zh-CN"/>
              </w:rPr>
            </w:pPr>
            <w:r w:rsidRPr="00A8418B">
              <w:rPr>
                <w:rFonts w:eastAsia="等线"/>
                <w:sz w:val="16"/>
                <w:szCs w:val="18"/>
                <w:lang w:eastAsia="zh-CN"/>
              </w:rPr>
              <w:t>MAX SU</w:t>
            </w:r>
          </w:p>
        </w:tc>
        <w:tc>
          <w:tcPr>
            <w:tcW w:w="0" w:type="auto"/>
            <w:tcBorders>
              <w:top w:val="nil"/>
              <w:left w:val="nil"/>
              <w:bottom w:val="single" w:sz="8" w:space="0" w:color="auto"/>
              <w:right w:val="single" w:sz="8" w:space="0" w:color="auto"/>
            </w:tcBorders>
            <w:shd w:val="clear" w:color="auto" w:fill="C5E0B3" w:themeFill="accent6" w:themeFillTint="66"/>
            <w:vAlign w:val="center"/>
            <w:hideMark/>
          </w:tcPr>
          <w:p w14:paraId="014421E9" w14:textId="746C5B56" w:rsidR="001621C2" w:rsidRPr="00A8418B" w:rsidRDefault="001621C2" w:rsidP="001621C2">
            <w:pPr>
              <w:pStyle w:val="TAC"/>
              <w:rPr>
                <w:sz w:val="16"/>
                <w:szCs w:val="18"/>
              </w:rPr>
            </w:pPr>
            <w:r w:rsidRPr="00A8418B">
              <w:rPr>
                <w:sz w:val="16"/>
                <w:szCs w:val="18"/>
              </w:rPr>
              <w:t>96.0%</w:t>
            </w:r>
          </w:p>
        </w:tc>
        <w:tc>
          <w:tcPr>
            <w:tcW w:w="0" w:type="auto"/>
            <w:tcBorders>
              <w:top w:val="nil"/>
              <w:left w:val="nil"/>
              <w:bottom w:val="single" w:sz="8" w:space="0" w:color="auto"/>
              <w:right w:val="single" w:sz="8" w:space="0" w:color="auto"/>
            </w:tcBorders>
            <w:shd w:val="clear" w:color="auto" w:fill="C5E0B3" w:themeFill="accent6" w:themeFillTint="66"/>
            <w:vAlign w:val="center"/>
            <w:hideMark/>
          </w:tcPr>
          <w:p w14:paraId="2DD58FBC" w14:textId="18CA4D8B" w:rsidR="001621C2" w:rsidRPr="00A8418B" w:rsidRDefault="001621C2" w:rsidP="001621C2">
            <w:pPr>
              <w:pStyle w:val="TAC"/>
              <w:rPr>
                <w:sz w:val="16"/>
                <w:szCs w:val="18"/>
              </w:rPr>
            </w:pPr>
            <w:r w:rsidRPr="00A8418B">
              <w:rPr>
                <w:sz w:val="16"/>
                <w:szCs w:val="18"/>
              </w:rPr>
              <w:t>97.2%</w:t>
            </w:r>
          </w:p>
        </w:tc>
        <w:tc>
          <w:tcPr>
            <w:tcW w:w="0" w:type="auto"/>
            <w:tcBorders>
              <w:top w:val="nil"/>
              <w:left w:val="nil"/>
              <w:bottom w:val="single" w:sz="8" w:space="0" w:color="auto"/>
              <w:right w:val="single" w:sz="8" w:space="0" w:color="auto"/>
            </w:tcBorders>
            <w:shd w:val="clear" w:color="auto" w:fill="C5E0B3" w:themeFill="accent6" w:themeFillTint="66"/>
            <w:vAlign w:val="center"/>
            <w:hideMark/>
          </w:tcPr>
          <w:p w14:paraId="74F7D997" w14:textId="360B1744" w:rsidR="001621C2" w:rsidRPr="00A8418B" w:rsidRDefault="001621C2" w:rsidP="001621C2">
            <w:pPr>
              <w:pStyle w:val="TAC"/>
              <w:rPr>
                <w:sz w:val="16"/>
                <w:szCs w:val="18"/>
              </w:rPr>
            </w:pPr>
            <w:r w:rsidRPr="00A8418B">
              <w:rPr>
                <w:sz w:val="16"/>
                <w:szCs w:val="18"/>
              </w:rPr>
              <w:t>99.0%</w:t>
            </w:r>
          </w:p>
        </w:tc>
        <w:tc>
          <w:tcPr>
            <w:tcW w:w="0" w:type="auto"/>
            <w:tcBorders>
              <w:top w:val="nil"/>
              <w:left w:val="nil"/>
              <w:bottom w:val="single" w:sz="8" w:space="0" w:color="auto"/>
              <w:right w:val="single" w:sz="8" w:space="0" w:color="auto"/>
            </w:tcBorders>
            <w:shd w:val="clear" w:color="auto" w:fill="C5E0B3" w:themeFill="accent6" w:themeFillTint="66"/>
            <w:vAlign w:val="center"/>
            <w:hideMark/>
          </w:tcPr>
          <w:p w14:paraId="63636755" w14:textId="2578997F" w:rsidR="001621C2" w:rsidRPr="00A8418B" w:rsidRDefault="001621C2" w:rsidP="001621C2">
            <w:pPr>
              <w:pStyle w:val="TAC"/>
              <w:rPr>
                <w:sz w:val="16"/>
                <w:szCs w:val="18"/>
              </w:rPr>
            </w:pPr>
            <w:r w:rsidRPr="00A8418B">
              <w:rPr>
                <w:sz w:val="16"/>
                <w:szCs w:val="18"/>
              </w:rPr>
              <w:t>99.6%</w:t>
            </w:r>
          </w:p>
        </w:tc>
        <w:tc>
          <w:tcPr>
            <w:tcW w:w="0" w:type="auto"/>
            <w:tcBorders>
              <w:top w:val="nil"/>
              <w:left w:val="nil"/>
              <w:bottom w:val="single" w:sz="8" w:space="0" w:color="auto"/>
              <w:right w:val="single" w:sz="8" w:space="0" w:color="auto"/>
            </w:tcBorders>
            <w:shd w:val="clear" w:color="auto" w:fill="C5E0B3" w:themeFill="accent6" w:themeFillTint="66"/>
            <w:vAlign w:val="center"/>
            <w:hideMark/>
          </w:tcPr>
          <w:p w14:paraId="778018A5" w14:textId="4C5F2BAA" w:rsidR="001621C2" w:rsidRPr="00A8418B" w:rsidRDefault="001621C2" w:rsidP="001621C2">
            <w:pPr>
              <w:pStyle w:val="TAC"/>
              <w:rPr>
                <w:sz w:val="16"/>
                <w:szCs w:val="18"/>
              </w:rPr>
            </w:pPr>
            <w:r w:rsidRPr="00A8418B">
              <w:rPr>
                <w:sz w:val="16"/>
                <w:szCs w:val="18"/>
              </w:rPr>
              <w:t>99.9%</w:t>
            </w:r>
          </w:p>
        </w:tc>
        <w:tc>
          <w:tcPr>
            <w:tcW w:w="0" w:type="auto"/>
            <w:tcBorders>
              <w:top w:val="nil"/>
              <w:left w:val="nil"/>
              <w:bottom w:val="single" w:sz="8" w:space="0" w:color="auto"/>
              <w:right w:val="single" w:sz="8" w:space="0" w:color="auto"/>
            </w:tcBorders>
            <w:shd w:val="clear" w:color="auto" w:fill="C5E0B3" w:themeFill="accent6" w:themeFillTint="66"/>
            <w:vAlign w:val="center"/>
            <w:hideMark/>
          </w:tcPr>
          <w:p w14:paraId="083E59F2" w14:textId="787D565F" w:rsidR="001621C2" w:rsidRPr="00A8418B" w:rsidRDefault="001621C2" w:rsidP="001621C2">
            <w:pPr>
              <w:pStyle w:val="TAC"/>
              <w:rPr>
                <w:sz w:val="16"/>
                <w:szCs w:val="18"/>
              </w:rPr>
            </w:pPr>
            <w:r w:rsidRPr="00A8418B">
              <w:rPr>
                <w:sz w:val="16"/>
                <w:szCs w:val="18"/>
              </w:rPr>
              <w:t>99.4%</w:t>
            </w:r>
          </w:p>
        </w:tc>
        <w:tc>
          <w:tcPr>
            <w:tcW w:w="0" w:type="auto"/>
            <w:tcBorders>
              <w:top w:val="nil"/>
              <w:left w:val="nil"/>
              <w:bottom w:val="single" w:sz="8" w:space="0" w:color="auto"/>
              <w:right w:val="single" w:sz="8" w:space="0" w:color="auto"/>
            </w:tcBorders>
            <w:shd w:val="clear" w:color="auto" w:fill="C5E0B3" w:themeFill="accent6" w:themeFillTint="66"/>
            <w:vAlign w:val="center"/>
            <w:hideMark/>
          </w:tcPr>
          <w:p w14:paraId="5B0D50E2" w14:textId="47DC3E44" w:rsidR="001621C2" w:rsidRPr="00A8418B" w:rsidRDefault="001621C2" w:rsidP="001621C2">
            <w:pPr>
              <w:pStyle w:val="TAC"/>
              <w:rPr>
                <w:sz w:val="16"/>
                <w:szCs w:val="18"/>
              </w:rPr>
            </w:pPr>
            <w:r w:rsidRPr="00A8418B">
              <w:rPr>
                <w:sz w:val="16"/>
                <w:szCs w:val="18"/>
              </w:rPr>
              <w:t>99.6%</w:t>
            </w:r>
          </w:p>
        </w:tc>
        <w:tc>
          <w:tcPr>
            <w:tcW w:w="0" w:type="auto"/>
            <w:tcBorders>
              <w:top w:val="nil"/>
              <w:left w:val="nil"/>
              <w:bottom w:val="single" w:sz="8" w:space="0" w:color="auto"/>
              <w:right w:val="single" w:sz="8" w:space="0" w:color="auto"/>
            </w:tcBorders>
            <w:shd w:val="clear" w:color="auto" w:fill="C5E0B3" w:themeFill="accent6" w:themeFillTint="66"/>
            <w:vAlign w:val="center"/>
            <w:hideMark/>
          </w:tcPr>
          <w:p w14:paraId="28E4E23E" w14:textId="28105AC1" w:rsidR="001621C2" w:rsidRPr="00A8418B" w:rsidRDefault="001621C2" w:rsidP="001621C2">
            <w:pPr>
              <w:pStyle w:val="TAC"/>
              <w:rPr>
                <w:sz w:val="16"/>
                <w:szCs w:val="18"/>
              </w:rPr>
            </w:pPr>
            <w:r w:rsidRPr="00A8418B">
              <w:rPr>
                <w:sz w:val="16"/>
                <w:szCs w:val="18"/>
              </w:rPr>
              <w:t>99.8%</w:t>
            </w:r>
          </w:p>
        </w:tc>
        <w:tc>
          <w:tcPr>
            <w:tcW w:w="0" w:type="auto"/>
            <w:tcBorders>
              <w:top w:val="nil"/>
              <w:left w:val="nil"/>
              <w:bottom w:val="single" w:sz="8" w:space="0" w:color="auto"/>
              <w:right w:val="single" w:sz="8" w:space="0" w:color="auto"/>
            </w:tcBorders>
            <w:shd w:val="clear" w:color="auto" w:fill="C5E0B3" w:themeFill="accent6" w:themeFillTint="66"/>
            <w:vAlign w:val="center"/>
            <w:hideMark/>
          </w:tcPr>
          <w:p w14:paraId="6FC82CD4" w14:textId="5561114D" w:rsidR="001621C2" w:rsidRPr="00A8418B" w:rsidRDefault="001621C2" w:rsidP="001621C2">
            <w:pPr>
              <w:pStyle w:val="TAC"/>
              <w:rPr>
                <w:sz w:val="16"/>
                <w:szCs w:val="18"/>
              </w:rPr>
            </w:pPr>
            <w:r w:rsidRPr="00A8418B">
              <w:rPr>
                <w:sz w:val="16"/>
                <w:szCs w:val="18"/>
              </w:rPr>
              <w:t>99.9%</w:t>
            </w:r>
          </w:p>
        </w:tc>
        <w:tc>
          <w:tcPr>
            <w:tcW w:w="0" w:type="auto"/>
            <w:tcBorders>
              <w:top w:val="nil"/>
              <w:left w:val="nil"/>
              <w:bottom w:val="single" w:sz="8" w:space="0" w:color="auto"/>
              <w:right w:val="single" w:sz="8" w:space="0" w:color="auto"/>
            </w:tcBorders>
            <w:shd w:val="clear" w:color="auto" w:fill="C5E0B3" w:themeFill="accent6" w:themeFillTint="66"/>
            <w:vAlign w:val="center"/>
            <w:hideMark/>
          </w:tcPr>
          <w:p w14:paraId="6D6CA5B8" w14:textId="747A41DA" w:rsidR="001621C2" w:rsidRPr="00A8418B" w:rsidRDefault="001621C2" w:rsidP="001621C2">
            <w:pPr>
              <w:pStyle w:val="TAC"/>
              <w:rPr>
                <w:sz w:val="16"/>
                <w:szCs w:val="18"/>
              </w:rPr>
            </w:pPr>
            <w:r w:rsidRPr="00A8418B">
              <w:rPr>
                <w:sz w:val="16"/>
                <w:szCs w:val="18"/>
              </w:rPr>
              <w:t>100.0%</w:t>
            </w:r>
          </w:p>
        </w:tc>
        <w:tc>
          <w:tcPr>
            <w:tcW w:w="0" w:type="auto"/>
            <w:tcBorders>
              <w:top w:val="nil"/>
              <w:left w:val="nil"/>
              <w:bottom w:val="single" w:sz="8" w:space="0" w:color="auto"/>
              <w:right w:val="single" w:sz="8" w:space="0" w:color="auto"/>
            </w:tcBorders>
            <w:shd w:val="clear" w:color="auto" w:fill="C5E0B3" w:themeFill="accent6" w:themeFillTint="66"/>
            <w:vAlign w:val="center"/>
            <w:hideMark/>
          </w:tcPr>
          <w:p w14:paraId="7C1E627A" w14:textId="74632194" w:rsidR="001621C2" w:rsidRPr="00A8418B" w:rsidRDefault="001621C2" w:rsidP="001621C2">
            <w:pPr>
              <w:pStyle w:val="TAC"/>
              <w:rPr>
                <w:sz w:val="16"/>
                <w:szCs w:val="18"/>
              </w:rPr>
            </w:pPr>
            <w:r w:rsidRPr="00A8418B">
              <w:rPr>
                <w:sz w:val="16"/>
                <w:szCs w:val="18"/>
              </w:rPr>
              <w:t>99.7%</w:t>
            </w:r>
          </w:p>
        </w:tc>
        <w:tc>
          <w:tcPr>
            <w:tcW w:w="0" w:type="auto"/>
            <w:tcBorders>
              <w:top w:val="nil"/>
              <w:left w:val="nil"/>
              <w:bottom w:val="single" w:sz="8" w:space="0" w:color="auto"/>
              <w:right w:val="single" w:sz="8" w:space="0" w:color="auto"/>
            </w:tcBorders>
            <w:shd w:val="clear" w:color="auto" w:fill="C5E0B3" w:themeFill="accent6" w:themeFillTint="66"/>
            <w:vAlign w:val="center"/>
            <w:hideMark/>
          </w:tcPr>
          <w:p w14:paraId="34B4CC0C" w14:textId="5E552F39" w:rsidR="001621C2" w:rsidRPr="00A8418B" w:rsidRDefault="001621C2" w:rsidP="001621C2">
            <w:pPr>
              <w:pStyle w:val="TAC"/>
              <w:rPr>
                <w:sz w:val="16"/>
                <w:szCs w:val="18"/>
              </w:rPr>
            </w:pPr>
            <w:r w:rsidRPr="00A8418B">
              <w:rPr>
                <w:sz w:val="16"/>
                <w:szCs w:val="18"/>
              </w:rPr>
              <w:t xml:space="preserve">　</w:t>
            </w:r>
          </w:p>
        </w:tc>
        <w:tc>
          <w:tcPr>
            <w:tcW w:w="0" w:type="auto"/>
            <w:tcBorders>
              <w:top w:val="nil"/>
              <w:left w:val="nil"/>
              <w:bottom w:val="single" w:sz="8" w:space="0" w:color="auto"/>
              <w:right w:val="single" w:sz="8" w:space="0" w:color="auto"/>
            </w:tcBorders>
            <w:shd w:val="clear" w:color="auto" w:fill="C5E0B3" w:themeFill="accent6" w:themeFillTint="66"/>
            <w:vAlign w:val="center"/>
            <w:hideMark/>
          </w:tcPr>
          <w:p w14:paraId="1704A73A" w14:textId="27258712" w:rsidR="001621C2" w:rsidRPr="00A8418B" w:rsidRDefault="001621C2" w:rsidP="001621C2">
            <w:pPr>
              <w:pStyle w:val="TAC"/>
              <w:rPr>
                <w:sz w:val="16"/>
                <w:szCs w:val="18"/>
              </w:rPr>
            </w:pPr>
            <w:r w:rsidRPr="00A8418B">
              <w:rPr>
                <w:sz w:val="16"/>
                <w:szCs w:val="18"/>
              </w:rPr>
              <w:t xml:space="preserve">　</w:t>
            </w:r>
          </w:p>
        </w:tc>
        <w:tc>
          <w:tcPr>
            <w:tcW w:w="0" w:type="auto"/>
            <w:tcBorders>
              <w:top w:val="nil"/>
              <w:left w:val="nil"/>
              <w:bottom w:val="single" w:sz="8" w:space="0" w:color="auto"/>
              <w:right w:val="single" w:sz="8" w:space="0" w:color="auto"/>
            </w:tcBorders>
            <w:shd w:val="clear" w:color="auto" w:fill="C5E0B3" w:themeFill="accent6" w:themeFillTint="66"/>
            <w:vAlign w:val="center"/>
            <w:hideMark/>
          </w:tcPr>
          <w:p w14:paraId="28901EC2" w14:textId="68D0943A" w:rsidR="001621C2" w:rsidRPr="00A8418B" w:rsidRDefault="001621C2" w:rsidP="001621C2">
            <w:pPr>
              <w:pStyle w:val="TAC"/>
              <w:rPr>
                <w:sz w:val="16"/>
                <w:szCs w:val="18"/>
              </w:rPr>
            </w:pPr>
            <w:r w:rsidRPr="00A8418B">
              <w:rPr>
                <w:sz w:val="16"/>
                <w:szCs w:val="18"/>
              </w:rPr>
              <w:t xml:space="preserve">　</w:t>
            </w:r>
          </w:p>
        </w:tc>
        <w:tc>
          <w:tcPr>
            <w:tcW w:w="0" w:type="auto"/>
            <w:tcBorders>
              <w:top w:val="nil"/>
              <w:left w:val="nil"/>
              <w:bottom w:val="single" w:sz="8" w:space="0" w:color="auto"/>
              <w:right w:val="single" w:sz="8" w:space="0" w:color="auto"/>
            </w:tcBorders>
            <w:shd w:val="clear" w:color="auto" w:fill="C5E0B3" w:themeFill="accent6" w:themeFillTint="66"/>
            <w:vAlign w:val="center"/>
            <w:hideMark/>
          </w:tcPr>
          <w:p w14:paraId="3BF8C547" w14:textId="5CEE0B21" w:rsidR="001621C2" w:rsidRPr="00A8418B" w:rsidRDefault="001621C2" w:rsidP="001621C2">
            <w:pPr>
              <w:pStyle w:val="TAC"/>
              <w:rPr>
                <w:sz w:val="16"/>
                <w:szCs w:val="18"/>
              </w:rPr>
            </w:pPr>
            <w:r w:rsidRPr="00A8418B">
              <w:rPr>
                <w:sz w:val="16"/>
                <w:szCs w:val="18"/>
              </w:rPr>
              <w:t xml:space="preserve">　</w:t>
            </w:r>
          </w:p>
        </w:tc>
        <w:tc>
          <w:tcPr>
            <w:tcW w:w="0" w:type="auto"/>
            <w:tcBorders>
              <w:top w:val="nil"/>
              <w:left w:val="nil"/>
              <w:bottom w:val="single" w:sz="8" w:space="0" w:color="auto"/>
              <w:right w:val="single" w:sz="8" w:space="0" w:color="auto"/>
            </w:tcBorders>
            <w:shd w:val="clear" w:color="auto" w:fill="C5E0B3" w:themeFill="accent6" w:themeFillTint="66"/>
            <w:vAlign w:val="center"/>
            <w:hideMark/>
          </w:tcPr>
          <w:p w14:paraId="51B51599" w14:textId="0151BB98" w:rsidR="001621C2" w:rsidRPr="00A8418B" w:rsidRDefault="001621C2" w:rsidP="001621C2">
            <w:pPr>
              <w:pStyle w:val="TAC"/>
              <w:rPr>
                <w:sz w:val="16"/>
                <w:szCs w:val="18"/>
              </w:rPr>
            </w:pPr>
            <w:r w:rsidRPr="00A8418B">
              <w:rPr>
                <w:sz w:val="16"/>
                <w:szCs w:val="18"/>
              </w:rPr>
              <w:t xml:space="preserve">　</w:t>
            </w:r>
          </w:p>
        </w:tc>
      </w:tr>
      <w:tr w:rsidR="004960BB" w:rsidRPr="00A8418B" w14:paraId="69941F95" w14:textId="77777777" w:rsidTr="004960BB">
        <w:trPr>
          <w:jc w:val="center"/>
        </w:trPr>
        <w:tc>
          <w:tcPr>
            <w:tcW w:w="0" w:type="auto"/>
            <w:tcBorders>
              <w:top w:val="nil"/>
              <w:left w:val="single" w:sz="8" w:space="0" w:color="auto"/>
              <w:bottom w:val="single" w:sz="8" w:space="0" w:color="auto"/>
              <w:right w:val="single" w:sz="8" w:space="0" w:color="auto"/>
            </w:tcBorders>
            <w:shd w:val="clear" w:color="auto" w:fill="C5E0B3" w:themeFill="accent6" w:themeFillTint="66"/>
            <w:vAlign w:val="center"/>
            <w:hideMark/>
          </w:tcPr>
          <w:p w14:paraId="4D3D1BE6" w14:textId="77777777" w:rsidR="001621C2" w:rsidRPr="00A8418B" w:rsidRDefault="001621C2" w:rsidP="001621C2">
            <w:pPr>
              <w:pStyle w:val="TAC"/>
              <w:rPr>
                <w:rFonts w:eastAsia="等线"/>
                <w:sz w:val="16"/>
                <w:szCs w:val="18"/>
                <w:lang w:eastAsia="zh-CN"/>
              </w:rPr>
            </w:pPr>
            <w:r w:rsidRPr="00A8418B">
              <w:rPr>
                <w:rFonts w:eastAsia="等线"/>
                <w:sz w:val="16"/>
                <w:szCs w:val="18"/>
                <w:lang w:eastAsia="zh-CN"/>
              </w:rPr>
              <w:t xml:space="preserve">RB </w:t>
            </w:r>
            <w:proofErr w:type="spellStart"/>
            <w:r w:rsidRPr="00A8418B">
              <w:rPr>
                <w:rFonts w:eastAsia="等线"/>
                <w:sz w:val="16"/>
                <w:szCs w:val="18"/>
                <w:lang w:eastAsia="zh-CN"/>
              </w:rPr>
              <w:t>Dif</w:t>
            </w:r>
            <w:proofErr w:type="spellEnd"/>
          </w:p>
        </w:tc>
        <w:tc>
          <w:tcPr>
            <w:tcW w:w="0" w:type="auto"/>
            <w:tcBorders>
              <w:top w:val="single" w:sz="8" w:space="0" w:color="auto"/>
              <w:left w:val="nil"/>
              <w:bottom w:val="single" w:sz="8" w:space="0" w:color="auto"/>
              <w:right w:val="single" w:sz="8" w:space="0" w:color="auto"/>
            </w:tcBorders>
            <w:shd w:val="clear" w:color="auto" w:fill="FFFF00"/>
            <w:vAlign w:val="center"/>
            <w:hideMark/>
          </w:tcPr>
          <w:p w14:paraId="3C64379F" w14:textId="1F564F5E" w:rsidR="001621C2" w:rsidRPr="00A8418B" w:rsidRDefault="001621C2" w:rsidP="001621C2">
            <w:pPr>
              <w:pStyle w:val="TAC"/>
              <w:rPr>
                <w:sz w:val="16"/>
                <w:szCs w:val="18"/>
                <w:highlight w:val="yellow"/>
              </w:rPr>
            </w:pPr>
            <w:r w:rsidRPr="00A8418B">
              <w:rPr>
                <w:sz w:val="16"/>
                <w:szCs w:val="18"/>
              </w:rPr>
              <w:t>1</w:t>
            </w:r>
          </w:p>
        </w:tc>
        <w:tc>
          <w:tcPr>
            <w:tcW w:w="0" w:type="auto"/>
            <w:tcBorders>
              <w:top w:val="single" w:sz="8" w:space="0" w:color="auto"/>
              <w:left w:val="nil"/>
              <w:bottom w:val="single" w:sz="8" w:space="0" w:color="auto"/>
              <w:right w:val="single" w:sz="8" w:space="0" w:color="auto"/>
            </w:tcBorders>
            <w:shd w:val="clear" w:color="auto" w:fill="FFFF00"/>
            <w:vAlign w:val="center"/>
            <w:hideMark/>
          </w:tcPr>
          <w:p w14:paraId="6BB6AC45" w14:textId="3365056F" w:rsidR="001621C2" w:rsidRPr="00A8418B" w:rsidRDefault="001621C2" w:rsidP="001621C2">
            <w:pPr>
              <w:pStyle w:val="TAC"/>
              <w:rPr>
                <w:sz w:val="16"/>
                <w:szCs w:val="18"/>
                <w:highlight w:val="yellow"/>
              </w:rPr>
            </w:pPr>
            <w:r w:rsidRPr="00A8418B">
              <w:rPr>
                <w:sz w:val="16"/>
                <w:szCs w:val="18"/>
              </w:rPr>
              <w:t>2</w:t>
            </w:r>
          </w:p>
        </w:tc>
        <w:tc>
          <w:tcPr>
            <w:tcW w:w="0" w:type="auto"/>
            <w:tcBorders>
              <w:top w:val="single" w:sz="8" w:space="0" w:color="auto"/>
              <w:left w:val="nil"/>
              <w:bottom w:val="single" w:sz="8" w:space="0" w:color="auto"/>
              <w:right w:val="single" w:sz="8" w:space="0" w:color="auto"/>
            </w:tcBorders>
            <w:shd w:val="clear" w:color="auto" w:fill="FFFF00"/>
            <w:vAlign w:val="center"/>
            <w:hideMark/>
          </w:tcPr>
          <w:p w14:paraId="59FBC747" w14:textId="7DAC2784" w:rsidR="001621C2" w:rsidRPr="00A8418B" w:rsidRDefault="001621C2" w:rsidP="001621C2">
            <w:pPr>
              <w:pStyle w:val="TAC"/>
              <w:rPr>
                <w:sz w:val="16"/>
                <w:szCs w:val="18"/>
                <w:highlight w:val="yellow"/>
              </w:rPr>
            </w:pPr>
            <w:r w:rsidRPr="00A8418B">
              <w:rPr>
                <w:sz w:val="16"/>
                <w:szCs w:val="18"/>
              </w:rPr>
              <w:t>3</w:t>
            </w:r>
          </w:p>
        </w:tc>
        <w:tc>
          <w:tcPr>
            <w:tcW w:w="0" w:type="auto"/>
            <w:tcBorders>
              <w:top w:val="single" w:sz="8" w:space="0" w:color="auto"/>
              <w:left w:val="nil"/>
              <w:bottom w:val="single" w:sz="8" w:space="0" w:color="auto"/>
              <w:right w:val="single" w:sz="8" w:space="0" w:color="auto"/>
            </w:tcBorders>
            <w:shd w:val="clear" w:color="auto" w:fill="FFFF00"/>
            <w:vAlign w:val="center"/>
            <w:hideMark/>
          </w:tcPr>
          <w:p w14:paraId="2B18E482" w14:textId="2F50F1EC" w:rsidR="001621C2" w:rsidRPr="00A8418B" w:rsidRDefault="001621C2" w:rsidP="001621C2">
            <w:pPr>
              <w:pStyle w:val="TAC"/>
              <w:rPr>
                <w:sz w:val="16"/>
                <w:szCs w:val="18"/>
                <w:highlight w:val="yellow"/>
              </w:rPr>
            </w:pPr>
            <w:r w:rsidRPr="00A8418B">
              <w:rPr>
                <w:sz w:val="16"/>
                <w:szCs w:val="18"/>
              </w:rPr>
              <w:t>4</w:t>
            </w:r>
          </w:p>
        </w:tc>
        <w:tc>
          <w:tcPr>
            <w:tcW w:w="0" w:type="auto"/>
            <w:tcBorders>
              <w:top w:val="single" w:sz="8" w:space="0" w:color="auto"/>
              <w:left w:val="nil"/>
              <w:bottom w:val="single" w:sz="8" w:space="0" w:color="auto"/>
              <w:right w:val="single" w:sz="8" w:space="0" w:color="auto"/>
            </w:tcBorders>
            <w:shd w:val="clear" w:color="auto" w:fill="FFFF00"/>
            <w:vAlign w:val="center"/>
            <w:hideMark/>
          </w:tcPr>
          <w:p w14:paraId="75031069" w14:textId="57431B80" w:rsidR="001621C2" w:rsidRPr="00A8418B" w:rsidRDefault="001621C2" w:rsidP="001621C2">
            <w:pPr>
              <w:pStyle w:val="TAC"/>
              <w:rPr>
                <w:sz w:val="16"/>
                <w:szCs w:val="18"/>
                <w:highlight w:val="yellow"/>
              </w:rPr>
            </w:pPr>
            <w:r w:rsidRPr="00A8418B">
              <w:rPr>
                <w:sz w:val="16"/>
                <w:szCs w:val="18"/>
              </w:rPr>
              <w:t>5</w:t>
            </w:r>
          </w:p>
        </w:tc>
        <w:tc>
          <w:tcPr>
            <w:tcW w:w="0" w:type="auto"/>
            <w:tcBorders>
              <w:top w:val="single" w:sz="8" w:space="0" w:color="auto"/>
              <w:left w:val="nil"/>
              <w:bottom w:val="single" w:sz="8" w:space="0" w:color="auto"/>
              <w:right w:val="single" w:sz="8" w:space="0" w:color="auto"/>
            </w:tcBorders>
            <w:shd w:val="clear" w:color="auto" w:fill="FFFF00"/>
            <w:vAlign w:val="center"/>
            <w:hideMark/>
          </w:tcPr>
          <w:p w14:paraId="11998D66" w14:textId="6DB971AD" w:rsidR="001621C2" w:rsidRPr="00A8418B" w:rsidRDefault="001621C2" w:rsidP="001621C2">
            <w:pPr>
              <w:pStyle w:val="TAC"/>
              <w:rPr>
                <w:sz w:val="16"/>
                <w:szCs w:val="18"/>
                <w:highlight w:val="yellow"/>
              </w:rPr>
            </w:pPr>
            <w:r w:rsidRPr="00A8418B">
              <w:rPr>
                <w:sz w:val="16"/>
                <w:szCs w:val="18"/>
              </w:rPr>
              <w:t>5</w:t>
            </w:r>
          </w:p>
        </w:tc>
        <w:tc>
          <w:tcPr>
            <w:tcW w:w="0" w:type="auto"/>
            <w:tcBorders>
              <w:top w:val="single" w:sz="8" w:space="0" w:color="auto"/>
              <w:left w:val="nil"/>
              <w:bottom w:val="single" w:sz="8" w:space="0" w:color="auto"/>
              <w:right w:val="single" w:sz="8" w:space="0" w:color="auto"/>
            </w:tcBorders>
            <w:shd w:val="clear" w:color="auto" w:fill="FFFF00"/>
            <w:vAlign w:val="center"/>
            <w:hideMark/>
          </w:tcPr>
          <w:p w14:paraId="4AD24245" w14:textId="1B0911AF" w:rsidR="001621C2" w:rsidRPr="00A8418B" w:rsidRDefault="001621C2" w:rsidP="001621C2">
            <w:pPr>
              <w:pStyle w:val="TAC"/>
              <w:rPr>
                <w:sz w:val="16"/>
                <w:szCs w:val="18"/>
                <w:highlight w:val="yellow"/>
              </w:rPr>
            </w:pPr>
            <w:r w:rsidRPr="00A8418B">
              <w:rPr>
                <w:sz w:val="16"/>
                <w:szCs w:val="18"/>
              </w:rPr>
              <w:t>6</w:t>
            </w:r>
          </w:p>
        </w:tc>
        <w:tc>
          <w:tcPr>
            <w:tcW w:w="0" w:type="auto"/>
            <w:tcBorders>
              <w:top w:val="single" w:sz="8" w:space="0" w:color="auto"/>
              <w:left w:val="nil"/>
              <w:bottom w:val="single" w:sz="8" w:space="0" w:color="auto"/>
              <w:right w:val="single" w:sz="8" w:space="0" w:color="auto"/>
            </w:tcBorders>
            <w:shd w:val="clear" w:color="auto" w:fill="FFFF00"/>
            <w:vAlign w:val="center"/>
            <w:hideMark/>
          </w:tcPr>
          <w:p w14:paraId="7F451E17" w14:textId="5DD20AF1" w:rsidR="001621C2" w:rsidRPr="00A8418B" w:rsidRDefault="001621C2" w:rsidP="001621C2">
            <w:pPr>
              <w:pStyle w:val="TAC"/>
              <w:rPr>
                <w:sz w:val="16"/>
                <w:szCs w:val="18"/>
                <w:highlight w:val="yellow"/>
              </w:rPr>
            </w:pPr>
            <w:r w:rsidRPr="00A8418B">
              <w:rPr>
                <w:sz w:val="16"/>
                <w:szCs w:val="18"/>
              </w:rPr>
              <w:t>6</w:t>
            </w:r>
          </w:p>
        </w:tc>
        <w:tc>
          <w:tcPr>
            <w:tcW w:w="0" w:type="auto"/>
            <w:tcBorders>
              <w:top w:val="single" w:sz="8" w:space="0" w:color="auto"/>
              <w:left w:val="nil"/>
              <w:bottom w:val="single" w:sz="8" w:space="0" w:color="auto"/>
              <w:right w:val="single" w:sz="8" w:space="0" w:color="auto"/>
            </w:tcBorders>
            <w:shd w:val="clear" w:color="auto" w:fill="FFFF00"/>
            <w:vAlign w:val="center"/>
            <w:hideMark/>
          </w:tcPr>
          <w:p w14:paraId="19A04E12" w14:textId="714029FB" w:rsidR="001621C2" w:rsidRPr="00A8418B" w:rsidRDefault="001621C2" w:rsidP="001621C2">
            <w:pPr>
              <w:pStyle w:val="TAC"/>
              <w:rPr>
                <w:sz w:val="16"/>
                <w:szCs w:val="18"/>
                <w:highlight w:val="yellow"/>
              </w:rPr>
            </w:pPr>
            <w:r w:rsidRPr="00A8418B">
              <w:rPr>
                <w:sz w:val="16"/>
                <w:szCs w:val="18"/>
              </w:rPr>
              <w:t>6</w:t>
            </w:r>
          </w:p>
        </w:tc>
        <w:tc>
          <w:tcPr>
            <w:tcW w:w="0" w:type="auto"/>
            <w:tcBorders>
              <w:top w:val="single" w:sz="8" w:space="0" w:color="auto"/>
              <w:left w:val="nil"/>
              <w:bottom w:val="single" w:sz="8" w:space="0" w:color="auto"/>
              <w:right w:val="single" w:sz="8" w:space="0" w:color="auto"/>
            </w:tcBorders>
            <w:shd w:val="clear" w:color="auto" w:fill="FFFF00"/>
            <w:vAlign w:val="center"/>
            <w:hideMark/>
          </w:tcPr>
          <w:p w14:paraId="35DFC9CD" w14:textId="5F3B6FAD" w:rsidR="001621C2" w:rsidRPr="00A8418B" w:rsidRDefault="001621C2" w:rsidP="001621C2">
            <w:pPr>
              <w:pStyle w:val="TAC"/>
              <w:rPr>
                <w:sz w:val="16"/>
                <w:szCs w:val="18"/>
                <w:highlight w:val="yellow"/>
              </w:rPr>
            </w:pPr>
            <w:r w:rsidRPr="00A8418B">
              <w:rPr>
                <w:sz w:val="16"/>
                <w:szCs w:val="18"/>
              </w:rPr>
              <w:t>8</w:t>
            </w:r>
          </w:p>
        </w:tc>
        <w:tc>
          <w:tcPr>
            <w:tcW w:w="0" w:type="auto"/>
            <w:tcBorders>
              <w:top w:val="single" w:sz="8" w:space="0" w:color="auto"/>
              <w:left w:val="nil"/>
              <w:bottom w:val="single" w:sz="8" w:space="0" w:color="auto"/>
              <w:right w:val="single" w:sz="8" w:space="0" w:color="auto"/>
            </w:tcBorders>
            <w:shd w:val="clear" w:color="auto" w:fill="FFFF00"/>
            <w:vAlign w:val="center"/>
            <w:hideMark/>
          </w:tcPr>
          <w:p w14:paraId="654D9F54" w14:textId="35ADB387" w:rsidR="001621C2" w:rsidRPr="00A8418B" w:rsidRDefault="001621C2" w:rsidP="001621C2">
            <w:pPr>
              <w:pStyle w:val="TAC"/>
              <w:rPr>
                <w:sz w:val="16"/>
                <w:szCs w:val="18"/>
                <w:highlight w:val="yellow"/>
              </w:rPr>
            </w:pPr>
            <w:r w:rsidRPr="00A8418B">
              <w:rPr>
                <w:sz w:val="16"/>
                <w:szCs w:val="18"/>
              </w:rPr>
              <w:t>7</w:t>
            </w:r>
          </w:p>
        </w:tc>
        <w:tc>
          <w:tcPr>
            <w:tcW w:w="0" w:type="auto"/>
            <w:tcBorders>
              <w:top w:val="single" w:sz="8" w:space="0" w:color="auto"/>
              <w:left w:val="nil"/>
              <w:bottom w:val="single" w:sz="8" w:space="0" w:color="auto"/>
              <w:right w:val="single" w:sz="8" w:space="0" w:color="auto"/>
            </w:tcBorders>
            <w:shd w:val="clear" w:color="auto" w:fill="C5E0B3" w:themeFill="accent6" w:themeFillTint="66"/>
            <w:vAlign w:val="center"/>
            <w:hideMark/>
          </w:tcPr>
          <w:p w14:paraId="6DE63BE5" w14:textId="4C26FC21" w:rsidR="001621C2" w:rsidRPr="00A8418B" w:rsidRDefault="001621C2" w:rsidP="001621C2">
            <w:pPr>
              <w:pStyle w:val="TAC"/>
              <w:rPr>
                <w:sz w:val="16"/>
                <w:szCs w:val="18"/>
              </w:rPr>
            </w:pPr>
            <w:r w:rsidRPr="00A8418B">
              <w:rPr>
                <w:sz w:val="16"/>
                <w:szCs w:val="18"/>
              </w:rPr>
              <w:t xml:space="preserve">　</w:t>
            </w:r>
          </w:p>
        </w:tc>
        <w:tc>
          <w:tcPr>
            <w:tcW w:w="0" w:type="auto"/>
            <w:tcBorders>
              <w:top w:val="single" w:sz="8" w:space="0" w:color="auto"/>
              <w:left w:val="nil"/>
              <w:bottom w:val="single" w:sz="8" w:space="0" w:color="auto"/>
              <w:right w:val="single" w:sz="8" w:space="0" w:color="auto"/>
            </w:tcBorders>
            <w:shd w:val="clear" w:color="auto" w:fill="C5E0B3" w:themeFill="accent6" w:themeFillTint="66"/>
            <w:vAlign w:val="center"/>
            <w:hideMark/>
          </w:tcPr>
          <w:p w14:paraId="3494ACFD" w14:textId="2D9238FD" w:rsidR="001621C2" w:rsidRPr="00A8418B" w:rsidRDefault="001621C2" w:rsidP="001621C2">
            <w:pPr>
              <w:pStyle w:val="TAC"/>
              <w:rPr>
                <w:sz w:val="16"/>
                <w:szCs w:val="18"/>
              </w:rPr>
            </w:pPr>
            <w:r w:rsidRPr="00A8418B">
              <w:rPr>
                <w:sz w:val="16"/>
                <w:szCs w:val="18"/>
              </w:rPr>
              <w:t xml:space="preserve">　</w:t>
            </w:r>
          </w:p>
        </w:tc>
        <w:tc>
          <w:tcPr>
            <w:tcW w:w="0" w:type="auto"/>
            <w:tcBorders>
              <w:top w:val="single" w:sz="8" w:space="0" w:color="auto"/>
              <w:left w:val="nil"/>
              <w:bottom w:val="single" w:sz="8" w:space="0" w:color="auto"/>
              <w:right w:val="single" w:sz="8" w:space="0" w:color="auto"/>
            </w:tcBorders>
            <w:shd w:val="clear" w:color="auto" w:fill="C5E0B3" w:themeFill="accent6" w:themeFillTint="66"/>
            <w:vAlign w:val="center"/>
            <w:hideMark/>
          </w:tcPr>
          <w:p w14:paraId="46BD35DC" w14:textId="05A76979" w:rsidR="001621C2" w:rsidRPr="00A8418B" w:rsidRDefault="001621C2" w:rsidP="001621C2">
            <w:pPr>
              <w:pStyle w:val="TAC"/>
              <w:rPr>
                <w:sz w:val="16"/>
                <w:szCs w:val="18"/>
              </w:rPr>
            </w:pPr>
            <w:r w:rsidRPr="00A8418B">
              <w:rPr>
                <w:sz w:val="16"/>
                <w:szCs w:val="18"/>
              </w:rPr>
              <w:t xml:space="preserve">　</w:t>
            </w:r>
          </w:p>
        </w:tc>
        <w:tc>
          <w:tcPr>
            <w:tcW w:w="0" w:type="auto"/>
            <w:tcBorders>
              <w:top w:val="single" w:sz="8" w:space="0" w:color="auto"/>
              <w:left w:val="nil"/>
              <w:bottom w:val="single" w:sz="8" w:space="0" w:color="auto"/>
              <w:right w:val="single" w:sz="8" w:space="0" w:color="auto"/>
            </w:tcBorders>
            <w:shd w:val="clear" w:color="auto" w:fill="C5E0B3" w:themeFill="accent6" w:themeFillTint="66"/>
            <w:vAlign w:val="center"/>
            <w:hideMark/>
          </w:tcPr>
          <w:p w14:paraId="63C80B7E" w14:textId="6977DF66" w:rsidR="001621C2" w:rsidRPr="00A8418B" w:rsidRDefault="001621C2" w:rsidP="001621C2">
            <w:pPr>
              <w:pStyle w:val="TAC"/>
              <w:rPr>
                <w:sz w:val="16"/>
                <w:szCs w:val="18"/>
              </w:rPr>
            </w:pPr>
            <w:r w:rsidRPr="00A8418B">
              <w:rPr>
                <w:sz w:val="16"/>
                <w:szCs w:val="18"/>
              </w:rPr>
              <w:t xml:space="preserve">　</w:t>
            </w:r>
          </w:p>
        </w:tc>
        <w:tc>
          <w:tcPr>
            <w:tcW w:w="0" w:type="auto"/>
            <w:tcBorders>
              <w:top w:val="single" w:sz="8" w:space="0" w:color="auto"/>
              <w:left w:val="nil"/>
              <w:bottom w:val="single" w:sz="8" w:space="0" w:color="auto"/>
              <w:right w:val="single" w:sz="8" w:space="0" w:color="auto"/>
            </w:tcBorders>
            <w:shd w:val="clear" w:color="auto" w:fill="C5E0B3" w:themeFill="accent6" w:themeFillTint="66"/>
            <w:vAlign w:val="center"/>
            <w:hideMark/>
          </w:tcPr>
          <w:p w14:paraId="0C6DC10F" w14:textId="5422E91C" w:rsidR="001621C2" w:rsidRPr="00A8418B" w:rsidRDefault="001621C2" w:rsidP="001621C2">
            <w:pPr>
              <w:pStyle w:val="TAC"/>
              <w:rPr>
                <w:sz w:val="16"/>
                <w:szCs w:val="18"/>
              </w:rPr>
            </w:pPr>
            <w:r w:rsidRPr="00A8418B">
              <w:rPr>
                <w:sz w:val="16"/>
                <w:szCs w:val="18"/>
              </w:rPr>
              <w:t xml:space="preserve">　</w:t>
            </w:r>
          </w:p>
        </w:tc>
      </w:tr>
      <w:tr w:rsidR="001621C2" w:rsidRPr="00A8418B" w14:paraId="04E7BBC7" w14:textId="77777777" w:rsidTr="00584EC1">
        <w:trPr>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28C8DBD" w14:textId="77777777" w:rsidR="001621C2" w:rsidRPr="00A8418B" w:rsidRDefault="001621C2" w:rsidP="001621C2">
            <w:pPr>
              <w:pStyle w:val="TAC"/>
              <w:rPr>
                <w:rFonts w:eastAsia="等线"/>
                <w:sz w:val="16"/>
                <w:szCs w:val="18"/>
                <w:lang w:eastAsia="zh-CN"/>
              </w:rPr>
            </w:pPr>
            <w:r w:rsidRPr="00A8418B">
              <w:rPr>
                <w:rFonts w:eastAsia="等线"/>
                <w:sz w:val="16"/>
                <w:szCs w:val="18"/>
                <w:lang w:eastAsia="zh-CN"/>
              </w:rPr>
              <w:t>30</w:t>
            </w:r>
          </w:p>
        </w:tc>
        <w:tc>
          <w:tcPr>
            <w:tcW w:w="0" w:type="auto"/>
            <w:tcBorders>
              <w:top w:val="single" w:sz="8" w:space="0" w:color="auto"/>
              <w:left w:val="nil"/>
              <w:bottom w:val="single" w:sz="8" w:space="0" w:color="auto"/>
              <w:right w:val="single" w:sz="8" w:space="0" w:color="auto"/>
            </w:tcBorders>
            <w:shd w:val="clear" w:color="auto" w:fill="FFFFFF" w:themeFill="background1"/>
            <w:vAlign w:val="center"/>
            <w:hideMark/>
          </w:tcPr>
          <w:p w14:paraId="15267A1B" w14:textId="2890A26E" w:rsidR="001621C2" w:rsidRPr="00A8418B" w:rsidRDefault="001621C2" w:rsidP="001621C2">
            <w:pPr>
              <w:pStyle w:val="TAC"/>
              <w:rPr>
                <w:sz w:val="16"/>
                <w:szCs w:val="18"/>
              </w:rPr>
            </w:pPr>
            <w:r w:rsidRPr="00A8418B">
              <w:rPr>
                <w:sz w:val="16"/>
                <w:szCs w:val="18"/>
              </w:rPr>
              <w:t>N/A</w:t>
            </w:r>
          </w:p>
        </w:tc>
        <w:tc>
          <w:tcPr>
            <w:tcW w:w="0" w:type="auto"/>
            <w:tcBorders>
              <w:top w:val="single" w:sz="8" w:space="0" w:color="auto"/>
              <w:left w:val="nil"/>
              <w:bottom w:val="single" w:sz="8" w:space="0" w:color="auto"/>
              <w:right w:val="single" w:sz="8" w:space="0" w:color="auto"/>
            </w:tcBorders>
            <w:shd w:val="clear" w:color="auto" w:fill="FFFFFF" w:themeFill="background1"/>
            <w:vAlign w:val="center"/>
            <w:hideMark/>
          </w:tcPr>
          <w:p w14:paraId="00272DC3" w14:textId="4CB7B2DF" w:rsidR="001621C2" w:rsidRPr="00A8418B" w:rsidRDefault="001621C2" w:rsidP="001621C2">
            <w:pPr>
              <w:pStyle w:val="TAC"/>
              <w:rPr>
                <w:sz w:val="16"/>
                <w:szCs w:val="18"/>
              </w:rPr>
            </w:pPr>
            <w:r w:rsidRPr="00A8418B">
              <w:rPr>
                <w:sz w:val="16"/>
                <w:szCs w:val="18"/>
              </w:rPr>
              <w:t>11</w:t>
            </w:r>
          </w:p>
        </w:tc>
        <w:tc>
          <w:tcPr>
            <w:tcW w:w="0" w:type="auto"/>
            <w:tcBorders>
              <w:top w:val="single" w:sz="8" w:space="0" w:color="auto"/>
              <w:left w:val="nil"/>
              <w:bottom w:val="single" w:sz="8" w:space="0" w:color="auto"/>
              <w:right w:val="single" w:sz="8" w:space="0" w:color="auto"/>
            </w:tcBorders>
            <w:shd w:val="clear" w:color="auto" w:fill="FFFFFF" w:themeFill="background1"/>
            <w:vAlign w:val="center"/>
            <w:hideMark/>
          </w:tcPr>
          <w:p w14:paraId="7A133E0B" w14:textId="01ECB08B" w:rsidR="001621C2" w:rsidRPr="00A8418B" w:rsidRDefault="001621C2" w:rsidP="001621C2">
            <w:pPr>
              <w:pStyle w:val="TAC"/>
              <w:rPr>
                <w:sz w:val="16"/>
                <w:szCs w:val="18"/>
              </w:rPr>
            </w:pPr>
            <w:r w:rsidRPr="00A8418B">
              <w:rPr>
                <w:sz w:val="16"/>
                <w:szCs w:val="18"/>
              </w:rPr>
              <w:t>24</w:t>
            </w:r>
          </w:p>
        </w:tc>
        <w:tc>
          <w:tcPr>
            <w:tcW w:w="0" w:type="auto"/>
            <w:tcBorders>
              <w:top w:val="single" w:sz="8" w:space="0" w:color="auto"/>
              <w:left w:val="nil"/>
              <w:bottom w:val="single" w:sz="8" w:space="0" w:color="auto"/>
              <w:right w:val="single" w:sz="8" w:space="0" w:color="auto"/>
            </w:tcBorders>
            <w:shd w:val="clear" w:color="auto" w:fill="FFFFFF" w:themeFill="background1"/>
            <w:vAlign w:val="center"/>
            <w:hideMark/>
          </w:tcPr>
          <w:p w14:paraId="4F4032A5" w14:textId="0180D984" w:rsidR="001621C2" w:rsidRPr="00A8418B" w:rsidRDefault="001621C2" w:rsidP="001621C2">
            <w:pPr>
              <w:pStyle w:val="TAC"/>
              <w:rPr>
                <w:sz w:val="16"/>
                <w:szCs w:val="18"/>
              </w:rPr>
            </w:pPr>
            <w:r w:rsidRPr="00A8418B">
              <w:rPr>
                <w:sz w:val="16"/>
                <w:szCs w:val="18"/>
              </w:rPr>
              <w:t>38</w:t>
            </w:r>
          </w:p>
        </w:tc>
        <w:tc>
          <w:tcPr>
            <w:tcW w:w="0" w:type="auto"/>
            <w:tcBorders>
              <w:top w:val="single" w:sz="8" w:space="0" w:color="auto"/>
              <w:left w:val="nil"/>
              <w:bottom w:val="single" w:sz="8" w:space="0" w:color="auto"/>
              <w:right w:val="single" w:sz="8" w:space="0" w:color="auto"/>
            </w:tcBorders>
            <w:shd w:val="clear" w:color="auto" w:fill="FFFFFF" w:themeFill="background1"/>
            <w:vAlign w:val="center"/>
            <w:hideMark/>
          </w:tcPr>
          <w:p w14:paraId="6CE3B589" w14:textId="7B24394E" w:rsidR="001621C2" w:rsidRPr="00A8418B" w:rsidRDefault="001621C2" w:rsidP="001621C2">
            <w:pPr>
              <w:pStyle w:val="TAC"/>
              <w:rPr>
                <w:sz w:val="16"/>
                <w:szCs w:val="18"/>
              </w:rPr>
            </w:pPr>
            <w:r w:rsidRPr="00A8418B">
              <w:rPr>
                <w:sz w:val="16"/>
                <w:szCs w:val="18"/>
              </w:rPr>
              <w:t>51</w:t>
            </w:r>
          </w:p>
        </w:tc>
        <w:tc>
          <w:tcPr>
            <w:tcW w:w="0" w:type="auto"/>
            <w:tcBorders>
              <w:top w:val="single" w:sz="8" w:space="0" w:color="auto"/>
              <w:left w:val="nil"/>
              <w:bottom w:val="single" w:sz="8" w:space="0" w:color="auto"/>
              <w:right w:val="single" w:sz="8" w:space="0" w:color="auto"/>
            </w:tcBorders>
            <w:shd w:val="clear" w:color="auto" w:fill="FFFFFF" w:themeFill="background1"/>
            <w:vAlign w:val="center"/>
            <w:hideMark/>
          </w:tcPr>
          <w:p w14:paraId="76B8418D" w14:textId="13547E93" w:rsidR="001621C2" w:rsidRPr="00A8418B" w:rsidRDefault="001621C2" w:rsidP="001621C2">
            <w:pPr>
              <w:pStyle w:val="TAC"/>
              <w:rPr>
                <w:sz w:val="16"/>
                <w:szCs w:val="18"/>
              </w:rPr>
            </w:pPr>
            <w:r w:rsidRPr="00A8418B">
              <w:rPr>
                <w:sz w:val="16"/>
                <w:szCs w:val="18"/>
              </w:rPr>
              <w:t>65</w:t>
            </w:r>
          </w:p>
        </w:tc>
        <w:tc>
          <w:tcPr>
            <w:tcW w:w="0" w:type="auto"/>
            <w:tcBorders>
              <w:top w:val="single" w:sz="8" w:space="0" w:color="auto"/>
              <w:left w:val="nil"/>
              <w:bottom w:val="single" w:sz="8" w:space="0" w:color="auto"/>
              <w:right w:val="single" w:sz="8" w:space="0" w:color="auto"/>
            </w:tcBorders>
            <w:shd w:val="clear" w:color="auto" w:fill="FFFFFF" w:themeFill="background1"/>
            <w:vAlign w:val="center"/>
            <w:hideMark/>
          </w:tcPr>
          <w:p w14:paraId="15B7B6EF" w14:textId="2DDC33E3" w:rsidR="001621C2" w:rsidRPr="00A8418B" w:rsidRDefault="001621C2" w:rsidP="001621C2">
            <w:pPr>
              <w:pStyle w:val="TAC"/>
              <w:rPr>
                <w:sz w:val="16"/>
                <w:szCs w:val="18"/>
              </w:rPr>
            </w:pPr>
            <w:r w:rsidRPr="00A8418B">
              <w:rPr>
                <w:sz w:val="16"/>
                <w:szCs w:val="18"/>
              </w:rPr>
              <w:t>78</w:t>
            </w:r>
          </w:p>
        </w:tc>
        <w:tc>
          <w:tcPr>
            <w:tcW w:w="0" w:type="auto"/>
            <w:tcBorders>
              <w:top w:val="single" w:sz="8" w:space="0" w:color="auto"/>
              <w:left w:val="nil"/>
              <w:bottom w:val="single" w:sz="8" w:space="0" w:color="auto"/>
              <w:right w:val="single" w:sz="8" w:space="0" w:color="auto"/>
            </w:tcBorders>
            <w:shd w:val="clear" w:color="auto" w:fill="FFFFFF" w:themeFill="background1"/>
            <w:vAlign w:val="center"/>
            <w:hideMark/>
          </w:tcPr>
          <w:p w14:paraId="43F1BA47" w14:textId="0ED52793" w:rsidR="001621C2" w:rsidRPr="00A8418B" w:rsidRDefault="001621C2" w:rsidP="001621C2">
            <w:pPr>
              <w:pStyle w:val="TAC"/>
              <w:rPr>
                <w:sz w:val="16"/>
                <w:szCs w:val="18"/>
              </w:rPr>
            </w:pPr>
            <w:r w:rsidRPr="00A8418B">
              <w:rPr>
                <w:sz w:val="16"/>
                <w:szCs w:val="18"/>
              </w:rPr>
              <w:t>92</w:t>
            </w:r>
          </w:p>
        </w:tc>
        <w:tc>
          <w:tcPr>
            <w:tcW w:w="0" w:type="auto"/>
            <w:tcBorders>
              <w:top w:val="single" w:sz="8" w:space="0" w:color="auto"/>
              <w:left w:val="nil"/>
              <w:bottom w:val="single" w:sz="8" w:space="0" w:color="auto"/>
              <w:right w:val="single" w:sz="8" w:space="0" w:color="auto"/>
            </w:tcBorders>
            <w:shd w:val="clear" w:color="auto" w:fill="FFFFFF" w:themeFill="background1"/>
            <w:vAlign w:val="center"/>
            <w:hideMark/>
          </w:tcPr>
          <w:p w14:paraId="2B840C43" w14:textId="3AF635C1" w:rsidR="001621C2" w:rsidRPr="00A8418B" w:rsidRDefault="001621C2" w:rsidP="001621C2">
            <w:pPr>
              <w:pStyle w:val="TAC"/>
              <w:rPr>
                <w:sz w:val="16"/>
                <w:szCs w:val="18"/>
              </w:rPr>
            </w:pPr>
            <w:r w:rsidRPr="00A8418B">
              <w:rPr>
                <w:sz w:val="16"/>
                <w:szCs w:val="18"/>
              </w:rPr>
              <w:t>106</w:t>
            </w:r>
          </w:p>
        </w:tc>
        <w:tc>
          <w:tcPr>
            <w:tcW w:w="0" w:type="auto"/>
            <w:tcBorders>
              <w:top w:val="single" w:sz="8" w:space="0" w:color="auto"/>
              <w:left w:val="nil"/>
              <w:bottom w:val="single" w:sz="8" w:space="0" w:color="auto"/>
              <w:right w:val="single" w:sz="8" w:space="0" w:color="auto"/>
            </w:tcBorders>
            <w:shd w:val="clear" w:color="auto" w:fill="FFFFFF" w:themeFill="background1"/>
            <w:vAlign w:val="center"/>
            <w:hideMark/>
          </w:tcPr>
          <w:p w14:paraId="03D73159" w14:textId="48BEC84B" w:rsidR="001621C2" w:rsidRPr="00A8418B" w:rsidRDefault="001621C2" w:rsidP="001621C2">
            <w:pPr>
              <w:pStyle w:val="TAC"/>
              <w:rPr>
                <w:sz w:val="16"/>
                <w:szCs w:val="18"/>
              </w:rPr>
            </w:pPr>
            <w:r w:rsidRPr="00A8418B">
              <w:rPr>
                <w:sz w:val="16"/>
                <w:szCs w:val="18"/>
              </w:rPr>
              <w:t>119</w:t>
            </w:r>
          </w:p>
        </w:tc>
        <w:tc>
          <w:tcPr>
            <w:tcW w:w="0" w:type="auto"/>
            <w:tcBorders>
              <w:top w:val="single" w:sz="8" w:space="0" w:color="auto"/>
              <w:left w:val="nil"/>
              <w:bottom w:val="single" w:sz="8" w:space="0" w:color="auto"/>
              <w:right w:val="single" w:sz="8" w:space="0" w:color="auto"/>
            </w:tcBorders>
            <w:shd w:val="clear" w:color="auto" w:fill="FFFFFF" w:themeFill="background1"/>
            <w:vAlign w:val="center"/>
            <w:hideMark/>
          </w:tcPr>
          <w:p w14:paraId="718CCFFD" w14:textId="37906AF0" w:rsidR="001621C2" w:rsidRPr="00A8418B" w:rsidRDefault="001621C2" w:rsidP="001621C2">
            <w:pPr>
              <w:pStyle w:val="TAC"/>
              <w:rPr>
                <w:sz w:val="16"/>
                <w:szCs w:val="18"/>
              </w:rPr>
            </w:pPr>
            <w:r w:rsidRPr="00A8418B">
              <w:rPr>
                <w:sz w:val="16"/>
                <w:szCs w:val="18"/>
              </w:rPr>
              <w:t>133</w:t>
            </w:r>
          </w:p>
        </w:tc>
        <w:tc>
          <w:tcPr>
            <w:tcW w:w="0" w:type="auto"/>
            <w:tcBorders>
              <w:top w:val="single" w:sz="8" w:space="0" w:color="auto"/>
              <w:left w:val="nil"/>
              <w:bottom w:val="single" w:sz="8" w:space="0" w:color="auto"/>
              <w:right w:val="single" w:sz="8" w:space="0" w:color="auto"/>
            </w:tcBorders>
            <w:shd w:val="clear" w:color="auto" w:fill="FFFFFF" w:themeFill="background1"/>
            <w:vAlign w:val="center"/>
            <w:hideMark/>
          </w:tcPr>
          <w:p w14:paraId="421400A4" w14:textId="0F1EC919" w:rsidR="001621C2" w:rsidRPr="00A8418B" w:rsidRDefault="001621C2" w:rsidP="001621C2">
            <w:pPr>
              <w:pStyle w:val="TAC"/>
              <w:rPr>
                <w:sz w:val="16"/>
                <w:szCs w:val="18"/>
              </w:rPr>
            </w:pPr>
            <w:r w:rsidRPr="00A8418B">
              <w:rPr>
                <w:sz w:val="16"/>
                <w:szCs w:val="18"/>
              </w:rPr>
              <w:t>162</w:t>
            </w:r>
          </w:p>
        </w:tc>
        <w:tc>
          <w:tcPr>
            <w:tcW w:w="0" w:type="auto"/>
            <w:tcBorders>
              <w:top w:val="single" w:sz="8" w:space="0" w:color="auto"/>
              <w:left w:val="nil"/>
              <w:bottom w:val="single" w:sz="8" w:space="0" w:color="auto"/>
              <w:right w:val="single" w:sz="8" w:space="0" w:color="auto"/>
            </w:tcBorders>
            <w:shd w:val="clear" w:color="auto" w:fill="FFFFFF" w:themeFill="background1"/>
            <w:vAlign w:val="center"/>
            <w:hideMark/>
          </w:tcPr>
          <w:p w14:paraId="1469646E" w14:textId="72CEECA7" w:rsidR="001621C2" w:rsidRPr="00A8418B" w:rsidRDefault="001621C2" w:rsidP="001621C2">
            <w:pPr>
              <w:pStyle w:val="TAC"/>
              <w:rPr>
                <w:sz w:val="16"/>
                <w:szCs w:val="18"/>
              </w:rPr>
            </w:pPr>
            <w:r w:rsidRPr="00A8418B">
              <w:rPr>
                <w:sz w:val="16"/>
                <w:szCs w:val="18"/>
              </w:rPr>
              <w:t>189</w:t>
            </w:r>
          </w:p>
        </w:tc>
        <w:tc>
          <w:tcPr>
            <w:tcW w:w="0" w:type="auto"/>
            <w:tcBorders>
              <w:top w:val="single" w:sz="8" w:space="0" w:color="auto"/>
              <w:left w:val="nil"/>
              <w:bottom w:val="single" w:sz="8" w:space="0" w:color="auto"/>
              <w:right w:val="single" w:sz="8" w:space="0" w:color="auto"/>
            </w:tcBorders>
            <w:shd w:val="clear" w:color="auto" w:fill="FFFFFF" w:themeFill="background1"/>
            <w:vAlign w:val="center"/>
            <w:hideMark/>
          </w:tcPr>
          <w:p w14:paraId="2A3E8310" w14:textId="160F1F5F" w:rsidR="001621C2" w:rsidRPr="00A8418B" w:rsidRDefault="001621C2" w:rsidP="001621C2">
            <w:pPr>
              <w:pStyle w:val="TAC"/>
              <w:rPr>
                <w:sz w:val="16"/>
                <w:szCs w:val="18"/>
              </w:rPr>
            </w:pPr>
            <w:r w:rsidRPr="00A8418B">
              <w:rPr>
                <w:sz w:val="16"/>
                <w:szCs w:val="18"/>
              </w:rPr>
              <w:t>217</w:t>
            </w:r>
          </w:p>
        </w:tc>
        <w:tc>
          <w:tcPr>
            <w:tcW w:w="0" w:type="auto"/>
            <w:tcBorders>
              <w:top w:val="single" w:sz="8" w:space="0" w:color="auto"/>
              <w:left w:val="nil"/>
              <w:bottom w:val="single" w:sz="8" w:space="0" w:color="auto"/>
              <w:right w:val="single" w:sz="8" w:space="0" w:color="auto"/>
            </w:tcBorders>
            <w:shd w:val="clear" w:color="auto" w:fill="FFFFFF" w:themeFill="background1"/>
            <w:vAlign w:val="center"/>
            <w:hideMark/>
          </w:tcPr>
          <w:p w14:paraId="3B36D202" w14:textId="0FA54C2E" w:rsidR="001621C2" w:rsidRPr="00A8418B" w:rsidRDefault="001621C2" w:rsidP="001621C2">
            <w:pPr>
              <w:pStyle w:val="TAC"/>
              <w:rPr>
                <w:sz w:val="16"/>
                <w:szCs w:val="18"/>
              </w:rPr>
            </w:pPr>
            <w:r w:rsidRPr="00A8418B">
              <w:rPr>
                <w:sz w:val="16"/>
                <w:szCs w:val="18"/>
              </w:rPr>
              <w:t>245</w:t>
            </w:r>
          </w:p>
        </w:tc>
        <w:tc>
          <w:tcPr>
            <w:tcW w:w="0" w:type="auto"/>
            <w:tcBorders>
              <w:top w:val="single" w:sz="8" w:space="0" w:color="auto"/>
              <w:left w:val="nil"/>
              <w:bottom w:val="single" w:sz="8" w:space="0" w:color="auto"/>
              <w:right w:val="single" w:sz="8" w:space="0" w:color="auto"/>
            </w:tcBorders>
            <w:shd w:val="clear" w:color="auto" w:fill="FFFFFF" w:themeFill="background1"/>
            <w:vAlign w:val="center"/>
            <w:hideMark/>
          </w:tcPr>
          <w:p w14:paraId="41235E5C" w14:textId="6255E833" w:rsidR="001621C2" w:rsidRPr="00A8418B" w:rsidRDefault="001621C2" w:rsidP="001621C2">
            <w:pPr>
              <w:pStyle w:val="TAC"/>
              <w:rPr>
                <w:sz w:val="16"/>
                <w:szCs w:val="18"/>
              </w:rPr>
            </w:pPr>
            <w:r w:rsidRPr="00A8418B">
              <w:rPr>
                <w:sz w:val="16"/>
                <w:szCs w:val="18"/>
              </w:rPr>
              <w:t>273</w:t>
            </w:r>
          </w:p>
        </w:tc>
      </w:tr>
      <w:tr w:rsidR="001621C2" w:rsidRPr="00A8418B" w14:paraId="2B70CE51" w14:textId="77777777" w:rsidTr="00584EC1">
        <w:trPr>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91B784A" w14:textId="77777777" w:rsidR="001621C2" w:rsidRPr="00A8418B" w:rsidRDefault="001621C2" w:rsidP="001621C2">
            <w:pPr>
              <w:pStyle w:val="TAC"/>
              <w:rPr>
                <w:rFonts w:eastAsia="等线"/>
                <w:sz w:val="16"/>
                <w:szCs w:val="18"/>
                <w:lang w:eastAsia="zh-CN"/>
              </w:rPr>
            </w:pPr>
            <w:r w:rsidRPr="00A8418B">
              <w:rPr>
                <w:rFonts w:eastAsia="等线"/>
                <w:sz w:val="16"/>
                <w:szCs w:val="18"/>
                <w:lang w:eastAsia="zh-CN"/>
              </w:rPr>
              <w:t>NR SU</w:t>
            </w:r>
          </w:p>
        </w:tc>
        <w:tc>
          <w:tcPr>
            <w:tcW w:w="0" w:type="auto"/>
            <w:tcBorders>
              <w:top w:val="single" w:sz="8" w:space="0" w:color="auto"/>
              <w:left w:val="nil"/>
              <w:bottom w:val="single" w:sz="8" w:space="0" w:color="auto"/>
              <w:right w:val="single" w:sz="8" w:space="0" w:color="auto"/>
            </w:tcBorders>
            <w:shd w:val="clear" w:color="auto" w:fill="FFFFFF" w:themeFill="background1"/>
            <w:vAlign w:val="center"/>
            <w:hideMark/>
          </w:tcPr>
          <w:p w14:paraId="3DE29529" w14:textId="37CAA100" w:rsidR="001621C2" w:rsidRPr="00A8418B" w:rsidRDefault="001621C2" w:rsidP="001621C2">
            <w:pPr>
              <w:pStyle w:val="TAC"/>
              <w:rPr>
                <w:sz w:val="16"/>
                <w:szCs w:val="18"/>
              </w:rPr>
            </w:pPr>
            <w:r w:rsidRPr="00A8418B">
              <w:rPr>
                <w:sz w:val="16"/>
                <w:szCs w:val="18"/>
              </w:rPr>
              <w:t xml:space="preserve">　</w:t>
            </w:r>
          </w:p>
        </w:tc>
        <w:tc>
          <w:tcPr>
            <w:tcW w:w="0" w:type="auto"/>
            <w:tcBorders>
              <w:top w:val="single" w:sz="8" w:space="0" w:color="auto"/>
              <w:left w:val="nil"/>
              <w:bottom w:val="single" w:sz="8" w:space="0" w:color="auto"/>
              <w:right w:val="single" w:sz="8" w:space="0" w:color="auto"/>
            </w:tcBorders>
            <w:shd w:val="clear" w:color="auto" w:fill="FFFFFF" w:themeFill="background1"/>
            <w:vAlign w:val="center"/>
            <w:hideMark/>
          </w:tcPr>
          <w:p w14:paraId="38811D69" w14:textId="5B3FFC15" w:rsidR="001621C2" w:rsidRPr="00A8418B" w:rsidRDefault="001621C2" w:rsidP="001621C2">
            <w:pPr>
              <w:pStyle w:val="TAC"/>
              <w:rPr>
                <w:sz w:val="16"/>
                <w:szCs w:val="18"/>
              </w:rPr>
            </w:pPr>
            <w:r w:rsidRPr="00A8418B">
              <w:rPr>
                <w:sz w:val="16"/>
                <w:szCs w:val="18"/>
              </w:rPr>
              <w:t>79.2%</w:t>
            </w:r>
          </w:p>
        </w:tc>
        <w:tc>
          <w:tcPr>
            <w:tcW w:w="0" w:type="auto"/>
            <w:tcBorders>
              <w:top w:val="single" w:sz="8" w:space="0" w:color="auto"/>
              <w:left w:val="nil"/>
              <w:bottom w:val="single" w:sz="8" w:space="0" w:color="auto"/>
              <w:right w:val="single" w:sz="8" w:space="0" w:color="auto"/>
            </w:tcBorders>
            <w:shd w:val="clear" w:color="auto" w:fill="FFFFFF" w:themeFill="background1"/>
            <w:vAlign w:val="center"/>
            <w:hideMark/>
          </w:tcPr>
          <w:p w14:paraId="4C5224FA" w14:textId="353C95D6" w:rsidR="001621C2" w:rsidRPr="00A8418B" w:rsidRDefault="001621C2" w:rsidP="001621C2">
            <w:pPr>
              <w:pStyle w:val="TAC"/>
              <w:rPr>
                <w:sz w:val="16"/>
                <w:szCs w:val="18"/>
              </w:rPr>
            </w:pPr>
            <w:r w:rsidRPr="00A8418B">
              <w:rPr>
                <w:sz w:val="16"/>
                <w:szCs w:val="18"/>
              </w:rPr>
              <w:t>86.4%</w:t>
            </w:r>
          </w:p>
        </w:tc>
        <w:tc>
          <w:tcPr>
            <w:tcW w:w="0" w:type="auto"/>
            <w:tcBorders>
              <w:top w:val="single" w:sz="8" w:space="0" w:color="auto"/>
              <w:left w:val="nil"/>
              <w:bottom w:val="single" w:sz="8" w:space="0" w:color="auto"/>
              <w:right w:val="single" w:sz="8" w:space="0" w:color="auto"/>
            </w:tcBorders>
            <w:shd w:val="clear" w:color="auto" w:fill="FFFFFF" w:themeFill="background1"/>
            <w:vAlign w:val="center"/>
            <w:hideMark/>
          </w:tcPr>
          <w:p w14:paraId="066170E0" w14:textId="568C85F0" w:rsidR="001621C2" w:rsidRPr="00A8418B" w:rsidRDefault="001621C2" w:rsidP="001621C2">
            <w:pPr>
              <w:pStyle w:val="TAC"/>
              <w:rPr>
                <w:sz w:val="16"/>
                <w:szCs w:val="18"/>
              </w:rPr>
            </w:pPr>
            <w:r w:rsidRPr="00A8418B">
              <w:rPr>
                <w:sz w:val="16"/>
                <w:szCs w:val="18"/>
              </w:rPr>
              <w:t>91.2%</w:t>
            </w:r>
          </w:p>
        </w:tc>
        <w:tc>
          <w:tcPr>
            <w:tcW w:w="0" w:type="auto"/>
            <w:tcBorders>
              <w:top w:val="single" w:sz="8" w:space="0" w:color="auto"/>
              <w:left w:val="nil"/>
              <w:bottom w:val="single" w:sz="8" w:space="0" w:color="auto"/>
              <w:right w:val="single" w:sz="8" w:space="0" w:color="auto"/>
            </w:tcBorders>
            <w:shd w:val="clear" w:color="auto" w:fill="FFFFFF" w:themeFill="background1"/>
            <w:vAlign w:val="center"/>
            <w:hideMark/>
          </w:tcPr>
          <w:p w14:paraId="633403FC" w14:textId="2ACD9BC4" w:rsidR="001621C2" w:rsidRPr="00A8418B" w:rsidRDefault="001621C2" w:rsidP="001621C2">
            <w:pPr>
              <w:pStyle w:val="TAC"/>
              <w:rPr>
                <w:sz w:val="16"/>
                <w:szCs w:val="18"/>
              </w:rPr>
            </w:pPr>
            <w:r w:rsidRPr="00A8418B">
              <w:rPr>
                <w:sz w:val="16"/>
                <w:szCs w:val="18"/>
              </w:rPr>
              <w:t>91.8%</w:t>
            </w:r>
          </w:p>
        </w:tc>
        <w:tc>
          <w:tcPr>
            <w:tcW w:w="0" w:type="auto"/>
            <w:tcBorders>
              <w:top w:val="single" w:sz="8" w:space="0" w:color="auto"/>
              <w:left w:val="nil"/>
              <w:bottom w:val="single" w:sz="8" w:space="0" w:color="auto"/>
              <w:right w:val="single" w:sz="8" w:space="0" w:color="auto"/>
            </w:tcBorders>
            <w:shd w:val="clear" w:color="auto" w:fill="FFFFFF" w:themeFill="background1"/>
            <w:vAlign w:val="center"/>
            <w:hideMark/>
          </w:tcPr>
          <w:p w14:paraId="5D89C6BE" w14:textId="46044A58" w:rsidR="001621C2" w:rsidRPr="00A8418B" w:rsidRDefault="001621C2" w:rsidP="001621C2">
            <w:pPr>
              <w:pStyle w:val="TAC"/>
              <w:rPr>
                <w:sz w:val="16"/>
                <w:szCs w:val="18"/>
              </w:rPr>
            </w:pPr>
            <w:r w:rsidRPr="00A8418B">
              <w:rPr>
                <w:sz w:val="16"/>
                <w:szCs w:val="18"/>
              </w:rPr>
              <w:t>93.6%</w:t>
            </w:r>
          </w:p>
        </w:tc>
        <w:tc>
          <w:tcPr>
            <w:tcW w:w="0" w:type="auto"/>
            <w:tcBorders>
              <w:top w:val="single" w:sz="8" w:space="0" w:color="auto"/>
              <w:left w:val="nil"/>
              <w:bottom w:val="single" w:sz="8" w:space="0" w:color="auto"/>
              <w:right w:val="single" w:sz="8" w:space="0" w:color="auto"/>
            </w:tcBorders>
            <w:shd w:val="clear" w:color="auto" w:fill="FFFFFF" w:themeFill="background1"/>
            <w:vAlign w:val="center"/>
            <w:hideMark/>
          </w:tcPr>
          <w:p w14:paraId="099A4BF5" w14:textId="2D7B18E7" w:rsidR="001621C2" w:rsidRPr="00A8418B" w:rsidRDefault="001621C2" w:rsidP="001621C2">
            <w:pPr>
              <w:pStyle w:val="TAC"/>
              <w:rPr>
                <w:sz w:val="16"/>
                <w:szCs w:val="18"/>
              </w:rPr>
            </w:pPr>
            <w:r w:rsidRPr="00A8418B">
              <w:rPr>
                <w:sz w:val="16"/>
                <w:szCs w:val="18"/>
              </w:rPr>
              <w:t>93.6%</w:t>
            </w:r>
          </w:p>
        </w:tc>
        <w:tc>
          <w:tcPr>
            <w:tcW w:w="0" w:type="auto"/>
            <w:tcBorders>
              <w:top w:val="single" w:sz="8" w:space="0" w:color="auto"/>
              <w:left w:val="nil"/>
              <w:bottom w:val="single" w:sz="8" w:space="0" w:color="auto"/>
              <w:right w:val="single" w:sz="8" w:space="0" w:color="auto"/>
            </w:tcBorders>
            <w:shd w:val="clear" w:color="auto" w:fill="FFFFFF" w:themeFill="background1"/>
            <w:vAlign w:val="center"/>
            <w:hideMark/>
          </w:tcPr>
          <w:p w14:paraId="7F609CD0" w14:textId="0502BC11" w:rsidR="001621C2" w:rsidRPr="00A8418B" w:rsidRDefault="001621C2" w:rsidP="001621C2">
            <w:pPr>
              <w:pStyle w:val="TAC"/>
              <w:rPr>
                <w:sz w:val="16"/>
                <w:szCs w:val="18"/>
              </w:rPr>
            </w:pPr>
            <w:r w:rsidRPr="00A8418B">
              <w:rPr>
                <w:sz w:val="16"/>
                <w:szCs w:val="18"/>
              </w:rPr>
              <w:t>94.6%</w:t>
            </w:r>
          </w:p>
        </w:tc>
        <w:tc>
          <w:tcPr>
            <w:tcW w:w="0" w:type="auto"/>
            <w:tcBorders>
              <w:top w:val="single" w:sz="8" w:space="0" w:color="auto"/>
              <w:left w:val="nil"/>
              <w:bottom w:val="single" w:sz="8" w:space="0" w:color="auto"/>
              <w:right w:val="single" w:sz="8" w:space="0" w:color="auto"/>
            </w:tcBorders>
            <w:shd w:val="clear" w:color="auto" w:fill="FFFFFF" w:themeFill="background1"/>
            <w:vAlign w:val="center"/>
            <w:hideMark/>
          </w:tcPr>
          <w:p w14:paraId="386CDB36" w14:textId="6B62D2AF" w:rsidR="001621C2" w:rsidRPr="00A8418B" w:rsidRDefault="001621C2" w:rsidP="001621C2">
            <w:pPr>
              <w:pStyle w:val="TAC"/>
              <w:rPr>
                <w:sz w:val="16"/>
                <w:szCs w:val="18"/>
              </w:rPr>
            </w:pPr>
            <w:r w:rsidRPr="00A8418B">
              <w:rPr>
                <w:sz w:val="16"/>
                <w:szCs w:val="18"/>
              </w:rPr>
              <w:t>95.4%</w:t>
            </w:r>
          </w:p>
        </w:tc>
        <w:tc>
          <w:tcPr>
            <w:tcW w:w="0" w:type="auto"/>
            <w:tcBorders>
              <w:top w:val="single" w:sz="8" w:space="0" w:color="auto"/>
              <w:left w:val="nil"/>
              <w:bottom w:val="single" w:sz="8" w:space="0" w:color="auto"/>
              <w:right w:val="single" w:sz="8" w:space="0" w:color="auto"/>
            </w:tcBorders>
            <w:shd w:val="clear" w:color="auto" w:fill="FFFFFF" w:themeFill="background1"/>
            <w:vAlign w:val="center"/>
            <w:hideMark/>
          </w:tcPr>
          <w:p w14:paraId="43228600" w14:textId="3973B53D" w:rsidR="001621C2" w:rsidRPr="00A8418B" w:rsidRDefault="001621C2" w:rsidP="001621C2">
            <w:pPr>
              <w:pStyle w:val="TAC"/>
              <w:rPr>
                <w:sz w:val="16"/>
                <w:szCs w:val="18"/>
              </w:rPr>
            </w:pPr>
            <w:r w:rsidRPr="00A8418B">
              <w:rPr>
                <w:sz w:val="16"/>
                <w:szCs w:val="18"/>
              </w:rPr>
              <w:t>95.2%</w:t>
            </w:r>
          </w:p>
        </w:tc>
        <w:tc>
          <w:tcPr>
            <w:tcW w:w="0" w:type="auto"/>
            <w:tcBorders>
              <w:top w:val="single" w:sz="8" w:space="0" w:color="auto"/>
              <w:left w:val="nil"/>
              <w:bottom w:val="single" w:sz="8" w:space="0" w:color="auto"/>
              <w:right w:val="single" w:sz="8" w:space="0" w:color="auto"/>
            </w:tcBorders>
            <w:shd w:val="clear" w:color="auto" w:fill="FFFFFF" w:themeFill="background1"/>
            <w:vAlign w:val="center"/>
            <w:hideMark/>
          </w:tcPr>
          <w:p w14:paraId="1E7B909C" w14:textId="4666B522" w:rsidR="001621C2" w:rsidRPr="00A8418B" w:rsidRDefault="001621C2" w:rsidP="001621C2">
            <w:pPr>
              <w:pStyle w:val="TAC"/>
              <w:rPr>
                <w:sz w:val="16"/>
                <w:szCs w:val="18"/>
              </w:rPr>
            </w:pPr>
            <w:r w:rsidRPr="00A8418B">
              <w:rPr>
                <w:sz w:val="16"/>
                <w:szCs w:val="18"/>
              </w:rPr>
              <w:t>95.8%</w:t>
            </w:r>
          </w:p>
        </w:tc>
        <w:tc>
          <w:tcPr>
            <w:tcW w:w="0" w:type="auto"/>
            <w:tcBorders>
              <w:top w:val="single" w:sz="8" w:space="0" w:color="auto"/>
              <w:left w:val="nil"/>
              <w:bottom w:val="single" w:sz="8" w:space="0" w:color="auto"/>
              <w:right w:val="single" w:sz="8" w:space="0" w:color="auto"/>
            </w:tcBorders>
            <w:shd w:val="clear" w:color="auto" w:fill="FFFFFF" w:themeFill="background1"/>
            <w:vAlign w:val="center"/>
            <w:hideMark/>
          </w:tcPr>
          <w:p w14:paraId="056765A6" w14:textId="3F8253B5" w:rsidR="001621C2" w:rsidRPr="00A8418B" w:rsidRDefault="001621C2" w:rsidP="001621C2">
            <w:pPr>
              <w:pStyle w:val="TAC"/>
              <w:rPr>
                <w:sz w:val="16"/>
                <w:szCs w:val="18"/>
              </w:rPr>
            </w:pPr>
            <w:r w:rsidRPr="00A8418B">
              <w:rPr>
                <w:sz w:val="16"/>
                <w:szCs w:val="18"/>
              </w:rPr>
              <w:t>97.2%</w:t>
            </w:r>
          </w:p>
        </w:tc>
        <w:tc>
          <w:tcPr>
            <w:tcW w:w="0" w:type="auto"/>
            <w:tcBorders>
              <w:top w:val="single" w:sz="8" w:space="0" w:color="auto"/>
              <w:left w:val="nil"/>
              <w:bottom w:val="single" w:sz="8" w:space="0" w:color="auto"/>
              <w:right w:val="single" w:sz="8" w:space="0" w:color="auto"/>
            </w:tcBorders>
            <w:shd w:val="clear" w:color="auto" w:fill="FFFFFF" w:themeFill="background1"/>
            <w:vAlign w:val="center"/>
            <w:hideMark/>
          </w:tcPr>
          <w:p w14:paraId="6AB354E3" w14:textId="675C0E5B" w:rsidR="001621C2" w:rsidRPr="00A8418B" w:rsidRDefault="001621C2" w:rsidP="001621C2">
            <w:pPr>
              <w:pStyle w:val="TAC"/>
              <w:rPr>
                <w:sz w:val="16"/>
                <w:szCs w:val="18"/>
              </w:rPr>
            </w:pPr>
            <w:r w:rsidRPr="00A8418B">
              <w:rPr>
                <w:sz w:val="16"/>
                <w:szCs w:val="18"/>
              </w:rPr>
              <w:t>97.2%</w:t>
            </w:r>
          </w:p>
        </w:tc>
        <w:tc>
          <w:tcPr>
            <w:tcW w:w="0" w:type="auto"/>
            <w:tcBorders>
              <w:top w:val="single" w:sz="8" w:space="0" w:color="auto"/>
              <w:left w:val="nil"/>
              <w:bottom w:val="single" w:sz="8" w:space="0" w:color="auto"/>
              <w:right w:val="single" w:sz="8" w:space="0" w:color="auto"/>
            </w:tcBorders>
            <w:shd w:val="clear" w:color="auto" w:fill="FFFFFF" w:themeFill="background1"/>
            <w:vAlign w:val="center"/>
            <w:hideMark/>
          </w:tcPr>
          <w:p w14:paraId="7CCC8285" w14:textId="768A9CE8" w:rsidR="001621C2" w:rsidRPr="00A8418B" w:rsidRDefault="001621C2" w:rsidP="001621C2">
            <w:pPr>
              <w:pStyle w:val="TAC"/>
              <w:rPr>
                <w:sz w:val="16"/>
                <w:szCs w:val="18"/>
              </w:rPr>
            </w:pPr>
            <w:r w:rsidRPr="00A8418B">
              <w:rPr>
                <w:sz w:val="16"/>
                <w:szCs w:val="18"/>
              </w:rPr>
              <w:t>97.7%</w:t>
            </w:r>
          </w:p>
        </w:tc>
        <w:tc>
          <w:tcPr>
            <w:tcW w:w="0" w:type="auto"/>
            <w:tcBorders>
              <w:top w:val="single" w:sz="8" w:space="0" w:color="auto"/>
              <w:left w:val="nil"/>
              <w:bottom w:val="single" w:sz="8" w:space="0" w:color="auto"/>
              <w:right w:val="single" w:sz="8" w:space="0" w:color="auto"/>
            </w:tcBorders>
            <w:shd w:val="clear" w:color="auto" w:fill="FFFFFF" w:themeFill="background1"/>
            <w:vAlign w:val="center"/>
            <w:hideMark/>
          </w:tcPr>
          <w:p w14:paraId="4CB82466" w14:textId="5DD45F54" w:rsidR="001621C2" w:rsidRPr="00A8418B" w:rsidRDefault="001621C2" w:rsidP="001621C2">
            <w:pPr>
              <w:pStyle w:val="TAC"/>
              <w:rPr>
                <w:sz w:val="16"/>
                <w:szCs w:val="18"/>
              </w:rPr>
            </w:pPr>
            <w:r w:rsidRPr="00A8418B">
              <w:rPr>
                <w:sz w:val="16"/>
                <w:szCs w:val="18"/>
              </w:rPr>
              <w:t>98.0%</w:t>
            </w:r>
          </w:p>
        </w:tc>
        <w:tc>
          <w:tcPr>
            <w:tcW w:w="0" w:type="auto"/>
            <w:tcBorders>
              <w:top w:val="single" w:sz="8" w:space="0" w:color="auto"/>
              <w:left w:val="nil"/>
              <w:bottom w:val="single" w:sz="8" w:space="0" w:color="auto"/>
              <w:right w:val="single" w:sz="8" w:space="0" w:color="auto"/>
            </w:tcBorders>
            <w:shd w:val="clear" w:color="auto" w:fill="FFFFFF" w:themeFill="background1"/>
            <w:vAlign w:val="center"/>
            <w:hideMark/>
          </w:tcPr>
          <w:p w14:paraId="4F592F1A" w14:textId="12580A89" w:rsidR="001621C2" w:rsidRPr="00A8418B" w:rsidRDefault="001621C2" w:rsidP="001621C2">
            <w:pPr>
              <w:pStyle w:val="TAC"/>
              <w:rPr>
                <w:sz w:val="16"/>
                <w:szCs w:val="18"/>
              </w:rPr>
            </w:pPr>
            <w:r w:rsidRPr="00A8418B">
              <w:rPr>
                <w:sz w:val="16"/>
                <w:szCs w:val="18"/>
              </w:rPr>
              <w:t>98.3%</w:t>
            </w:r>
          </w:p>
        </w:tc>
      </w:tr>
      <w:tr w:rsidR="001621C2" w:rsidRPr="00A8418B" w14:paraId="7DE7D111" w14:textId="77777777" w:rsidTr="00584EC1">
        <w:trPr>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1A7B30C" w14:textId="77777777" w:rsidR="001621C2" w:rsidRPr="00A8418B" w:rsidRDefault="001621C2" w:rsidP="001621C2">
            <w:pPr>
              <w:pStyle w:val="TAC"/>
              <w:rPr>
                <w:rFonts w:eastAsia="等线"/>
                <w:sz w:val="16"/>
                <w:szCs w:val="18"/>
                <w:lang w:eastAsia="zh-CN"/>
              </w:rPr>
            </w:pPr>
            <w:r w:rsidRPr="00A8418B">
              <w:rPr>
                <w:rFonts w:eastAsia="等线"/>
                <w:sz w:val="16"/>
                <w:szCs w:val="18"/>
                <w:lang w:eastAsia="zh-CN"/>
              </w:rPr>
              <w:t>Full RB</w:t>
            </w:r>
          </w:p>
        </w:tc>
        <w:tc>
          <w:tcPr>
            <w:tcW w:w="0" w:type="auto"/>
            <w:tcBorders>
              <w:top w:val="single" w:sz="8" w:space="0" w:color="auto"/>
              <w:left w:val="nil"/>
              <w:bottom w:val="single" w:sz="8" w:space="0" w:color="auto"/>
              <w:right w:val="single" w:sz="8" w:space="0" w:color="auto"/>
            </w:tcBorders>
            <w:shd w:val="clear" w:color="auto" w:fill="FFFFFF" w:themeFill="background1"/>
            <w:vAlign w:val="center"/>
            <w:hideMark/>
          </w:tcPr>
          <w:p w14:paraId="398CA0FC" w14:textId="3FB4BF59" w:rsidR="001621C2" w:rsidRPr="00A8418B" w:rsidRDefault="001621C2" w:rsidP="001621C2">
            <w:pPr>
              <w:pStyle w:val="TAC"/>
              <w:rPr>
                <w:sz w:val="16"/>
                <w:szCs w:val="18"/>
              </w:rPr>
            </w:pPr>
            <w:r w:rsidRPr="00A8418B">
              <w:rPr>
                <w:sz w:val="16"/>
                <w:szCs w:val="18"/>
              </w:rPr>
              <w:t xml:space="preserve">　</w:t>
            </w:r>
          </w:p>
        </w:tc>
        <w:tc>
          <w:tcPr>
            <w:tcW w:w="0" w:type="auto"/>
            <w:tcBorders>
              <w:top w:val="single" w:sz="8" w:space="0" w:color="auto"/>
              <w:left w:val="nil"/>
              <w:bottom w:val="single" w:sz="8" w:space="0" w:color="auto"/>
              <w:right w:val="single" w:sz="8" w:space="0" w:color="auto"/>
            </w:tcBorders>
            <w:shd w:val="clear" w:color="auto" w:fill="FFFFFF" w:themeFill="background1"/>
            <w:vAlign w:val="center"/>
            <w:hideMark/>
          </w:tcPr>
          <w:p w14:paraId="6308C447" w14:textId="4A53D6CF" w:rsidR="001621C2" w:rsidRPr="00A8418B" w:rsidRDefault="001621C2" w:rsidP="001621C2">
            <w:pPr>
              <w:pStyle w:val="TAC"/>
              <w:rPr>
                <w:sz w:val="16"/>
                <w:szCs w:val="18"/>
              </w:rPr>
            </w:pPr>
            <w:r w:rsidRPr="00A8418B">
              <w:rPr>
                <w:sz w:val="16"/>
                <w:szCs w:val="18"/>
              </w:rPr>
              <w:t>13</w:t>
            </w:r>
          </w:p>
        </w:tc>
        <w:tc>
          <w:tcPr>
            <w:tcW w:w="0" w:type="auto"/>
            <w:tcBorders>
              <w:top w:val="single" w:sz="8" w:space="0" w:color="auto"/>
              <w:left w:val="nil"/>
              <w:bottom w:val="single" w:sz="8" w:space="0" w:color="auto"/>
              <w:right w:val="single" w:sz="8" w:space="0" w:color="auto"/>
            </w:tcBorders>
            <w:shd w:val="clear" w:color="auto" w:fill="FFFFFF" w:themeFill="background1"/>
            <w:vAlign w:val="center"/>
            <w:hideMark/>
          </w:tcPr>
          <w:p w14:paraId="625EC4BD" w14:textId="660F0FA4" w:rsidR="001621C2" w:rsidRPr="00A8418B" w:rsidRDefault="001621C2" w:rsidP="001621C2">
            <w:pPr>
              <w:pStyle w:val="TAC"/>
              <w:rPr>
                <w:sz w:val="16"/>
                <w:szCs w:val="18"/>
              </w:rPr>
            </w:pPr>
            <w:r w:rsidRPr="00A8418B">
              <w:rPr>
                <w:sz w:val="16"/>
                <w:szCs w:val="18"/>
              </w:rPr>
              <w:t>27</w:t>
            </w:r>
          </w:p>
        </w:tc>
        <w:tc>
          <w:tcPr>
            <w:tcW w:w="0" w:type="auto"/>
            <w:tcBorders>
              <w:top w:val="single" w:sz="8" w:space="0" w:color="auto"/>
              <w:left w:val="nil"/>
              <w:bottom w:val="single" w:sz="8" w:space="0" w:color="auto"/>
              <w:right w:val="single" w:sz="8" w:space="0" w:color="auto"/>
            </w:tcBorders>
            <w:shd w:val="clear" w:color="auto" w:fill="FFFFFF" w:themeFill="background1"/>
            <w:vAlign w:val="center"/>
            <w:hideMark/>
          </w:tcPr>
          <w:p w14:paraId="68AE648B" w14:textId="7AE26B56" w:rsidR="001621C2" w:rsidRPr="00A8418B" w:rsidRDefault="001621C2" w:rsidP="001621C2">
            <w:pPr>
              <w:pStyle w:val="TAC"/>
              <w:rPr>
                <w:sz w:val="16"/>
                <w:szCs w:val="18"/>
              </w:rPr>
            </w:pPr>
            <w:r w:rsidRPr="00A8418B">
              <w:rPr>
                <w:sz w:val="16"/>
                <w:szCs w:val="18"/>
              </w:rPr>
              <w:t>41</w:t>
            </w:r>
          </w:p>
        </w:tc>
        <w:tc>
          <w:tcPr>
            <w:tcW w:w="0" w:type="auto"/>
            <w:tcBorders>
              <w:top w:val="single" w:sz="8" w:space="0" w:color="auto"/>
              <w:left w:val="nil"/>
              <w:bottom w:val="single" w:sz="8" w:space="0" w:color="auto"/>
              <w:right w:val="single" w:sz="8" w:space="0" w:color="auto"/>
            </w:tcBorders>
            <w:shd w:val="clear" w:color="auto" w:fill="FFFFFF" w:themeFill="background1"/>
            <w:vAlign w:val="center"/>
            <w:hideMark/>
          </w:tcPr>
          <w:p w14:paraId="05541931" w14:textId="43BA6FA5" w:rsidR="001621C2" w:rsidRPr="00A8418B" w:rsidRDefault="001621C2" w:rsidP="001621C2">
            <w:pPr>
              <w:pStyle w:val="TAC"/>
              <w:rPr>
                <w:sz w:val="16"/>
                <w:szCs w:val="18"/>
              </w:rPr>
            </w:pPr>
            <w:r w:rsidRPr="00A8418B">
              <w:rPr>
                <w:sz w:val="16"/>
                <w:szCs w:val="18"/>
              </w:rPr>
              <w:t>55</w:t>
            </w:r>
          </w:p>
        </w:tc>
        <w:tc>
          <w:tcPr>
            <w:tcW w:w="0" w:type="auto"/>
            <w:tcBorders>
              <w:top w:val="single" w:sz="8" w:space="0" w:color="auto"/>
              <w:left w:val="nil"/>
              <w:bottom w:val="single" w:sz="8" w:space="0" w:color="auto"/>
              <w:right w:val="single" w:sz="8" w:space="0" w:color="auto"/>
            </w:tcBorders>
            <w:shd w:val="clear" w:color="auto" w:fill="FFFFFF" w:themeFill="background1"/>
            <w:vAlign w:val="center"/>
            <w:hideMark/>
          </w:tcPr>
          <w:p w14:paraId="06572779" w14:textId="2F1F6B02" w:rsidR="001621C2" w:rsidRPr="00A8418B" w:rsidRDefault="001621C2" w:rsidP="001621C2">
            <w:pPr>
              <w:pStyle w:val="TAC"/>
              <w:rPr>
                <w:sz w:val="16"/>
                <w:szCs w:val="18"/>
              </w:rPr>
            </w:pPr>
            <w:r w:rsidRPr="00A8418B">
              <w:rPr>
                <w:sz w:val="16"/>
                <w:szCs w:val="18"/>
              </w:rPr>
              <w:t>69</w:t>
            </w:r>
          </w:p>
        </w:tc>
        <w:tc>
          <w:tcPr>
            <w:tcW w:w="0" w:type="auto"/>
            <w:tcBorders>
              <w:top w:val="single" w:sz="8" w:space="0" w:color="auto"/>
              <w:left w:val="nil"/>
              <w:bottom w:val="single" w:sz="8" w:space="0" w:color="auto"/>
              <w:right w:val="single" w:sz="8" w:space="0" w:color="auto"/>
            </w:tcBorders>
            <w:shd w:val="clear" w:color="auto" w:fill="FFFFFF" w:themeFill="background1"/>
            <w:vAlign w:val="center"/>
            <w:hideMark/>
          </w:tcPr>
          <w:p w14:paraId="5892090C" w14:textId="68C74264" w:rsidR="001621C2" w:rsidRPr="00A8418B" w:rsidRDefault="001621C2" w:rsidP="001621C2">
            <w:pPr>
              <w:pStyle w:val="TAC"/>
              <w:rPr>
                <w:sz w:val="16"/>
                <w:szCs w:val="18"/>
              </w:rPr>
            </w:pPr>
            <w:r w:rsidRPr="00A8418B">
              <w:rPr>
                <w:sz w:val="16"/>
                <w:szCs w:val="18"/>
              </w:rPr>
              <w:t>83</w:t>
            </w:r>
          </w:p>
        </w:tc>
        <w:tc>
          <w:tcPr>
            <w:tcW w:w="0" w:type="auto"/>
            <w:tcBorders>
              <w:top w:val="single" w:sz="8" w:space="0" w:color="auto"/>
              <w:left w:val="nil"/>
              <w:bottom w:val="single" w:sz="8" w:space="0" w:color="auto"/>
              <w:right w:val="single" w:sz="8" w:space="0" w:color="auto"/>
            </w:tcBorders>
            <w:shd w:val="clear" w:color="auto" w:fill="FFFFFF" w:themeFill="background1"/>
            <w:vAlign w:val="center"/>
            <w:hideMark/>
          </w:tcPr>
          <w:p w14:paraId="7572051F" w14:textId="35266786" w:rsidR="001621C2" w:rsidRPr="00A8418B" w:rsidRDefault="001621C2" w:rsidP="001621C2">
            <w:pPr>
              <w:pStyle w:val="TAC"/>
              <w:rPr>
                <w:sz w:val="16"/>
                <w:szCs w:val="18"/>
              </w:rPr>
            </w:pPr>
            <w:r w:rsidRPr="00A8418B">
              <w:rPr>
                <w:sz w:val="16"/>
                <w:szCs w:val="18"/>
              </w:rPr>
              <w:t>97</w:t>
            </w:r>
          </w:p>
        </w:tc>
        <w:tc>
          <w:tcPr>
            <w:tcW w:w="0" w:type="auto"/>
            <w:tcBorders>
              <w:top w:val="single" w:sz="8" w:space="0" w:color="auto"/>
              <w:left w:val="nil"/>
              <w:bottom w:val="single" w:sz="8" w:space="0" w:color="auto"/>
              <w:right w:val="single" w:sz="8" w:space="0" w:color="auto"/>
            </w:tcBorders>
            <w:shd w:val="clear" w:color="auto" w:fill="FFFFFF" w:themeFill="background1"/>
            <w:vAlign w:val="center"/>
            <w:hideMark/>
          </w:tcPr>
          <w:p w14:paraId="323B6874" w14:textId="48D666E4" w:rsidR="001621C2" w:rsidRPr="00A8418B" w:rsidRDefault="001621C2" w:rsidP="001621C2">
            <w:pPr>
              <w:pStyle w:val="TAC"/>
              <w:rPr>
                <w:sz w:val="16"/>
                <w:szCs w:val="18"/>
              </w:rPr>
            </w:pPr>
            <w:r w:rsidRPr="00A8418B">
              <w:rPr>
                <w:sz w:val="16"/>
                <w:szCs w:val="18"/>
              </w:rPr>
              <w:t>111</w:t>
            </w:r>
          </w:p>
        </w:tc>
        <w:tc>
          <w:tcPr>
            <w:tcW w:w="0" w:type="auto"/>
            <w:tcBorders>
              <w:top w:val="single" w:sz="8" w:space="0" w:color="auto"/>
              <w:left w:val="nil"/>
              <w:bottom w:val="single" w:sz="8" w:space="0" w:color="auto"/>
              <w:right w:val="single" w:sz="8" w:space="0" w:color="auto"/>
            </w:tcBorders>
            <w:shd w:val="clear" w:color="auto" w:fill="FFFFFF" w:themeFill="background1"/>
            <w:vAlign w:val="center"/>
            <w:hideMark/>
          </w:tcPr>
          <w:p w14:paraId="2C22FD16" w14:textId="0B12094E" w:rsidR="001621C2" w:rsidRPr="00A8418B" w:rsidRDefault="001621C2" w:rsidP="001621C2">
            <w:pPr>
              <w:pStyle w:val="TAC"/>
              <w:rPr>
                <w:sz w:val="16"/>
                <w:szCs w:val="18"/>
              </w:rPr>
            </w:pPr>
            <w:r w:rsidRPr="00A8418B">
              <w:rPr>
                <w:sz w:val="16"/>
                <w:szCs w:val="18"/>
              </w:rPr>
              <w:t>125</w:t>
            </w:r>
          </w:p>
        </w:tc>
        <w:tc>
          <w:tcPr>
            <w:tcW w:w="0" w:type="auto"/>
            <w:tcBorders>
              <w:top w:val="single" w:sz="8" w:space="0" w:color="auto"/>
              <w:left w:val="nil"/>
              <w:bottom w:val="single" w:sz="8" w:space="0" w:color="auto"/>
              <w:right w:val="single" w:sz="8" w:space="0" w:color="auto"/>
            </w:tcBorders>
            <w:shd w:val="clear" w:color="auto" w:fill="FFFFFF" w:themeFill="background1"/>
            <w:vAlign w:val="center"/>
            <w:hideMark/>
          </w:tcPr>
          <w:p w14:paraId="555411C1" w14:textId="4862FDEF" w:rsidR="001621C2" w:rsidRPr="00A8418B" w:rsidRDefault="001621C2" w:rsidP="001621C2">
            <w:pPr>
              <w:pStyle w:val="TAC"/>
              <w:rPr>
                <w:sz w:val="16"/>
                <w:szCs w:val="18"/>
              </w:rPr>
            </w:pPr>
            <w:r w:rsidRPr="00A8418B">
              <w:rPr>
                <w:sz w:val="16"/>
                <w:szCs w:val="18"/>
              </w:rPr>
              <w:t>138</w:t>
            </w:r>
          </w:p>
        </w:tc>
        <w:tc>
          <w:tcPr>
            <w:tcW w:w="0" w:type="auto"/>
            <w:tcBorders>
              <w:top w:val="single" w:sz="8" w:space="0" w:color="auto"/>
              <w:left w:val="nil"/>
              <w:bottom w:val="single" w:sz="8" w:space="0" w:color="auto"/>
              <w:right w:val="single" w:sz="8" w:space="0" w:color="auto"/>
            </w:tcBorders>
            <w:shd w:val="clear" w:color="auto" w:fill="FFFFFF" w:themeFill="background1"/>
            <w:vAlign w:val="center"/>
            <w:hideMark/>
          </w:tcPr>
          <w:p w14:paraId="1539EE03" w14:textId="657A30EF" w:rsidR="001621C2" w:rsidRPr="00A8418B" w:rsidRDefault="001621C2" w:rsidP="001621C2">
            <w:pPr>
              <w:pStyle w:val="TAC"/>
              <w:rPr>
                <w:sz w:val="16"/>
                <w:szCs w:val="18"/>
              </w:rPr>
            </w:pPr>
            <w:r w:rsidRPr="00A8418B">
              <w:rPr>
                <w:sz w:val="16"/>
                <w:szCs w:val="18"/>
              </w:rPr>
              <w:t>166</w:t>
            </w:r>
          </w:p>
        </w:tc>
        <w:tc>
          <w:tcPr>
            <w:tcW w:w="0" w:type="auto"/>
            <w:tcBorders>
              <w:top w:val="single" w:sz="8" w:space="0" w:color="auto"/>
              <w:left w:val="nil"/>
              <w:bottom w:val="single" w:sz="8" w:space="0" w:color="auto"/>
              <w:right w:val="single" w:sz="8" w:space="0" w:color="auto"/>
            </w:tcBorders>
            <w:shd w:val="clear" w:color="auto" w:fill="FFFFFF" w:themeFill="background1"/>
            <w:vAlign w:val="center"/>
            <w:hideMark/>
          </w:tcPr>
          <w:p w14:paraId="6A6C94D9" w14:textId="6864126F" w:rsidR="001621C2" w:rsidRPr="00A8418B" w:rsidRDefault="001621C2" w:rsidP="001621C2">
            <w:pPr>
              <w:pStyle w:val="TAC"/>
              <w:rPr>
                <w:sz w:val="16"/>
                <w:szCs w:val="18"/>
              </w:rPr>
            </w:pPr>
            <w:r w:rsidRPr="00A8418B">
              <w:rPr>
                <w:sz w:val="16"/>
                <w:szCs w:val="18"/>
              </w:rPr>
              <w:t>194</w:t>
            </w:r>
          </w:p>
        </w:tc>
        <w:tc>
          <w:tcPr>
            <w:tcW w:w="0" w:type="auto"/>
            <w:tcBorders>
              <w:top w:val="single" w:sz="8" w:space="0" w:color="auto"/>
              <w:left w:val="nil"/>
              <w:bottom w:val="single" w:sz="8" w:space="0" w:color="auto"/>
              <w:right w:val="single" w:sz="8" w:space="0" w:color="auto"/>
            </w:tcBorders>
            <w:shd w:val="clear" w:color="auto" w:fill="FFFFFF" w:themeFill="background1"/>
            <w:vAlign w:val="center"/>
            <w:hideMark/>
          </w:tcPr>
          <w:p w14:paraId="629725AB" w14:textId="1FFB3228" w:rsidR="001621C2" w:rsidRPr="00A8418B" w:rsidRDefault="001621C2" w:rsidP="001621C2">
            <w:pPr>
              <w:pStyle w:val="TAC"/>
              <w:rPr>
                <w:sz w:val="16"/>
                <w:szCs w:val="18"/>
              </w:rPr>
            </w:pPr>
            <w:r w:rsidRPr="00A8418B">
              <w:rPr>
                <w:sz w:val="16"/>
                <w:szCs w:val="18"/>
              </w:rPr>
              <w:t>222</w:t>
            </w:r>
          </w:p>
        </w:tc>
        <w:tc>
          <w:tcPr>
            <w:tcW w:w="0" w:type="auto"/>
            <w:tcBorders>
              <w:top w:val="single" w:sz="8" w:space="0" w:color="auto"/>
              <w:left w:val="nil"/>
              <w:bottom w:val="single" w:sz="8" w:space="0" w:color="auto"/>
              <w:right w:val="single" w:sz="8" w:space="0" w:color="auto"/>
            </w:tcBorders>
            <w:shd w:val="clear" w:color="auto" w:fill="FFFFFF" w:themeFill="background1"/>
            <w:vAlign w:val="center"/>
            <w:hideMark/>
          </w:tcPr>
          <w:p w14:paraId="5B8CECFB" w14:textId="1A2DB370" w:rsidR="001621C2" w:rsidRPr="00A8418B" w:rsidRDefault="001621C2" w:rsidP="001621C2">
            <w:pPr>
              <w:pStyle w:val="TAC"/>
              <w:rPr>
                <w:sz w:val="16"/>
                <w:szCs w:val="18"/>
              </w:rPr>
            </w:pPr>
            <w:r w:rsidRPr="00A8418B">
              <w:rPr>
                <w:sz w:val="16"/>
                <w:szCs w:val="18"/>
              </w:rPr>
              <w:t>250</w:t>
            </w:r>
          </w:p>
        </w:tc>
        <w:tc>
          <w:tcPr>
            <w:tcW w:w="0" w:type="auto"/>
            <w:tcBorders>
              <w:top w:val="single" w:sz="8" w:space="0" w:color="auto"/>
              <w:left w:val="nil"/>
              <w:bottom w:val="single" w:sz="8" w:space="0" w:color="auto"/>
              <w:right w:val="single" w:sz="8" w:space="0" w:color="auto"/>
            </w:tcBorders>
            <w:shd w:val="clear" w:color="auto" w:fill="FFFFFF" w:themeFill="background1"/>
            <w:vAlign w:val="center"/>
            <w:hideMark/>
          </w:tcPr>
          <w:p w14:paraId="486C4D8C" w14:textId="2F2554D2" w:rsidR="001621C2" w:rsidRPr="00A8418B" w:rsidRDefault="001621C2" w:rsidP="001621C2">
            <w:pPr>
              <w:pStyle w:val="TAC"/>
              <w:rPr>
                <w:sz w:val="16"/>
                <w:szCs w:val="18"/>
              </w:rPr>
            </w:pPr>
            <w:r w:rsidRPr="00A8418B">
              <w:rPr>
                <w:sz w:val="16"/>
                <w:szCs w:val="18"/>
              </w:rPr>
              <w:t>277</w:t>
            </w:r>
          </w:p>
        </w:tc>
      </w:tr>
      <w:tr w:rsidR="001621C2" w:rsidRPr="00A8418B" w14:paraId="313E121E" w14:textId="77777777" w:rsidTr="00584EC1">
        <w:trPr>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14C77E1" w14:textId="77777777" w:rsidR="001621C2" w:rsidRPr="00A8418B" w:rsidRDefault="001621C2" w:rsidP="001621C2">
            <w:pPr>
              <w:pStyle w:val="TAC"/>
              <w:rPr>
                <w:rFonts w:eastAsia="等线"/>
                <w:sz w:val="16"/>
                <w:szCs w:val="18"/>
                <w:lang w:eastAsia="zh-CN"/>
              </w:rPr>
            </w:pPr>
            <w:r w:rsidRPr="00A8418B">
              <w:rPr>
                <w:rFonts w:eastAsia="等线"/>
                <w:sz w:val="16"/>
                <w:szCs w:val="18"/>
                <w:lang w:eastAsia="zh-CN"/>
              </w:rPr>
              <w:t>MAX SU</w:t>
            </w:r>
          </w:p>
        </w:tc>
        <w:tc>
          <w:tcPr>
            <w:tcW w:w="0" w:type="auto"/>
            <w:tcBorders>
              <w:top w:val="single" w:sz="8" w:space="0" w:color="auto"/>
              <w:left w:val="nil"/>
              <w:bottom w:val="single" w:sz="8" w:space="0" w:color="auto"/>
              <w:right w:val="single" w:sz="8" w:space="0" w:color="auto"/>
            </w:tcBorders>
            <w:shd w:val="clear" w:color="auto" w:fill="FFFFFF" w:themeFill="background1"/>
            <w:vAlign w:val="center"/>
            <w:hideMark/>
          </w:tcPr>
          <w:p w14:paraId="2D9FD293" w14:textId="4A1E2A87" w:rsidR="001621C2" w:rsidRPr="00A8418B" w:rsidRDefault="001621C2" w:rsidP="001621C2">
            <w:pPr>
              <w:pStyle w:val="TAC"/>
              <w:rPr>
                <w:sz w:val="16"/>
                <w:szCs w:val="18"/>
              </w:rPr>
            </w:pPr>
            <w:r w:rsidRPr="00A8418B">
              <w:rPr>
                <w:sz w:val="16"/>
                <w:szCs w:val="18"/>
              </w:rPr>
              <w:t xml:space="preserve">　</w:t>
            </w:r>
          </w:p>
        </w:tc>
        <w:tc>
          <w:tcPr>
            <w:tcW w:w="0" w:type="auto"/>
            <w:tcBorders>
              <w:top w:val="single" w:sz="8" w:space="0" w:color="auto"/>
              <w:left w:val="nil"/>
              <w:bottom w:val="single" w:sz="8" w:space="0" w:color="auto"/>
              <w:right w:val="single" w:sz="8" w:space="0" w:color="auto"/>
            </w:tcBorders>
            <w:shd w:val="clear" w:color="auto" w:fill="FFFFFF" w:themeFill="background1"/>
            <w:vAlign w:val="center"/>
            <w:hideMark/>
          </w:tcPr>
          <w:p w14:paraId="675E1117" w14:textId="2B7A322C" w:rsidR="001621C2" w:rsidRPr="00A8418B" w:rsidRDefault="001621C2" w:rsidP="001621C2">
            <w:pPr>
              <w:pStyle w:val="TAC"/>
              <w:rPr>
                <w:sz w:val="16"/>
                <w:szCs w:val="18"/>
              </w:rPr>
            </w:pPr>
            <w:r w:rsidRPr="00A8418B">
              <w:rPr>
                <w:sz w:val="16"/>
                <w:szCs w:val="18"/>
              </w:rPr>
              <w:t>93.6%</w:t>
            </w:r>
          </w:p>
        </w:tc>
        <w:tc>
          <w:tcPr>
            <w:tcW w:w="0" w:type="auto"/>
            <w:tcBorders>
              <w:top w:val="single" w:sz="8" w:space="0" w:color="auto"/>
              <w:left w:val="nil"/>
              <w:bottom w:val="single" w:sz="8" w:space="0" w:color="auto"/>
              <w:right w:val="single" w:sz="8" w:space="0" w:color="auto"/>
            </w:tcBorders>
            <w:shd w:val="clear" w:color="auto" w:fill="FFFFFF" w:themeFill="background1"/>
            <w:vAlign w:val="center"/>
            <w:hideMark/>
          </w:tcPr>
          <w:p w14:paraId="1EC28855" w14:textId="79CCEE1F" w:rsidR="001621C2" w:rsidRPr="00A8418B" w:rsidRDefault="001621C2" w:rsidP="001621C2">
            <w:pPr>
              <w:pStyle w:val="TAC"/>
              <w:rPr>
                <w:sz w:val="16"/>
                <w:szCs w:val="18"/>
              </w:rPr>
            </w:pPr>
            <w:r w:rsidRPr="00A8418B">
              <w:rPr>
                <w:sz w:val="16"/>
                <w:szCs w:val="18"/>
              </w:rPr>
              <w:t>97.2%</w:t>
            </w:r>
          </w:p>
        </w:tc>
        <w:tc>
          <w:tcPr>
            <w:tcW w:w="0" w:type="auto"/>
            <w:tcBorders>
              <w:top w:val="single" w:sz="8" w:space="0" w:color="auto"/>
              <w:left w:val="nil"/>
              <w:bottom w:val="single" w:sz="8" w:space="0" w:color="auto"/>
              <w:right w:val="single" w:sz="8" w:space="0" w:color="auto"/>
            </w:tcBorders>
            <w:shd w:val="clear" w:color="auto" w:fill="FFFFFF" w:themeFill="background1"/>
            <w:vAlign w:val="center"/>
            <w:hideMark/>
          </w:tcPr>
          <w:p w14:paraId="27F4EAB7" w14:textId="0BDC75D9" w:rsidR="001621C2" w:rsidRPr="00A8418B" w:rsidRDefault="001621C2" w:rsidP="001621C2">
            <w:pPr>
              <w:pStyle w:val="TAC"/>
              <w:rPr>
                <w:sz w:val="16"/>
                <w:szCs w:val="18"/>
              </w:rPr>
            </w:pPr>
            <w:r w:rsidRPr="00A8418B">
              <w:rPr>
                <w:sz w:val="16"/>
                <w:szCs w:val="18"/>
              </w:rPr>
              <w:t>98.4%</w:t>
            </w:r>
          </w:p>
        </w:tc>
        <w:tc>
          <w:tcPr>
            <w:tcW w:w="0" w:type="auto"/>
            <w:tcBorders>
              <w:top w:val="single" w:sz="8" w:space="0" w:color="auto"/>
              <w:left w:val="nil"/>
              <w:bottom w:val="single" w:sz="8" w:space="0" w:color="auto"/>
              <w:right w:val="single" w:sz="8" w:space="0" w:color="auto"/>
            </w:tcBorders>
            <w:shd w:val="clear" w:color="auto" w:fill="FFFFFF" w:themeFill="background1"/>
            <w:vAlign w:val="center"/>
            <w:hideMark/>
          </w:tcPr>
          <w:p w14:paraId="79DD2D0B" w14:textId="114E5AD8" w:rsidR="001621C2" w:rsidRPr="00A8418B" w:rsidRDefault="001621C2" w:rsidP="001621C2">
            <w:pPr>
              <w:pStyle w:val="TAC"/>
              <w:rPr>
                <w:sz w:val="16"/>
                <w:szCs w:val="18"/>
              </w:rPr>
            </w:pPr>
            <w:r w:rsidRPr="00A8418B">
              <w:rPr>
                <w:sz w:val="16"/>
                <w:szCs w:val="18"/>
              </w:rPr>
              <w:t>99.0%</w:t>
            </w:r>
          </w:p>
        </w:tc>
        <w:tc>
          <w:tcPr>
            <w:tcW w:w="0" w:type="auto"/>
            <w:tcBorders>
              <w:top w:val="single" w:sz="8" w:space="0" w:color="auto"/>
              <w:left w:val="nil"/>
              <w:bottom w:val="single" w:sz="8" w:space="0" w:color="auto"/>
              <w:right w:val="single" w:sz="8" w:space="0" w:color="auto"/>
            </w:tcBorders>
            <w:shd w:val="clear" w:color="auto" w:fill="FFFFFF" w:themeFill="background1"/>
            <w:vAlign w:val="center"/>
            <w:hideMark/>
          </w:tcPr>
          <w:p w14:paraId="3515F289" w14:textId="41D03848" w:rsidR="001621C2" w:rsidRPr="00A8418B" w:rsidRDefault="001621C2" w:rsidP="001621C2">
            <w:pPr>
              <w:pStyle w:val="TAC"/>
              <w:rPr>
                <w:sz w:val="16"/>
                <w:szCs w:val="18"/>
              </w:rPr>
            </w:pPr>
            <w:r w:rsidRPr="00A8418B">
              <w:rPr>
                <w:sz w:val="16"/>
                <w:szCs w:val="18"/>
              </w:rPr>
              <w:t>99.4%</w:t>
            </w:r>
          </w:p>
        </w:tc>
        <w:tc>
          <w:tcPr>
            <w:tcW w:w="0" w:type="auto"/>
            <w:tcBorders>
              <w:top w:val="single" w:sz="8" w:space="0" w:color="auto"/>
              <w:left w:val="nil"/>
              <w:bottom w:val="single" w:sz="8" w:space="0" w:color="auto"/>
              <w:right w:val="single" w:sz="8" w:space="0" w:color="auto"/>
            </w:tcBorders>
            <w:shd w:val="clear" w:color="auto" w:fill="FFFFFF" w:themeFill="background1"/>
            <w:vAlign w:val="center"/>
            <w:hideMark/>
          </w:tcPr>
          <w:p w14:paraId="26064F35" w14:textId="23844F2A" w:rsidR="001621C2" w:rsidRPr="00A8418B" w:rsidRDefault="001621C2" w:rsidP="001621C2">
            <w:pPr>
              <w:pStyle w:val="TAC"/>
              <w:rPr>
                <w:sz w:val="16"/>
                <w:szCs w:val="18"/>
              </w:rPr>
            </w:pPr>
            <w:r w:rsidRPr="00A8418B">
              <w:rPr>
                <w:sz w:val="16"/>
                <w:szCs w:val="18"/>
              </w:rPr>
              <w:t>99.6%</w:t>
            </w:r>
          </w:p>
        </w:tc>
        <w:tc>
          <w:tcPr>
            <w:tcW w:w="0" w:type="auto"/>
            <w:tcBorders>
              <w:top w:val="single" w:sz="8" w:space="0" w:color="auto"/>
              <w:left w:val="nil"/>
              <w:bottom w:val="single" w:sz="8" w:space="0" w:color="auto"/>
              <w:right w:val="single" w:sz="8" w:space="0" w:color="auto"/>
            </w:tcBorders>
            <w:shd w:val="clear" w:color="auto" w:fill="FFFFFF" w:themeFill="background1"/>
            <w:vAlign w:val="center"/>
            <w:hideMark/>
          </w:tcPr>
          <w:p w14:paraId="5B196B22" w14:textId="463FFC3A" w:rsidR="001621C2" w:rsidRPr="00A8418B" w:rsidRDefault="001621C2" w:rsidP="001621C2">
            <w:pPr>
              <w:pStyle w:val="TAC"/>
              <w:rPr>
                <w:sz w:val="16"/>
                <w:szCs w:val="18"/>
              </w:rPr>
            </w:pPr>
            <w:r w:rsidRPr="00A8418B">
              <w:rPr>
                <w:sz w:val="16"/>
                <w:szCs w:val="18"/>
              </w:rPr>
              <w:t>99.8%</w:t>
            </w:r>
          </w:p>
        </w:tc>
        <w:tc>
          <w:tcPr>
            <w:tcW w:w="0" w:type="auto"/>
            <w:tcBorders>
              <w:top w:val="single" w:sz="8" w:space="0" w:color="auto"/>
              <w:left w:val="nil"/>
              <w:bottom w:val="single" w:sz="8" w:space="0" w:color="auto"/>
              <w:right w:val="single" w:sz="8" w:space="0" w:color="auto"/>
            </w:tcBorders>
            <w:shd w:val="clear" w:color="auto" w:fill="FFFFFF" w:themeFill="background1"/>
            <w:vAlign w:val="center"/>
            <w:hideMark/>
          </w:tcPr>
          <w:p w14:paraId="792FF11B" w14:textId="0C4C4B64" w:rsidR="001621C2" w:rsidRPr="00A8418B" w:rsidRDefault="001621C2" w:rsidP="001621C2">
            <w:pPr>
              <w:pStyle w:val="TAC"/>
              <w:rPr>
                <w:sz w:val="16"/>
                <w:szCs w:val="18"/>
              </w:rPr>
            </w:pPr>
            <w:r w:rsidRPr="00A8418B">
              <w:rPr>
                <w:sz w:val="16"/>
                <w:szCs w:val="18"/>
              </w:rPr>
              <w:t>99.9%</w:t>
            </w:r>
          </w:p>
        </w:tc>
        <w:tc>
          <w:tcPr>
            <w:tcW w:w="0" w:type="auto"/>
            <w:tcBorders>
              <w:top w:val="single" w:sz="8" w:space="0" w:color="auto"/>
              <w:left w:val="nil"/>
              <w:bottom w:val="single" w:sz="8" w:space="0" w:color="auto"/>
              <w:right w:val="single" w:sz="8" w:space="0" w:color="auto"/>
            </w:tcBorders>
            <w:shd w:val="clear" w:color="auto" w:fill="FFFFFF" w:themeFill="background1"/>
            <w:vAlign w:val="center"/>
            <w:hideMark/>
          </w:tcPr>
          <w:p w14:paraId="3F419F61" w14:textId="01715B64" w:rsidR="001621C2" w:rsidRPr="00A8418B" w:rsidRDefault="001621C2" w:rsidP="001621C2">
            <w:pPr>
              <w:pStyle w:val="TAC"/>
              <w:rPr>
                <w:sz w:val="16"/>
                <w:szCs w:val="18"/>
              </w:rPr>
            </w:pPr>
            <w:r w:rsidRPr="00A8418B">
              <w:rPr>
                <w:sz w:val="16"/>
                <w:szCs w:val="18"/>
              </w:rPr>
              <w:t>100.0%</w:t>
            </w:r>
          </w:p>
        </w:tc>
        <w:tc>
          <w:tcPr>
            <w:tcW w:w="0" w:type="auto"/>
            <w:tcBorders>
              <w:top w:val="single" w:sz="8" w:space="0" w:color="auto"/>
              <w:left w:val="nil"/>
              <w:bottom w:val="single" w:sz="8" w:space="0" w:color="auto"/>
              <w:right w:val="single" w:sz="8" w:space="0" w:color="auto"/>
            </w:tcBorders>
            <w:shd w:val="clear" w:color="auto" w:fill="FFFFFF" w:themeFill="background1"/>
            <w:vAlign w:val="center"/>
            <w:hideMark/>
          </w:tcPr>
          <w:p w14:paraId="538C2EC5" w14:textId="45F3C710" w:rsidR="001621C2" w:rsidRPr="00A8418B" w:rsidRDefault="001621C2" w:rsidP="001621C2">
            <w:pPr>
              <w:pStyle w:val="TAC"/>
              <w:rPr>
                <w:sz w:val="16"/>
                <w:szCs w:val="18"/>
              </w:rPr>
            </w:pPr>
            <w:r w:rsidRPr="00A8418B">
              <w:rPr>
                <w:sz w:val="16"/>
                <w:szCs w:val="18"/>
              </w:rPr>
              <w:t>99.4%</w:t>
            </w:r>
          </w:p>
        </w:tc>
        <w:tc>
          <w:tcPr>
            <w:tcW w:w="0" w:type="auto"/>
            <w:tcBorders>
              <w:top w:val="single" w:sz="8" w:space="0" w:color="auto"/>
              <w:left w:val="nil"/>
              <w:bottom w:val="single" w:sz="8" w:space="0" w:color="auto"/>
              <w:right w:val="single" w:sz="8" w:space="0" w:color="auto"/>
            </w:tcBorders>
            <w:shd w:val="clear" w:color="auto" w:fill="FFFFFF" w:themeFill="background1"/>
            <w:vAlign w:val="center"/>
            <w:hideMark/>
          </w:tcPr>
          <w:p w14:paraId="43EB0FF0" w14:textId="129577C2" w:rsidR="001621C2" w:rsidRPr="00A8418B" w:rsidRDefault="001621C2" w:rsidP="001621C2">
            <w:pPr>
              <w:pStyle w:val="TAC"/>
              <w:rPr>
                <w:sz w:val="16"/>
                <w:szCs w:val="18"/>
              </w:rPr>
            </w:pPr>
            <w:r w:rsidRPr="00A8418B">
              <w:rPr>
                <w:sz w:val="16"/>
                <w:szCs w:val="18"/>
              </w:rPr>
              <w:t>99.6%</w:t>
            </w:r>
          </w:p>
        </w:tc>
        <w:tc>
          <w:tcPr>
            <w:tcW w:w="0" w:type="auto"/>
            <w:tcBorders>
              <w:top w:val="single" w:sz="8" w:space="0" w:color="auto"/>
              <w:left w:val="nil"/>
              <w:bottom w:val="single" w:sz="8" w:space="0" w:color="auto"/>
              <w:right w:val="single" w:sz="8" w:space="0" w:color="auto"/>
            </w:tcBorders>
            <w:shd w:val="clear" w:color="auto" w:fill="FFFFFF" w:themeFill="background1"/>
            <w:vAlign w:val="center"/>
            <w:hideMark/>
          </w:tcPr>
          <w:p w14:paraId="2BCF31E5" w14:textId="64E5ACEA" w:rsidR="001621C2" w:rsidRPr="00A8418B" w:rsidRDefault="001621C2" w:rsidP="001621C2">
            <w:pPr>
              <w:pStyle w:val="TAC"/>
              <w:rPr>
                <w:sz w:val="16"/>
                <w:szCs w:val="18"/>
              </w:rPr>
            </w:pPr>
            <w:r w:rsidRPr="00A8418B">
              <w:rPr>
                <w:sz w:val="16"/>
                <w:szCs w:val="18"/>
              </w:rPr>
              <w:t>99.8%</w:t>
            </w:r>
          </w:p>
        </w:tc>
        <w:tc>
          <w:tcPr>
            <w:tcW w:w="0" w:type="auto"/>
            <w:tcBorders>
              <w:top w:val="single" w:sz="8" w:space="0" w:color="auto"/>
              <w:left w:val="nil"/>
              <w:bottom w:val="single" w:sz="8" w:space="0" w:color="auto"/>
              <w:right w:val="single" w:sz="8" w:space="0" w:color="auto"/>
            </w:tcBorders>
            <w:shd w:val="clear" w:color="auto" w:fill="FFFFFF" w:themeFill="background1"/>
            <w:vAlign w:val="center"/>
            <w:hideMark/>
          </w:tcPr>
          <w:p w14:paraId="46B9F183" w14:textId="39362FBD" w:rsidR="001621C2" w:rsidRPr="00A8418B" w:rsidRDefault="001621C2" w:rsidP="001621C2">
            <w:pPr>
              <w:pStyle w:val="TAC"/>
              <w:rPr>
                <w:sz w:val="16"/>
                <w:szCs w:val="18"/>
              </w:rPr>
            </w:pPr>
            <w:r w:rsidRPr="00A8418B">
              <w:rPr>
                <w:sz w:val="16"/>
                <w:szCs w:val="18"/>
              </w:rPr>
              <w:t>99.9%</w:t>
            </w:r>
          </w:p>
        </w:tc>
        <w:tc>
          <w:tcPr>
            <w:tcW w:w="0" w:type="auto"/>
            <w:tcBorders>
              <w:top w:val="single" w:sz="8" w:space="0" w:color="auto"/>
              <w:left w:val="nil"/>
              <w:bottom w:val="single" w:sz="8" w:space="0" w:color="auto"/>
              <w:right w:val="single" w:sz="8" w:space="0" w:color="auto"/>
            </w:tcBorders>
            <w:shd w:val="clear" w:color="auto" w:fill="FFFFFF" w:themeFill="background1"/>
            <w:vAlign w:val="center"/>
            <w:hideMark/>
          </w:tcPr>
          <w:p w14:paraId="667307D4" w14:textId="13C69892" w:rsidR="001621C2" w:rsidRPr="00A8418B" w:rsidRDefault="001621C2" w:rsidP="001621C2">
            <w:pPr>
              <w:pStyle w:val="TAC"/>
              <w:rPr>
                <w:sz w:val="16"/>
                <w:szCs w:val="18"/>
              </w:rPr>
            </w:pPr>
            <w:r w:rsidRPr="00A8418B">
              <w:rPr>
                <w:sz w:val="16"/>
                <w:szCs w:val="18"/>
              </w:rPr>
              <w:t>100.0%</w:t>
            </w:r>
          </w:p>
        </w:tc>
        <w:tc>
          <w:tcPr>
            <w:tcW w:w="0" w:type="auto"/>
            <w:tcBorders>
              <w:top w:val="single" w:sz="8" w:space="0" w:color="auto"/>
              <w:left w:val="nil"/>
              <w:bottom w:val="single" w:sz="8" w:space="0" w:color="auto"/>
              <w:right w:val="single" w:sz="8" w:space="0" w:color="auto"/>
            </w:tcBorders>
            <w:shd w:val="clear" w:color="auto" w:fill="FFFFFF" w:themeFill="background1"/>
            <w:vAlign w:val="center"/>
            <w:hideMark/>
          </w:tcPr>
          <w:p w14:paraId="660036AA" w14:textId="26D629BB" w:rsidR="001621C2" w:rsidRPr="00A8418B" w:rsidRDefault="001621C2" w:rsidP="001621C2">
            <w:pPr>
              <w:pStyle w:val="TAC"/>
              <w:rPr>
                <w:sz w:val="16"/>
                <w:szCs w:val="18"/>
              </w:rPr>
            </w:pPr>
            <w:r w:rsidRPr="00A8418B">
              <w:rPr>
                <w:sz w:val="16"/>
                <w:szCs w:val="18"/>
              </w:rPr>
              <w:t>99.7%</w:t>
            </w:r>
          </w:p>
        </w:tc>
      </w:tr>
      <w:tr w:rsidR="001621C2" w:rsidRPr="00A8418B" w14:paraId="567FDF41" w14:textId="77777777" w:rsidTr="00465AAC">
        <w:trPr>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549D421" w14:textId="77777777" w:rsidR="001621C2" w:rsidRPr="00A8418B" w:rsidRDefault="001621C2" w:rsidP="001621C2">
            <w:pPr>
              <w:pStyle w:val="TAC"/>
              <w:rPr>
                <w:rFonts w:eastAsia="等线"/>
                <w:sz w:val="16"/>
                <w:szCs w:val="18"/>
                <w:lang w:eastAsia="zh-CN"/>
              </w:rPr>
            </w:pPr>
            <w:r w:rsidRPr="00A8418B">
              <w:rPr>
                <w:rFonts w:eastAsia="等线"/>
                <w:sz w:val="16"/>
                <w:szCs w:val="18"/>
                <w:lang w:eastAsia="zh-CN"/>
              </w:rPr>
              <w:t xml:space="preserve">RB </w:t>
            </w:r>
            <w:proofErr w:type="spellStart"/>
            <w:r w:rsidRPr="00A8418B">
              <w:rPr>
                <w:rFonts w:eastAsia="等线"/>
                <w:sz w:val="16"/>
                <w:szCs w:val="18"/>
                <w:lang w:eastAsia="zh-CN"/>
              </w:rPr>
              <w:t>Dif</w:t>
            </w:r>
            <w:proofErr w:type="spellEnd"/>
          </w:p>
        </w:tc>
        <w:tc>
          <w:tcPr>
            <w:tcW w:w="0" w:type="auto"/>
            <w:tcBorders>
              <w:top w:val="single" w:sz="8" w:space="0" w:color="auto"/>
              <w:left w:val="nil"/>
              <w:bottom w:val="single" w:sz="8" w:space="0" w:color="auto"/>
              <w:right w:val="single" w:sz="8" w:space="0" w:color="auto"/>
            </w:tcBorders>
            <w:shd w:val="clear" w:color="auto" w:fill="FFFFFF" w:themeFill="background1"/>
            <w:vAlign w:val="center"/>
            <w:hideMark/>
          </w:tcPr>
          <w:p w14:paraId="6C5BB78C" w14:textId="36642CD5" w:rsidR="001621C2" w:rsidRPr="00A8418B" w:rsidRDefault="001621C2" w:rsidP="001621C2">
            <w:pPr>
              <w:pStyle w:val="TAC"/>
              <w:rPr>
                <w:sz w:val="16"/>
                <w:szCs w:val="18"/>
              </w:rPr>
            </w:pPr>
            <w:r w:rsidRPr="00A8418B">
              <w:rPr>
                <w:sz w:val="16"/>
                <w:szCs w:val="18"/>
              </w:rPr>
              <w:t xml:space="preserve">　</w:t>
            </w:r>
          </w:p>
        </w:tc>
        <w:tc>
          <w:tcPr>
            <w:tcW w:w="0" w:type="auto"/>
            <w:tcBorders>
              <w:top w:val="single" w:sz="8" w:space="0" w:color="auto"/>
              <w:left w:val="nil"/>
              <w:bottom w:val="single" w:sz="8" w:space="0" w:color="auto"/>
              <w:right w:val="single" w:sz="8" w:space="0" w:color="auto"/>
            </w:tcBorders>
            <w:shd w:val="clear" w:color="auto" w:fill="FFFF00"/>
            <w:vAlign w:val="center"/>
            <w:hideMark/>
          </w:tcPr>
          <w:p w14:paraId="159D7398" w14:textId="1DCD5211" w:rsidR="001621C2" w:rsidRPr="00A8418B" w:rsidRDefault="001621C2" w:rsidP="001621C2">
            <w:pPr>
              <w:pStyle w:val="TAC"/>
              <w:rPr>
                <w:sz w:val="16"/>
                <w:szCs w:val="18"/>
                <w:highlight w:val="yellow"/>
              </w:rPr>
            </w:pPr>
            <w:r w:rsidRPr="00A8418B">
              <w:rPr>
                <w:sz w:val="16"/>
                <w:szCs w:val="18"/>
              </w:rPr>
              <w:t>2</w:t>
            </w:r>
          </w:p>
        </w:tc>
        <w:tc>
          <w:tcPr>
            <w:tcW w:w="0" w:type="auto"/>
            <w:tcBorders>
              <w:top w:val="single" w:sz="8" w:space="0" w:color="auto"/>
              <w:left w:val="nil"/>
              <w:bottom w:val="single" w:sz="8" w:space="0" w:color="auto"/>
              <w:right w:val="single" w:sz="8" w:space="0" w:color="auto"/>
            </w:tcBorders>
            <w:shd w:val="clear" w:color="auto" w:fill="FFFF00"/>
            <w:vAlign w:val="center"/>
            <w:hideMark/>
          </w:tcPr>
          <w:p w14:paraId="546839E7" w14:textId="5F781E6E" w:rsidR="001621C2" w:rsidRPr="00A8418B" w:rsidRDefault="001621C2" w:rsidP="001621C2">
            <w:pPr>
              <w:pStyle w:val="TAC"/>
              <w:rPr>
                <w:sz w:val="16"/>
                <w:szCs w:val="18"/>
                <w:highlight w:val="yellow"/>
              </w:rPr>
            </w:pPr>
            <w:r w:rsidRPr="00A8418B">
              <w:rPr>
                <w:sz w:val="16"/>
                <w:szCs w:val="18"/>
              </w:rPr>
              <w:t>3</w:t>
            </w:r>
          </w:p>
        </w:tc>
        <w:tc>
          <w:tcPr>
            <w:tcW w:w="0" w:type="auto"/>
            <w:tcBorders>
              <w:top w:val="single" w:sz="8" w:space="0" w:color="auto"/>
              <w:left w:val="nil"/>
              <w:bottom w:val="single" w:sz="8" w:space="0" w:color="auto"/>
              <w:right w:val="single" w:sz="8" w:space="0" w:color="auto"/>
            </w:tcBorders>
            <w:shd w:val="clear" w:color="auto" w:fill="FFFF00"/>
            <w:vAlign w:val="center"/>
            <w:hideMark/>
          </w:tcPr>
          <w:p w14:paraId="3D8228C9" w14:textId="56B5C452" w:rsidR="001621C2" w:rsidRPr="00A8418B" w:rsidRDefault="001621C2" w:rsidP="001621C2">
            <w:pPr>
              <w:pStyle w:val="TAC"/>
              <w:rPr>
                <w:sz w:val="16"/>
                <w:szCs w:val="18"/>
                <w:highlight w:val="yellow"/>
              </w:rPr>
            </w:pPr>
            <w:r w:rsidRPr="00A8418B">
              <w:rPr>
                <w:sz w:val="16"/>
                <w:szCs w:val="18"/>
              </w:rPr>
              <w:t>3</w:t>
            </w:r>
          </w:p>
        </w:tc>
        <w:tc>
          <w:tcPr>
            <w:tcW w:w="0" w:type="auto"/>
            <w:tcBorders>
              <w:top w:val="single" w:sz="8" w:space="0" w:color="auto"/>
              <w:left w:val="nil"/>
              <w:bottom w:val="single" w:sz="8" w:space="0" w:color="auto"/>
              <w:right w:val="single" w:sz="8" w:space="0" w:color="auto"/>
            </w:tcBorders>
            <w:shd w:val="clear" w:color="auto" w:fill="FFFF00"/>
            <w:vAlign w:val="center"/>
            <w:hideMark/>
          </w:tcPr>
          <w:p w14:paraId="45638701" w14:textId="34DFFF40" w:rsidR="001621C2" w:rsidRPr="00A8418B" w:rsidRDefault="001621C2" w:rsidP="001621C2">
            <w:pPr>
              <w:pStyle w:val="TAC"/>
              <w:rPr>
                <w:sz w:val="16"/>
                <w:szCs w:val="18"/>
                <w:highlight w:val="yellow"/>
              </w:rPr>
            </w:pPr>
            <w:r w:rsidRPr="00A8418B">
              <w:rPr>
                <w:sz w:val="16"/>
                <w:szCs w:val="18"/>
              </w:rPr>
              <w:t>4</w:t>
            </w:r>
          </w:p>
        </w:tc>
        <w:tc>
          <w:tcPr>
            <w:tcW w:w="0" w:type="auto"/>
            <w:tcBorders>
              <w:top w:val="single" w:sz="8" w:space="0" w:color="auto"/>
              <w:left w:val="nil"/>
              <w:bottom w:val="single" w:sz="8" w:space="0" w:color="auto"/>
              <w:right w:val="single" w:sz="8" w:space="0" w:color="auto"/>
            </w:tcBorders>
            <w:shd w:val="clear" w:color="auto" w:fill="FFFF00"/>
            <w:vAlign w:val="center"/>
            <w:hideMark/>
          </w:tcPr>
          <w:p w14:paraId="163EFEFE" w14:textId="6A47F1B9" w:rsidR="001621C2" w:rsidRPr="00A8418B" w:rsidRDefault="001621C2" w:rsidP="001621C2">
            <w:pPr>
              <w:pStyle w:val="TAC"/>
              <w:rPr>
                <w:sz w:val="16"/>
                <w:szCs w:val="18"/>
                <w:highlight w:val="yellow"/>
              </w:rPr>
            </w:pPr>
            <w:r w:rsidRPr="00A8418B">
              <w:rPr>
                <w:sz w:val="16"/>
                <w:szCs w:val="18"/>
              </w:rPr>
              <w:t>4</w:t>
            </w:r>
          </w:p>
        </w:tc>
        <w:tc>
          <w:tcPr>
            <w:tcW w:w="0" w:type="auto"/>
            <w:tcBorders>
              <w:top w:val="single" w:sz="8" w:space="0" w:color="auto"/>
              <w:left w:val="nil"/>
              <w:bottom w:val="single" w:sz="8" w:space="0" w:color="auto"/>
              <w:right w:val="single" w:sz="8" w:space="0" w:color="auto"/>
            </w:tcBorders>
            <w:shd w:val="clear" w:color="auto" w:fill="FFFF00"/>
            <w:vAlign w:val="center"/>
            <w:hideMark/>
          </w:tcPr>
          <w:p w14:paraId="09C910A5" w14:textId="630918D7" w:rsidR="001621C2" w:rsidRPr="00A8418B" w:rsidRDefault="001621C2" w:rsidP="001621C2">
            <w:pPr>
              <w:pStyle w:val="TAC"/>
              <w:rPr>
                <w:sz w:val="16"/>
                <w:szCs w:val="18"/>
                <w:highlight w:val="yellow"/>
              </w:rPr>
            </w:pPr>
            <w:r w:rsidRPr="00A8418B">
              <w:rPr>
                <w:sz w:val="16"/>
                <w:szCs w:val="18"/>
              </w:rPr>
              <w:t>5</w:t>
            </w:r>
          </w:p>
        </w:tc>
        <w:tc>
          <w:tcPr>
            <w:tcW w:w="0" w:type="auto"/>
            <w:tcBorders>
              <w:top w:val="single" w:sz="8" w:space="0" w:color="auto"/>
              <w:left w:val="nil"/>
              <w:bottom w:val="single" w:sz="8" w:space="0" w:color="auto"/>
              <w:right w:val="single" w:sz="8" w:space="0" w:color="auto"/>
            </w:tcBorders>
            <w:shd w:val="clear" w:color="auto" w:fill="FFFF00"/>
            <w:vAlign w:val="center"/>
            <w:hideMark/>
          </w:tcPr>
          <w:p w14:paraId="01905087" w14:textId="0EEBD851" w:rsidR="001621C2" w:rsidRPr="00A8418B" w:rsidRDefault="001621C2" w:rsidP="001621C2">
            <w:pPr>
              <w:pStyle w:val="TAC"/>
              <w:rPr>
                <w:sz w:val="16"/>
                <w:szCs w:val="18"/>
                <w:highlight w:val="yellow"/>
              </w:rPr>
            </w:pPr>
            <w:r w:rsidRPr="00A8418B">
              <w:rPr>
                <w:sz w:val="16"/>
                <w:szCs w:val="18"/>
              </w:rPr>
              <w:t>5</w:t>
            </w:r>
          </w:p>
        </w:tc>
        <w:tc>
          <w:tcPr>
            <w:tcW w:w="0" w:type="auto"/>
            <w:tcBorders>
              <w:top w:val="single" w:sz="8" w:space="0" w:color="auto"/>
              <w:left w:val="nil"/>
              <w:bottom w:val="single" w:sz="8" w:space="0" w:color="auto"/>
              <w:right w:val="single" w:sz="8" w:space="0" w:color="auto"/>
            </w:tcBorders>
            <w:shd w:val="clear" w:color="auto" w:fill="FFFF00"/>
            <w:vAlign w:val="center"/>
            <w:hideMark/>
          </w:tcPr>
          <w:p w14:paraId="186E0291" w14:textId="23A022EF" w:rsidR="001621C2" w:rsidRPr="00A8418B" w:rsidRDefault="001621C2" w:rsidP="001621C2">
            <w:pPr>
              <w:pStyle w:val="TAC"/>
              <w:rPr>
                <w:sz w:val="16"/>
                <w:szCs w:val="18"/>
                <w:highlight w:val="yellow"/>
              </w:rPr>
            </w:pPr>
            <w:r w:rsidRPr="00A8418B">
              <w:rPr>
                <w:sz w:val="16"/>
                <w:szCs w:val="18"/>
              </w:rPr>
              <w:t>5</w:t>
            </w:r>
          </w:p>
        </w:tc>
        <w:tc>
          <w:tcPr>
            <w:tcW w:w="0" w:type="auto"/>
            <w:tcBorders>
              <w:top w:val="single" w:sz="8" w:space="0" w:color="auto"/>
              <w:left w:val="nil"/>
              <w:bottom w:val="single" w:sz="8" w:space="0" w:color="auto"/>
              <w:right w:val="single" w:sz="8" w:space="0" w:color="auto"/>
            </w:tcBorders>
            <w:shd w:val="clear" w:color="auto" w:fill="FFFF00"/>
            <w:vAlign w:val="center"/>
            <w:hideMark/>
          </w:tcPr>
          <w:p w14:paraId="4F653F01" w14:textId="404A3474" w:rsidR="001621C2" w:rsidRPr="00A8418B" w:rsidRDefault="001621C2" w:rsidP="001621C2">
            <w:pPr>
              <w:pStyle w:val="TAC"/>
              <w:rPr>
                <w:sz w:val="16"/>
                <w:szCs w:val="18"/>
                <w:highlight w:val="yellow"/>
              </w:rPr>
            </w:pPr>
            <w:r w:rsidRPr="00A8418B">
              <w:rPr>
                <w:sz w:val="16"/>
                <w:szCs w:val="18"/>
              </w:rPr>
              <w:t>6</w:t>
            </w:r>
          </w:p>
        </w:tc>
        <w:tc>
          <w:tcPr>
            <w:tcW w:w="0" w:type="auto"/>
            <w:tcBorders>
              <w:top w:val="single" w:sz="8" w:space="0" w:color="auto"/>
              <w:left w:val="nil"/>
              <w:bottom w:val="single" w:sz="8" w:space="0" w:color="auto"/>
              <w:right w:val="single" w:sz="8" w:space="0" w:color="auto"/>
            </w:tcBorders>
            <w:shd w:val="clear" w:color="auto" w:fill="FFFF00"/>
            <w:vAlign w:val="center"/>
            <w:hideMark/>
          </w:tcPr>
          <w:p w14:paraId="7A2EF5E5" w14:textId="00C4AFCA" w:rsidR="001621C2" w:rsidRPr="00A8418B" w:rsidRDefault="001621C2" w:rsidP="001621C2">
            <w:pPr>
              <w:pStyle w:val="TAC"/>
              <w:rPr>
                <w:sz w:val="16"/>
                <w:szCs w:val="18"/>
                <w:highlight w:val="yellow"/>
              </w:rPr>
            </w:pPr>
            <w:r w:rsidRPr="00A8418B">
              <w:rPr>
                <w:sz w:val="16"/>
                <w:szCs w:val="18"/>
              </w:rPr>
              <w:t>5</w:t>
            </w:r>
          </w:p>
        </w:tc>
        <w:tc>
          <w:tcPr>
            <w:tcW w:w="0" w:type="auto"/>
            <w:tcBorders>
              <w:top w:val="single" w:sz="8" w:space="0" w:color="auto"/>
              <w:left w:val="nil"/>
              <w:bottom w:val="single" w:sz="8" w:space="0" w:color="auto"/>
              <w:right w:val="single" w:sz="8" w:space="0" w:color="auto"/>
            </w:tcBorders>
            <w:shd w:val="clear" w:color="auto" w:fill="FFFF00"/>
            <w:vAlign w:val="center"/>
            <w:hideMark/>
          </w:tcPr>
          <w:p w14:paraId="769C4355" w14:textId="3CCCB67D" w:rsidR="001621C2" w:rsidRPr="00A8418B" w:rsidRDefault="001621C2" w:rsidP="001621C2">
            <w:pPr>
              <w:pStyle w:val="TAC"/>
              <w:rPr>
                <w:sz w:val="16"/>
                <w:szCs w:val="18"/>
                <w:highlight w:val="yellow"/>
              </w:rPr>
            </w:pPr>
            <w:r w:rsidRPr="00A8418B">
              <w:rPr>
                <w:sz w:val="16"/>
                <w:szCs w:val="18"/>
              </w:rPr>
              <w:t>4</w:t>
            </w:r>
          </w:p>
        </w:tc>
        <w:tc>
          <w:tcPr>
            <w:tcW w:w="0" w:type="auto"/>
            <w:tcBorders>
              <w:top w:val="single" w:sz="8" w:space="0" w:color="auto"/>
              <w:left w:val="nil"/>
              <w:bottom w:val="single" w:sz="8" w:space="0" w:color="auto"/>
              <w:right w:val="single" w:sz="8" w:space="0" w:color="auto"/>
            </w:tcBorders>
            <w:shd w:val="clear" w:color="auto" w:fill="FFFF00"/>
            <w:vAlign w:val="center"/>
            <w:hideMark/>
          </w:tcPr>
          <w:p w14:paraId="63CFF881" w14:textId="5034EF78" w:rsidR="001621C2" w:rsidRPr="00A8418B" w:rsidRDefault="001621C2" w:rsidP="001621C2">
            <w:pPr>
              <w:pStyle w:val="TAC"/>
              <w:rPr>
                <w:sz w:val="16"/>
                <w:szCs w:val="18"/>
                <w:highlight w:val="yellow"/>
              </w:rPr>
            </w:pPr>
            <w:r w:rsidRPr="00A8418B">
              <w:rPr>
                <w:sz w:val="16"/>
                <w:szCs w:val="18"/>
              </w:rPr>
              <w:t>5</w:t>
            </w:r>
          </w:p>
        </w:tc>
        <w:tc>
          <w:tcPr>
            <w:tcW w:w="0" w:type="auto"/>
            <w:tcBorders>
              <w:top w:val="single" w:sz="8" w:space="0" w:color="auto"/>
              <w:left w:val="nil"/>
              <w:bottom w:val="single" w:sz="8" w:space="0" w:color="auto"/>
              <w:right w:val="single" w:sz="8" w:space="0" w:color="auto"/>
            </w:tcBorders>
            <w:shd w:val="clear" w:color="auto" w:fill="FFFF00"/>
            <w:vAlign w:val="center"/>
            <w:hideMark/>
          </w:tcPr>
          <w:p w14:paraId="3C7D6AF8" w14:textId="6A24E2A5" w:rsidR="001621C2" w:rsidRPr="00A8418B" w:rsidRDefault="001621C2" w:rsidP="001621C2">
            <w:pPr>
              <w:pStyle w:val="TAC"/>
              <w:rPr>
                <w:sz w:val="16"/>
                <w:szCs w:val="18"/>
                <w:highlight w:val="yellow"/>
              </w:rPr>
            </w:pPr>
            <w:r w:rsidRPr="00A8418B">
              <w:rPr>
                <w:sz w:val="16"/>
                <w:szCs w:val="18"/>
              </w:rPr>
              <w:t>5</w:t>
            </w:r>
          </w:p>
        </w:tc>
        <w:tc>
          <w:tcPr>
            <w:tcW w:w="0" w:type="auto"/>
            <w:tcBorders>
              <w:top w:val="single" w:sz="8" w:space="0" w:color="auto"/>
              <w:left w:val="nil"/>
              <w:bottom w:val="single" w:sz="8" w:space="0" w:color="auto"/>
              <w:right w:val="single" w:sz="8" w:space="0" w:color="auto"/>
            </w:tcBorders>
            <w:shd w:val="clear" w:color="auto" w:fill="FFFF00"/>
            <w:vAlign w:val="center"/>
            <w:hideMark/>
          </w:tcPr>
          <w:p w14:paraId="327D7A78" w14:textId="40D0A583" w:rsidR="001621C2" w:rsidRPr="00A8418B" w:rsidRDefault="001621C2" w:rsidP="001621C2">
            <w:pPr>
              <w:pStyle w:val="TAC"/>
              <w:rPr>
                <w:sz w:val="16"/>
                <w:szCs w:val="18"/>
                <w:highlight w:val="yellow"/>
              </w:rPr>
            </w:pPr>
            <w:r w:rsidRPr="00A8418B">
              <w:rPr>
                <w:sz w:val="16"/>
                <w:szCs w:val="18"/>
              </w:rPr>
              <w:t>5</w:t>
            </w:r>
          </w:p>
        </w:tc>
        <w:tc>
          <w:tcPr>
            <w:tcW w:w="0" w:type="auto"/>
            <w:tcBorders>
              <w:top w:val="single" w:sz="8" w:space="0" w:color="auto"/>
              <w:left w:val="nil"/>
              <w:bottom w:val="single" w:sz="8" w:space="0" w:color="auto"/>
              <w:right w:val="single" w:sz="8" w:space="0" w:color="auto"/>
            </w:tcBorders>
            <w:shd w:val="clear" w:color="auto" w:fill="FFFF00"/>
            <w:vAlign w:val="center"/>
            <w:hideMark/>
          </w:tcPr>
          <w:p w14:paraId="12D02749" w14:textId="4EBDA16E" w:rsidR="001621C2" w:rsidRPr="00A8418B" w:rsidRDefault="001621C2" w:rsidP="001621C2">
            <w:pPr>
              <w:pStyle w:val="TAC"/>
              <w:rPr>
                <w:sz w:val="16"/>
                <w:szCs w:val="18"/>
                <w:highlight w:val="yellow"/>
              </w:rPr>
            </w:pPr>
            <w:r w:rsidRPr="00A8418B">
              <w:rPr>
                <w:sz w:val="16"/>
                <w:szCs w:val="18"/>
              </w:rPr>
              <w:t>4</w:t>
            </w:r>
          </w:p>
        </w:tc>
      </w:tr>
      <w:tr w:rsidR="001621C2" w:rsidRPr="00A8418B" w14:paraId="142BC86E" w14:textId="77777777" w:rsidTr="004960BB">
        <w:trPr>
          <w:jc w:val="center"/>
        </w:trPr>
        <w:tc>
          <w:tcPr>
            <w:tcW w:w="0" w:type="auto"/>
            <w:tcBorders>
              <w:top w:val="nil"/>
              <w:left w:val="single" w:sz="8" w:space="0" w:color="auto"/>
              <w:bottom w:val="single" w:sz="8" w:space="0" w:color="auto"/>
              <w:right w:val="single" w:sz="8" w:space="0" w:color="auto"/>
            </w:tcBorders>
            <w:shd w:val="clear" w:color="auto" w:fill="C5E0B3" w:themeFill="accent6" w:themeFillTint="66"/>
            <w:vAlign w:val="center"/>
            <w:hideMark/>
          </w:tcPr>
          <w:p w14:paraId="02A4A240" w14:textId="77777777" w:rsidR="001621C2" w:rsidRPr="00A8418B" w:rsidRDefault="001621C2" w:rsidP="001621C2">
            <w:pPr>
              <w:pStyle w:val="TAC"/>
              <w:rPr>
                <w:rFonts w:eastAsia="等线"/>
                <w:sz w:val="16"/>
                <w:szCs w:val="18"/>
                <w:lang w:eastAsia="zh-CN"/>
              </w:rPr>
            </w:pPr>
            <w:r w:rsidRPr="00A8418B">
              <w:rPr>
                <w:rFonts w:eastAsia="等线"/>
                <w:sz w:val="16"/>
                <w:szCs w:val="18"/>
                <w:lang w:eastAsia="zh-CN"/>
              </w:rPr>
              <w:t>60</w:t>
            </w:r>
          </w:p>
        </w:tc>
        <w:tc>
          <w:tcPr>
            <w:tcW w:w="0" w:type="auto"/>
            <w:tcBorders>
              <w:top w:val="single" w:sz="8" w:space="0" w:color="auto"/>
              <w:left w:val="nil"/>
              <w:bottom w:val="single" w:sz="8" w:space="0" w:color="auto"/>
              <w:right w:val="single" w:sz="8" w:space="0" w:color="auto"/>
            </w:tcBorders>
            <w:shd w:val="clear" w:color="auto" w:fill="C5E0B3" w:themeFill="accent6" w:themeFillTint="66"/>
            <w:vAlign w:val="center"/>
            <w:hideMark/>
          </w:tcPr>
          <w:p w14:paraId="00F1185E" w14:textId="3FC7A471" w:rsidR="001621C2" w:rsidRPr="00A8418B" w:rsidRDefault="001621C2" w:rsidP="001621C2">
            <w:pPr>
              <w:pStyle w:val="TAC"/>
              <w:rPr>
                <w:sz w:val="16"/>
                <w:szCs w:val="18"/>
              </w:rPr>
            </w:pPr>
            <w:r w:rsidRPr="00A8418B">
              <w:rPr>
                <w:sz w:val="16"/>
                <w:szCs w:val="18"/>
              </w:rPr>
              <w:t>N/A</w:t>
            </w:r>
          </w:p>
        </w:tc>
        <w:tc>
          <w:tcPr>
            <w:tcW w:w="0" w:type="auto"/>
            <w:tcBorders>
              <w:top w:val="single" w:sz="8" w:space="0" w:color="auto"/>
              <w:left w:val="nil"/>
              <w:bottom w:val="single" w:sz="8" w:space="0" w:color="auto"/>
              <w:right w:val="single" w:sz="8" w:space="0" w:color="auto"/>
            </w:tcBorders>
            <w:shd w:val="clear" w:color="auto" w:fill="C5E0B3" w:themeFill="accent6" w:themeFillTint="66"/>
            <w:vAlign w:val="center"/>
            <w:hideMark/>
          </w:tcPr>
          <w:p w14:paraId="3C407A95" w14:textId="31C7080F" w:rsidR="001621C2" w:rsidRPr="00A8418B" w:rsidRDefault="001621C2" w:rsidP="001621C2">
            <w:pPr>
              <w:pStyle w:val="TAC"/>
              <w:rPr>
                <w:sz w:val="16"/>
                <w:szCs w:val="18"/>
              </w:rPr>
            </w:pPr>
            <w:r w:rsidRPr="00A8418B">
              <w:rPr>
                <w:sz w:val="16"/>
                <w:szCs w:val="18"/>
              </w:rPr>
              <w:t>N/A</w:t>
            </w:r>
          </w:p>
        </w:tc>
        <w:tc>
          <w:tcPr>
            <w:tcW w:w="0" w:type="auto"/>
            <w:tcBorders>
              <w:top w:val="single" w:sz="8" w:space="0" w:color="auto"/>
              <w:left w:val="nil"/>
              <w:bottom w:val="single" w:sz="8" w:space="0" w:color="auto"/>
              <w:right w:val="single" w:sz="8" w:space="0" w:color="auto"/>
            </w:tcBorders>
            <w:shd w:val="clear" w:color="auto" w:fill="C5E0B3" w:themeFill="accent6" w:themeFillTint="66"/>
            <w:vAlign w:val="center"/>
            <w:hideMark/>
          </w:tcPr>
          <w:p w14:paraId="10AB8BF4" w14:textId="26DCBA95" w:rsidR="001621C2" w:rsidRPr="00A8418B" w:rsidRDefault="001621C2" w:rsidP="001621C2">
            <w:pPr>
              <w:pStyle w:val="TAC"/>
              <w:rPr>
                <w:sz w:val="16"/>
                <w:szCs w:val="18"/>
              </w:rPr>
            </w:pPr>
            <w:r w:rsidRPr="00A8418B">
              <w:rPr>
                <w:sz w:val="16"/>
                <w:szCs w:val="18"/>
              </w:rPr>
              <w:t>11</w:t>
            </w:r>
          </w:p>
        </w:tc>
        <w:tc>
          <w:tcPr>
            <w:tcW w:w="0" w:type="auto"/>
            <w:tcBorders>
              <w:top w:val="single" w:sz="8" w:space="0" w:color="auto"/>
              <w:left w:val="nil"/>
              <w:bottom w:val="single" w:sz="8" w:space="0" w:color="auto"/>
              <w:right w:val="single" w:sz="8" w:space="0" w:color="auto"/>
            </w:tcBorders>
            <w:shd w:val="clear" w:color="auto" w:fill="C5E0B3" w:themeFill="accent6" w:themeFillTint="66"/>
            <w:vAlign w:val="center"/>
            <w:hideMark/>
          </w:tcPr>
          <w:p w14:paraId="2024D09B" w14:textId="68B59EE9" w:rsidR="001621C2" w:rsidRPr="00A8418B" w:rsidRDefault="001621C2" w:rsidP="001621C2">
            <w:pPr>
              <w:pStyle w:val="TAC"/>
              <w:rPr>
                <w:sz w:val="16"/>
                <w:szCs w:val="18"/>
              </w:rPr>
            </w:pPr>
            <w:r w:rsidRPr="00A8418B">
              <w:rPr>
                <w:sz w:val="16"/>
                <w:szCs w:val="18"/>
              </w:rPr>
              <w:t>18</w:t>
            </w:r>
          </w:p>
        </w:tc>
        <w:tc>
          <w:tcPr>
            <w:tcW w:w="0" w:type="auto"/>
            <w:tcBorders>
              <w:top w:val="single" w:sz="8" w:space="0" w:color="auto"/>
              <w:left w:val="nil"/>
              <w:bottom w:val="single" w:sz="8" w:space="0" w:color="auto"/>
              <w:right w:val="single" w:sz="8" w:space="0" w:color="auto"/>
            </w:tcBorders>
            <w:shd w:val="clear" w:color="auto" w:fill="C5E0B3" w:themeFill="accent6" w:themeFillTint="66"/>
            <w:vAlign w:val="center"/>
            <w:hideMark/>
          </w:tcPr>
          <w:p w14:paraId="3F63904B" w14:textId="4263169D" w:rsidR="001621C2" w:rsidRPr="00A8418B" w:rsidRDefault="001621C2" w:rsidP="001621C2">
            <w:pPr>
              <w:pStyle w:val="TAC"/>
              <w:rPr>
                <w:sz w:val="16"/>
                <w:szCs w:val="18"/>
              </w:rPr>
            </w:pPr>
            <w:r w:rsidRPr="00A8418B">
              <w:rPr>
                <w:sz w:val="16"/>
                <w:szCs w:val="18"/>
              </w:rPr>
              <w:t>24</w:t>
            </w:r>
          </w:p>
        </w:tc>
        <w:tc>
          <w:tcPr>
            <w:tcW w:w="0" w:type="auto"/>
            <w:tcBorders>
              <w:top w:val="single" w:sz="8" w:space="0" w:color="auto"/>
              <w:left w:val="nil"/>
              <w:bottom w:val="single" w:sz="8" w:space="0" w:color="auto"/>
              <w:right w:val="single" w:sz="8" w:space="0" w:color="auto"/>
            </w:tcBorders>
            <w:shd w:val="clear" w:color="auto" w:fill="C5E0B3" w:themeFill="accent6" w:themeFillTint="66"/>
            <w:vAlign w:val="center"/>
            <w:hideMark/>
          </w:tcPr>
          <w:p w14:paraId="69A359BF" w14:textId="0E64CC6A" w:rsidR="001621C2" w:rsidRPr="00A8418B" w:rsidRDefault="001621C2" w:rsidP="001621C2">
            <w:pPr>
              <w:pStyle w:val="TAC"/>
              <w:rPr>
                <w:sz w:val="16"/>
                <w:szCs w:val="18"/>
              </w:rPr>
            </w:pPr>
            <w:r w:rsidRPr="00A8418B">
              <w:rPr>
                <w:sz w:val="16"/>
                <w:szCs w:val="18"/>
              </w:rPr>
              <w:t>31</w:t>
            </w:r>
          </w:p>
        </w:tc>
        <w:tc>
          <w:tcPr>
            <w:tcW w:w="0" w:type="auto"/>
            <w:tcBorders>
              <w:top w:val="single" w:sz="8" w:space="0" w:color="auto"/>
              <w:left w:val="nil"/>
              <w:bottom w:val="single" w:sz="8" w:space="0" w:color="auto"/>
              <w:right w:val="single" w:sz="8" w:space="0" w:color="auto"/>
            </w:tcBorders>
            <w:shd w:val="clear" w:color="auto" w:fill="C5E0B3" w:themeFill="accent6" w:themeFillTint="66"/>
            <w:vAlign w:val="center"/>
            <w:hideMark/>
          </w:tcPr>
          <w:p w14:paraId="3AB6DFAF" w14:textId="1D30F0B5" w:rsidR="001621C2" w:rsidRPr="00A8418B" w:rsidRDefault="001621C2" w:rsidP="001621C2">
            <w:pPr>
              <w:pStyle w:val="TAC"/>
              <w:rPr>
                <w:sz w:val="16"/>
                <w:szCs w:val="18"/>
              </w:rPr>
            </w:pPr>
            <w:r w:rsidRPr="00A8418B">
              <w:rPr>
                <w:sz w:val="16"/>
                <w:szCs w:val="18"/>
              </w:rPr>
              <w:t>38</w:t>
            </w:r>
          </w:p>
        </w:tc>
        <w:tc>
          <w:tcPr>
            <w:tcW w:w="0" w:type="auto"/>
            <w:tcBorders>
              <w:top w:val="single" w:sz="8" w:space="0" w:color="auto"/>
              <w:left w:val="nil"/>
              <w:bottom w:val="single" w:sz="8" w:space="0" w:color="auto"/>
              <w:right w:val="single" w:sz="8" w:space="0" w:color="auto"/>
            </w:tcBorders>
            <w:shd w:val="clear" w:color="auto" w:fill="C5E0B3" w:themeFill="accent6" w:themeFillTint="66"/>
            <w:vAlign w:val="center"/>
            <w:hideMark/>
          </w:tcPr>
          <w:p w14:paraId="14B01A9D" w14:textId="7E987ECF" w:rsidR="001621C2" w:rsidRPr="00A8418B" w:rsidRDefault="001621C2" w:rsidP="001621C2">
            <w:pPr>
              <w:pStyle w:val="TAC"/>
              <w:rPr>
                <w:sz w:val="16"/>
                <w:szCs w:val="18"/>
              </w:rPr>
            </w:pPr>
            <w:r w:rsidRPr="00A8418B">
              <w:rPr>
                <w:sz w:val="16"/>
                <w:szCs w:val="18"/>
              </w:rPr>
              <w:t>44</w:t>
            </w:r>
          </w:p>
        </w:tc>
        <w:tc>
          <w:tcPr>
            <w:tcW w:w="0" w:type="auto"/>
            <w:tcBorders>
              <w:top w:val="single" w:sz="8" w:space="0" w:color="auto"/>
              <w:left w:val="nil"/>
              <w:bottom w:val="single" w:sz="8" w:space="0" w:color="auto"/>
              <w:right w:val="single" w:sz="8" w:space="0" w:color="auto"/>
            </w:tcBorders>
            <w:shd w:val="clear" w:color="auto" w:fill="C5E0B3" w:themeFill="accent6" w:themeFillTint="66"/>
            <w:vAlign w:val="center"/>
            <w:hideMark/>
          </w:tcPr>
          <w:p w14:paraId="42F9AAF0" w14:textId="7F1A85DA" w:rsidR="001621C2" w:rsidRPr="00A8418B" w:rsidRDefault="001621C2" w:rsidP="001621C2">
            <w:pPr>
              <w:pStyle w:val="TAC"/>
              <w:rPr>
                <w:sz w:val="16"/>
                <w:szCs w:val="18"/>
              </w:rPr>
            </w:pPr>
            <w:r w:rsidRPr="00A8418B">
              <w:rPr>
                <w:sz w:val="16"/>
                <w:szCs w:val="18"/>
              </w:rPr>
              <w:t>51</w:t>
            </w:r>
          </w:p>
        </w:tc>
        <w:tc>
          <w:tcPr>
            <w:tcW w:w="0" w:type="auto"/>
            <w:tcBorders>
              <w:top w:val="single" w:sz="8" w:space="0" w:color="auto"/>
              <w:left w:val="nil"/>
              <w:bottom w:val="single" w:sz="8" w:space="0" w:color="auto"/>
              <w:right w:val="single" w:sz="8" w:space="0" w:color="auto"/>
            </w:tcBorders>
            <w:shd w:val="clear" w:color="auto" w:fill="C5E0B3" w:themeFill="accent6" w:themeFillTint="66"/>
            <w:vAlign w:val="center"/>
            <w:hideMark/>
          </w:tcPr>
          <w:p w14:paraId="7F1F91F9" w14:textId="5C804DBB" w:rsidR="001621C2" w:rsidRPr="00A8418B" w:rsidRDefault="001621C2" w:rsidP="001621C2">
            <w:pPr>
              <w:pStyle w:val="TAC"/>
              <w:rPr>
                <w:sz w:val="16"/>
                <w:szCs w:val="18"/>
              </w:rPr>
            </w:pPr>
            <w:r w:rsidRPr="00A8418B">
              <w:rPr>
                <w:sz w:val="16"/>
                <w:szCs w:val="18"/>
              </w:rPr>
              <w:t>58</w:t>
            </w:r>
          </w:p>
        </w:tc>
        <w:tc>
          <w:tcPr>
            <w:tcW w:w="0" w:type="auto"/>
            <w:tcBorders>
              <w:top w:val="single" w:sz="8" w:space="0" w:color="auto"/>
              <w:left w:val="nil"/>
              <w:bottom w:val="single" w:sz="8" w:space="0" w:color="auto"/>
              <w:right w:val="single" w:sz="8" w:space="0" w:color="auto"/>
            </w:tcBorders>
            <w:shd w:val="clear" w:color="auto" w:fill="C5E0B3" w:themeFill="accent6" w:themeFillTint="66"/>
            <w:vAlign w:val="center"/>
            <w:hideMark/>
          </w:tcPr>
          <w:p w14:paraId="79300706" w14:textId="56F512A0" w:rsidR="001621C2" w:rsidRPr="00A8418B" w:rsidRDefault="001621C2" w:rsidP="001621C2">
            <w:pPr>
              <w:pStyle w:val="TAC"/>
              <w:rPr>
                <w:sz w:val="16"/>
                <w:szCs w:val="18"/>
              </w:rPr>
            </w:pPr>
            <w:r w:rsidRPr="00A8418B">
              <w:rPr>
                <w:sz w:val="16"/>
                <w:szCs w:val="18"/>
              </w:rPr>
              <w:t>65</w:t>
            </w:r>
          </w:p>
        </w:tc>
        <w:tc>
          <w:tcPr>
            <w:tcW w:w="0" w:type="auto"/>
            <w:tcBorders>
              <w:top w:val="single" w:sz="8" w:space="0" w:color="auto"/>
              <w:left w:val="nil"/>
              <w:bottom w:val="single" w:sz="8" w:space="0" w:color="auto"/>
              <w:right w:val="single" w:sz="8" w:space="0" w:color="auto"/>
            </w:tcBorders>
            <w:shd w:val="clear" w:color="auto" w:fill="C5E0B3" w:themeFill="accent6" w:themeFillTint="66"/>
            <w:vAlign w:val="center"/>
            <w:hideMark/>
          </w:tcPr>
          <w:p w14:paraId="428A5DE7" w14:textId="14935C22" w:rsidR="001621C2" w:rsidRPr="00A8418B" w:rsidRDefault="001621C2" w:rsidP="001621C2">
            <w:pPr>
              <w:pStyle w:val="TAC"/>
              <w:rPr>
                <w:sz w:val="16"/>
                <w:szCs w:val="18"/>
              </w:rPr>
            </w:pPr>
            <w:r w:rsidRPr="00A8418B">
              <w:rPr>
                <w:sz w:val="16"/>
                <w:szCs w:val="18"/>
              </w:rPr>
              <w:t>79</w:t>
            </w:r>
          </w:p>
        </w:tc>
        <w:tc>
          <w:tcPr>
            <w:tcW w:w="0" w:type="auto"/>
            <w:tcBorders>
              <w:top w:val="single" w:sz="8" w:space="0" w:color="auto"/>
              <w:left w:val="nil"/>
              <w:bottom w:val="single" w:sz="8" w:space="0" w:color="auto"/>
              <w:right w:val="single" w:sz="8" w:space="0" w:color="auto"/>
            </w:tcBorders>
            <w:shd w:val="clear" w:color="auto" w:fill="C5E0B3" w:themeFill="accent6" w:themeFillTint="66"/>
            <w:vAlign w:val="center"/>
            <w:hideMark/>
          </w:tcPr>
          <w:p w14:paraId="51412FF9" w14:textId="2E640F29" w:rsidR="001621C2" w:rsidRPr="00A8418B" w:rsidRDefault="001621C2" w:rsidP="001621C2">
            <w:pPr>
              <w:pStyle w:val="TAC"/>
              <w:rPr>
                <w:sz w:val="16"/>
                <w:szCs w:val="18"/>
              </w:rPr>
            </w:pPr>
            <w:r w:rsidRPr="00A8418B">
              <w:rPr>
                <w:sz w:val="16"/>
                <w:szCs w:val="18"/>
              </w:rPr>
              <w:t>93</w:t>
            </w:r>
          </w:p>
        </w:tc>
        <w:tc>
          <w:tcPr>
            <w:tcW w:w="0" w:type="auto"/>
            <w:tcBorders>
              <w:top w:val="single" w:sz="8" w:space="0" w:color="auto"/>
              <w:left w:val="nil"/>
              <w:bottom w:val="single" w:sz="8" w:space="0" w:color="auto"/>
              <w:right w:val="single" w:sz="8" w:space="0" w:color="auto"/>
            </w:tcBorders>
            <w:shd w:val="clear" w:color="auto" w:fill="C5E0B3" w:themeFill="accent6" w:themeFillTint="66"/>
            <w:vAlign w:val="center"/>
            <w:hideMark/>
          </w:tcPr>
          <w:p w14:paraId="4CDA411E" w14:textId="3B6C78C0" w:rsidR="001621C2" w:rsidRPr="00A8418B" w:rsidRDefault="001621C2" w:rsidP="001621C2">
            <w:pPr>
              <w:pStyle w:val="TAC"/>
              <w:rPr>
                <w:sz w:val="16"/>
                <w:szCs w:val="18"/>
              </w:rPr>
            </w:pPr>
            <w:r w:rsidRPr="00A8418B">
              <w:rPr>
                <w:sz w:val="16"/>
                <w:szCs w:val="18"/>
              </w:rPr>
              <w:t>107</w:t>
            </w:r>
          </w:p>
        </w:tc>
        <w:tc>
          <w:tcPr>
            <w:tcW w:w="0" w:type="auto"/>
            <w:tcBorders>
              <w:top w:val="single" w:sz="8" w:space="0" w:color="auto"/>
              <w:left w:val="nil"/>
              <w:bottom w:val="single" w:sz="8" w:space="0" w:color="auto"/>
              <w:right w:val="single" w:sz="8" w:space="0" w:color="auto"/>
            </w:tcBorders>
            <w:shd w:val="clear" w:color="auto" w:fill="C5E0B3" w:themeFill="accent6" w:themeFillTint="66"/>
            <w:vAlign w:val="center"/>
            <w:hideMark/>
          </w:tcPr>
          <w:p w14:paraId="6C00F7AF" w14:textId="6BB56C7E" w:rsidR="001621C2" w:rsidRPr="00A8418B" w:rsidRDefault="001621C2" w:rsidP="001621C2">
            <w:pPr>
              <w:pStyle w:val="TAC"/>
              <w:rPr>
                <w:sz w:val="16"/>
                <w:szCs w:val="18"/>
              </w:rPr>
            </w:pPr>
            <w:r w:rsidRPr="00A8418B">
              <w:rPr>
                <w:sz w:val="16"/>
                <w:szCs w:val="18"/>
              </w:rPr>
              <w:t>121</w:t>
            </w:r>
          </w:p>
        </w:tc>
        <w:tc>
          <w:tcPr>
            <w:tcW w:w="0" w:type="auto"/>
            <w:tcBorders>
              <w:top w:val="single" w:sz="8" w:space="0" w:color="auto"/>
              <w:left w:val="nil"/>
              <w:bottom w:val="single" w:sz="8" w:space="0" w:color="auto"/>
              <w:right w:val="single" w:sz="8" w:space="0" w:color="auto"/>
            </w:tcBorders>
            <w:shd w:val="clear" w:color="auto" w:fill="C5E0B3" w:themeFill="accent6" w:themeFillTint="66"/>
            <w:vAlign w:val="center"/>
            <w:hideMark/>
          </w:tcPr>
          <w:p w14:paraId="7C2AE1F7" w14:textId="4258CB3F" w:rsidR="001621C2" w:rsidRPr="00A8418B" w:rsidRDefault="001621C2" w:rsidP="001621C2">
            <w:pPr>
              <w:pStyle w:val="TAC"/>
              <w:rPr>
                <w:sz w:val="16"/>
                <w:szCs w:val="18"/>
              </w:rPr>
            </w:pPr>
            <w:r w:rsidRPr="00A8418B">
              <w:rPr>
                <w:sz w:val="16"/>
                <w:szCs w:val="18"/>
              </w:rPr>
              <w:t>135</w:t>
            </w:r>
          </w:p>
        </w:tc>
      </w:tr>
      <w:tr w:rsidR="001621C2" w:rsidRPr="00A8418B" w14:paraId="7E8E2BF1" w14:textId="77777777" w:rsidTr="004960BB">
        <w:trPr>
          <w:jc w:val="center"/>
        </w:trPr>
        <w:tc>
          <w:tcPr>
            <w:tcW w:w="0" w:type="auto"/>
            <w:tcBorders>
              <w:top w:val="nil"/>
              <w:left w:val="single" w:sz="8" w:space="0" w:color="auto"/>
              <w:bottom w:val="single" w:sz="8" w:space="0" w:color="auto"/>
              <w:right w:val="single" w:sz="8" w:space="0" w:color="auto"/>
            </w:tcBorders>
            <w:shd w:val="clear" w:color="auto" w:fill="C5E0B3" w:themeFill="accent6" w:themeFillTint="66"/>
            <w:vAlign w:val="center"/>
            <w:hideMark/>
          </w:tcPr>
          <w:p w14:paraId="6EB4D5A3" w14:textId="77777777" w:rsidR="001621C2" w:rsidRPr="00A8418B" w:rsidRDefault="001621C2" w:rsidP="001621C2">
            <w:pPr>
              <w:pStyle w:val="TAC"/>
              <w:rPr>
                <w:rFonts w:eastAsia="等线"/>
                <w:sz w:val="16"/>
                <w:szCs w:val="18"/>
                <w:lang w:eastAsia="zh-CN"/>
              </w:rPr>
            </w:pPr>
            <w:r w:rsidRPr="00A8418B">
              <w:rPr>
                <w:rFonts w:eastAsia="等线"/>
                <w:sz w:val="16"/>
                <w:szCs w:val="18"/>
                <w:lang w:eastAsia="zh-CN"/>
              </w:rPr>
              <w:t>NR SU</w:t>
            </w:r>
          </w:p>
        </w:tc>
        <w:tc>
          <w:tcPr>
            <w:tcW w:w="0" w:type="auto"/>
            <w:tcBorders>
              <w:top w:val="single" w:sz="8" w:space="0" w:color="auto"/>
              <w:left w:val="nil"/>
              <w:bottom w:val="single" w:sz="8" w:space="0" w:color="auto"/>
              <w:right w:val="single" w:sz="8" w:space="0" w:color="auto"/>
            </w:tcBorders>
            <w:shd w:val="clear" w:color="auto" w:fill="C5E0B3" w:themeFill="accent6" w:themeFillTint="66"/>
            <w:vAlign w:val="center"/>
            <w:hideMark/>
          </w:tcPr>
          <w:p w14:paraId="2A74B877" w14:textId="5C49D0F0" w:rsidR="001621C2" w:rsidRPr="00A8418B" w:rsidRDefault="001621C2" w:rsidP="001621C2">
            <w:pPr>
              <w:pStyle w:val="TAC"/>
              <w:rPr>
                <w:sz w:val="16"/>
                <w:szCs w:val="18"/>
              </w:rPr>
            </w:pPr>
            <w:r w:rsidRPr="00A8418B">
              <w:rPr>
                <w:sz w:val="16"/>
                <w:szCs w:val="18"/>
              </w:rPr>
              <w:t xml:space="preserve">　</w:t>
            </w:r>
          </w:p>
        </w:tc>
        <w:tc>
          <w:tcPr>
            <w:tcW w:w="0" w:type="auto"/>
            <w:tcBorders>
              <w:top w:val="single" w:sz="8" w:space="0" w:color="auto"/>
              <w:left w:val="nil"/>
              <w:bottom w:val="single" w:sz="8" w:space="0" w:color="auto"/>
              <w:right w:val="single" w:sz="8" w:space="0" w:color="auto"/>
            </w:tcBorders>
            <w:shd w:val="clear" w:color="auto" w:fill="C5E0B3" w:themeFill="accent6" w:themeFillTint="66"/>
            <w:vAlign w:val="center"/>
            <w:hideMark/>
          </w:tcPr>
          <w:p w14:paraId="5AD57695" w14:textId="62AF948B" w:rsidR="001621C2" w:rsidRPr="00A8418B" w:rsidRDefault="001621C2" w:rsidP="001621C2">
            <w:pPr>
              <w:pStyle w:val="TAC"/>
              <w:rPr>
                <w:sz w:val="16"/>
                <w:szCs w:val="18"/>
              </w:rPr>
            </w:pPr>
            <w:r w:rsidRPr="00A8418B">
              <w:rPr>
                <w:sz w:val="16"/>
                <w:szCs w:val="18"/>
              </w:rPr>
              <w:t xml:space="preserve">　</w:t>
            </w:r>
          </w:p>
        </w:tc>
        <w:tc>
          <w:tcPr>
            <w:tcW w:w="0" w:type="auto"/>
            <w:tcBorders>
              <w:top w:val="single" w:sz="8" w:space="0" w:color="auto"/>
              <w:left w:val="nil"/>
              <w:bottom w:val="single" w:sz="8" w:space="0" w:color="auto"/>
              <w:right w:val="single" w:sz="8" w:space="0" w:color="auto"/>
            </w:tcBorders>
            <w:shd w:val="clear" w:color="auto" w:fill="C5E0B3" w:themeFill="accent6" w:themeFillTint="66"/>
            <w:vAlign w:val="center"/>
            <w:hideMark/>
          </w:tcPr>
          <w:p w14:paraId="4A332BAA" w14:textId="0348455E" w:rsidR="001621C2" w:rsidRPr="00A8418B" w:rsidRDefault="001621C2" w:rsidP="001621C2">
            <w:pPr>
              <w:pStyle w:val="TAC"/>
              <w:rPr>
                <w:sz w:val="16"/>
                <w:szCs w:val="18"/>
              </w:rPr>
            </w:pPr>
            <w:r w:rsidRPr="00A8418B">
              <w:rPr>
                <w:sz w:val="16"/>
                <w:szCs w:val="18"/>
              </w:rPr>
              <w:t>79.2%</w:t>
            </w:r>
          </w:p>
        </w:tc>
        <w:tc>
          <w:tcPr>
            <w:tcW w:w="0" w:type="auto"/>
            <w:tcBorders>
              <w:top w:val="single" w:sz="8" w:space="0" w:color="auto"/>
              <w:left w:val="nil"/>
              <w:bottom w:val="single" w:sz="8" w:space="0" w:color="auto"/>
              <w:right w:val="single" w:sz="8" w:space="0" w:color="auto"/>
            </w:tcBorders>
            <w:shd w:val="clear" w:color="auto" w:fill="C5E0B3" w:themeFill="accent6" w:themeFillTint="66"/>
            <w:vAlign w:val="center"/>
            <w:hideMark/>
          </w:tcPr>
          <w:p w14:paraId="281EE410" w14:textId="58761183" w:rsidR="001621C2" w:rsidRPr="00A8418B" w:rsidRDefault="001621C2" w:rsidP="001621C2">
            <w:pPr>
              <w:pStyle w:val="TAC"/>
              <w:rPr>
                <w:sz w:val="16"/>
                <w:szCs w:val="18"/>
              </w:rPr>
            </w:pPr>
            <w:r w:rsidRPr="00A8418B">
              <w:rPr>
                <w:sz w:val="16"/>
                <w:szCs w:val="18"/>
              </w:rPr>
              <w:t>86.4%</w:t>
            </w:r>
          </w:p>
        </w:tc>
        <w:tc>
          <w:tcPr>
            <w:tcW w:w="0" w:type="auto"/>
            <w:tcBorders>
              <w:top w:val="single" w:sz="8" w:space="0" w:color="auto"/>
              <w:left w:val="nil"/>
              <w:bottom w:val="single" w:sz="8" w:space="0" w:color="auto"/>
              <w:right w:val="single" w:sz="8" w:space="0" w:color="auto"/>
            </w:tcBorders>
            <w:shd w:val="clear" w:color="auto" w:fill="C5E0B3" w:themeFill="accent6" w:themeFillTint="66"/>
            <w:vAlign w:val="center"/>
            <w:hideMark/>
          </w:tcPr>
          <w:p w14:paraId="44200258" w14:textId="189F6047" w:rsidR="001621C2" w:rsidRPr="00A8418B" w:rsidRDefault="001621C2" w:rsidP="001621C2">
            <w:pPr>
              <w:pStyle w:val="TAC"/>
              <w:rPr>
                <w:sz w:val="16"/>
                <w:szCs w:val="18"/>
              </w:rPr>
            </w:pPr>
            <w:r w:rsidRPr="00A8418B">
              <w:rPr>
                <w:sz w:val="16"/>
                <w:szCs w:val="18"/>
              </w:rPr>
              <w:t>86.4%</w:t>
            </w:r>
          </w:p>
        </w:tc>
        <w:tc>
          <w:tcPr>
            <w:tcW w:w="0" w:type="auto"/>
            <w:tcBorders>
              <w:top w:val="single" w:sz="8" w:space="0" w:color="auto"/>
              <w:left w:val="nil"/>
              <w:bottom w:val="single" w:sz="8" w:space="0" w:color="auto"/>
              <w:right w:val="single" w:sz="8" w:space="0" w:color="auto"/>
            </w:tcBorders>
            <w:shd w:val="clear" w:color="auto" w:fill="C5E0B3" w:themeFill="accent6" w:themeFillTint="66"/>
            <w:vAlign w:val="center"/>
            <w:hideMark/>
          </w:tcPr>
          <w:p w14:paraId="1B06BD37" w14:textId="07CBEBC3" w:rsidR="001621C2" w:rsidRPr="00A8418B" w:rsidRDefault="001621C2" w:rsidP="001621C2">
            <w:pPr>
              <w:pStyle w:val="TAC"/>
              <w:rPr>
                <w:sz w:val="16"/>
                <w:szCs w:val="18"/>
              </w:rPr>
            </w:pPr>
            <w:r w:rsidRPr="00A8418B">
              <w:rPr>
                <w:sz w:val="16"/>
                <w:szCs w:val="18"/>
              </w:rPr>
              <w:t>89.3%</w:t>
            </w:r>
          </w:p>
        </w:tc>
        <w:tc>
          <w:tcPr>
            <w:tcW w:w="0" w:type="auto"/>
            <w:tcBorders>
              <w:top w:val="single" w:sz="8" w:space="0" w:color="auto"/>
              <w:left w:val="nil"/>
              <w:bottom w:val="single" w:sz="8" w:space="0" w:color="auto"/>
              <w:right w:val="single" w:sz="8" w:space="0" w:color="auto"/>
            </w:tcBorders>
            <w:shd w:val="clear" w:color="auto" w:fill="C5E0B3" w:themeFill="accent6" w:themeFillTint="66"/>
            <w:vAlign w:val="center"/>
            <w:hideMark/>
          </w:tcPr>
          <w:p w14:paraId="6C95B940" w14:textId="30F0CB61" w:rsidR="001621C2" w:rsidRPr="00A8418B" w:rsidRDefault="001621C2" w:rsidP="001621C2">
            <w:pPr>
              <w:pStyle w:val="TAC"/>
              <w:rPr>
                <w:sz w:val="16"/>
                <w:szCs w:val="18"/>
              </w:rPr>
            </w:pPr>
            <w:r w:rsidRPr="00A8418B">
              <w:rPr>
                <w:sz w:val="16"/>
                <w:szCs w:val="18"/>
              </w:rPr>
              <w:t>91.2%</w:t>
            </w:r>
          </w:p>
        </w:tc>
        <w:tc>
          <w:tcPr>
            <w:tcW w:w="0" w:type="auto"/>
            <w:tcBorders>
              <w:top w:val="single" w:sz="8" w:space="0" w:color="auto"/>
              <w:left w:val="nil"/>
              <w:bottom w:val="single" w:sz="8" w:space="0" w:color="auto"/>
              <w:right w:val="single" w:sz="8" w:space="0" w:color="auto"/>
            </w:tcBorders>
            <w:shd w:val="clear" w:color="auto" w:fill="C5E0B3" w:themeFill="accent6" w:themeFillTint="66"/>
            <w:vAlign w:val="center"/>
            <w:hideMark/>
          </w:tcPr>
          <w:p w14:paraId="46F0B706" w14:textId="28C097B0" w:rsidR="001621C2" w:rsidRPr="00A8418B" w:rsidRDefault="001621C2" w:rsidP="001621C2">
            <w:pPr>
              <w:pStyle w:val="TAC"/>
              <w:rPr>
                <w:sz w:val="16"/>
                <w:szCs w:val="18"/>
              </w:rPr>
            </w:pPr>
            <w:r w:rsidRPr="00A8418B">
              <w:rPr>
                <w:sz w:val="16"/>
                <w:szCs w:val="18"/>
              </w:rPr>
              <w:t>90.5%</w:t>
            </w:r>
          </w:p>
        </w:tc>
        <w:tc>
          <w:tcPr>
            <w:tcW w:w="0" w:type="auto"/>
            <w:tcBorders>
              <w:top w:val="single" w:sz="8" w:space="0" w:color="auto"/>
              <w:left w:val="nil"/>
              <w:bottom w:val="single" w:sz="8" w:space="0" w:color="auto"/>
              <w:right w:val="single" w:sz="8" w:space="0" w:color="auto"/>
            </w:tcBorders>
            <w:shd w:val="clear" w:color="auto" w:fill="C5E0B3" w:themeFill="accent6" w:themeFillTint="66"/>
            <w:vAlign w:val="center"/>
            <w:hideMark/>
          </w:tcPr>
          <w:p w14:paraId="1BAA34E1" w14:textId="1DB81FD6" w:rsidR="001621C2" w:rsidRPr="00A8418B" w:rsidRDefault="001621C2" w:rsidP="001621C2">
            <w:pPr>
              <w:pStyle w:val="TAC"/>
              <w:rPr>
                <w:sz w:val="16"/>
                <w:szCs w:val="18"/>
              </w:rPr>
            </w:pPr>
            <w:r w:rsidRPr="00A8418B">
              <w:rPr>
                <w:sz w:val="16"/>
                <w:szCs w:val="18"/>
              </w:rPr>
              <w:t>91.8%</w:t>
            </w:r>
          </w:p>
        </w:tc>
        <w:tc>
          <w:tcPr>
            <w:tcW w:w="0" w:type="auto"/>
            <w:tcBorders>
              <w:top w:val="single" w:sz="8" w:space="0" w:color="auto"/>
              <w:left w:val="nil"/>
              <w:bottom w:val="single" w:sz="8" w:space="0" w:color="auto"/>
              <w:right w:val="single" w:sz="8" w:space="0" w:color="auto"/>
            </w:tcBorders>
            <w:shd w:val="clear" w:color="auto" w:fill="C5E0B3" w:themeFill="accent6" w:themeFillTint="66"/>
            <w:vAlign w:val="center"/>
            <w:hideMark/>
          </w:tcPr>
          <w:p w14:paraId="6BBB4B17" w14:textId="075483A3" w:rsidR="001621C2" w:rsidRPr="00A8418B" w:rsidRDefault="001621C2" w:rsidP="001621C2">
            <w:pPr>
              <w:pStyle w:val="TAC"/>
              <w:rPr>
                <w:sz w:val="16"/>
                <w:szCs w:val="18"/>
              </w:rPr>
            </w:pPr>
            <w:r w:rsidRPr="00A8418B">
              <w:rPr>
                <w:sz w:val="16"/>
                <w:szCs w:val="18"/>
              </w:rPr>
              <w:t>92.8%</w:t>
            </w:r>
          </w:p>
        </w:tc>
        <w:tc>
          <w:tcPr>
            <w:tcW w:w="0" w:type="auto"/>
            <w:tcBorders>
              <w:top w:val="single" w:sz="8" w:space="0" w:color="auto"/>
              <w:left w:val="nil"/>
              <w:bottom w:val="single" w:sz="8" w:space="0" w:color="auto"/>
              <w:right w:val="single" w:sz="8" w:space="0" w:color="auto"/>
            </w:tcBorders>
            <w:shd w:val="clear" w:color="auto" w:fill="C5E0B3" w:themeFill="accent6" w:themeFillTint="66"/>
            <w:vAlign w:val="center"/>
            <w:hideMark/>
          </w:tcPr>
          <w:p w14:paraId="0B3CA9C5" w14:textId="5DE30E0F" w:rsidR="001621C2" w:rsidRPr="00A8418B" w:rsidRDefault="001621C2" w:rsidP="001621C2">
            <w:pPr>
              <w:pStyle w:val="TAC"/>
              <w:rPr>
                <w:sz w:val="16"/>
                <w:szCs w:val="18"/>
              </w:rPr>
            </w:pPr>
            <w:r w:rsidRPr="00A8418B">
              <w:rPr>
                <w:sz w:val="16"/>
                <w:szCs w:val="18"/>
              </w:rPr>
              <w:t>93.6%</w:t>
            </w:r>
          </w:p>
        </w:tc>
        <w:tc>
          <w:tcPr>
            <w:tcW w:w="0" w:type="auto"/>
            <w:tcBorders>
              <w:top w:val="single" w:sz="8" w:space="0" w:color="auto"/>
              <w:left w:val="nil"/>
              <w:bottom w:val="single" w:sz="8" w:space="0" w:color="auto"/>
              <w:right w:val="single" w:sz="8" w:space="0" w:color="auto"/>
            </w:tcBorders>
            <w:shd w:val="clear" w:color="auto" w:fill="C5E0B3" w:themeFill="accent6" w:themeFillTint="66"/>
            <w:vAlign w:val="center"/>
            <w:hideMark/>
          </w:tcPr>
          <w:p w14:paraId="31499A26" w14:textId="775C01C2" w:rsidR="001621C2" w:rsidRPr="00A8418B" w:rsidRDefault="001621C2" w:rsidP="001621C2">
            <w:pPr>
              <w:pStyle w:val="TAC"/>
              <w:rPr>
                <w:sz w:val="16"/>
                <w:szCs w:val="18"/>
              </w:rPr>
            </w:pPr>
            <w:r w:rsidRPr="00A8418B">
              <w:rPr>
                <w:sz w:val="16"/>
                <w:szCs w:val="18"/>
              </w:rPr>
              <w:t>94.8%</w:t>
            </w:r>
          </w:p>
        </w:tc>
        <w:tc>
          <w:tcPr>
            <w:tcW w:w="0" w:type="auto"/>
            <w:tcBorders>
              <w:top w:val="single" w:sz="8" w:space="0" w:color="auto"/>
              <w:left w:val="nil"/>
              <w:bottom w:val="single" w:sz="8" w:space="0" w:color="auto"/>
              <w:right w:val="single" w:sz="8" w:space="0" w:color="auto"/>
            </w:tcBorders>
            <w:shd w:val="clear" w:color="auto" w:fill="C5E0B3" w:themeFill="accent6" w:themeFillTint="66"/>
            <w:vAlign w:val="center"/>
            <w:hideMark/>
          </w:tcPr>
          <w:p w14:paraId="6FAB6464" w14:textId="1BE9EE64" w:rsidR="001621C2" w:rsidRPr="00A8418B" w:rsidRDefault="001621C2" w:rsidP="001621C2">
            <w:pPr>
              <w:pStyle w:val="TAC"/>
              <w:rPr>
                <w:sz w:val="16"/>
                <w:szCs w:val="18"/>
              </w:rPr>
            </w:pPr>
            <w:r w:rsidRPr="00A8418B">
              <w:rPr>
                <w:sz w:val="16"/>
                <w:szCs w:val="18"/>
              </w:rPr>
              <w:t>95.7%</w:t>
            </w:r>
          </w:p>
        </w:tc>
        <w:tc>
          <w:tcPr>
            <w:tcW w:w="0" w:type="auto"/>
            <w:tcBorders>
              <w:top w:val="single" w:sz="8" w:space="0" w:color="auto"/>
              <w:left w:val="nil"/>
              <w:bottom w:val="single" w:sz="8" w:space="0" w:color="auto"/>
              <w:right w:val="single" w:sz="8" w:space="0" w:color="auto"/>
            </w:tcBorders>
            <w:shd w:val="clear" w:color="auto" w:fill="C5E0B3" w:themeFill="accent6" w:themeFillTint="66"/>
            <w:vAlign w:val="center"/>
            <w:hideMark/>
          </w:tcPr>
          <w:p w14:paraId="1D374033" w14:textId="42DAF2E5" w:rsidR="001621C2" w:rsidRPr="00A8418B" w:rsidRDefault="001621C2" w:rsidP="001621C2">
            <w:pPr>
              <w:pStyle w:val="TAC"/>
              <w:rPr>
                <w:sz w:val="16"/>
                <w:szCs w:val="18"/>
              </w:rPr>
            </w:pPr>
            <w:r w:rsidRPr="00A8418B">
              <w:rPr>
                <w:sz w:val="16"/>
                <w:szCs w:val="18"/>
              </w:rPr>
              <w:t>96.3%</w:t>
            </w:r>
          </w:p>
        </w:tc>
        <w:tc>
          <w:tcPr>
            <w:tcW w:w="0" w:type="auto"/>
            <w:tcBorders>
              <w:top w:val="single" w:sz="8" w:space="0" w:color="auto"/>
              <w:left w:val="nil"/>
              <w:bottom w:val="single" w:sz="8" w:space="0" w:color="auto"/>
              <w:right w:val="single" w:sz="8" w:space="0" w:color="auto"/>
            </w:tcBorders>
            <w:shd w:val="clear" w:color="auto" w:fill="C5E0B3" w:themeFill="accent6" w:themeFillTint="66"/>
            <w:vAlign w:val="center"/>
            <w:hideMark/>
          </w:tcPr>
          <w:p w14:paraId="6BA69F58" w14:textId="2B4A2F69" w:rsidR="001621C2" w:rsidRPr="00A8418B" w:rsidRDefault="001621C2" w:rsidP="001621C2">
            <w:pPr>
              <w:pStyle w:val="TAC"/>
              <w:rPr>
                <w:sz w:val="16"/>
                <w:szCs w:val="18"/>
              </w:rPr>
            </w:pPr>
            <w:r w:rsidRPr="00A8418B">
              <w:rPr>
                <w:sz w:val="16"/>
                <w:szCs w:val="18"/>
              </w:rPr>
              <w:t>96.8%</w:t>
            </w:r>
          </w:p>
        </w:tc>
        <w:tc>
          <w:tcPr>
            <w:tcW w:w="0" w:type="auto"/>
            <w:tcBorders>
              <w:top w:val="single" w:sz="8" w:space="0" w:color="auto"/>
              <w:left w:val="nil"/>
              <w:bottom w:val="single" w:sz="8" w:space="0" w:color="auto"/>
              <w:right w:val="single" w:sz="8" w:space="0" w:color="auto"/>
            </w:tcBorders>
            <w:shd w:val="clear" w:color="auto" w:fill="C5E0B3" w:themeFill="accent6" w:themeFillTint="66"/>
            <w:vAlign w:val="center"/>
            <w:hideMark/>
          </w:tcPr>
          <w:p w14:paraId="723BE35C" w14:textId="00C5155A" w:rsidR="001621C2" w:rsidRPr="00A8418B" w:rsidRDefault="001621C2" w:rsidP="001621C2">
            <w:pPr>
              <w:pStyle w:val="TAC"/>
              <w:rPr>
                <w:sz w:val="16"/>
                <w:szCs w:val="18"/>
              </w:rPr>
            </w:pPr>
            <w:r w:rsidRPr="00A8418B">
              <w:rPr>
                <w:sz w:val="16"/>
                <w:szCs w:val="18"/>
              </w:rPr>
              <w:t>97.2%</w:t>
            </w:r>
          </w:p>
        </w:tc>
      </w:tr>
      <w:tr w:rsidR="001621C2" w:rsidRPr="00A8418B" w14:paraId="431A4142" w14:textId="77777777" w:rsidTr="004960BB">
        <w:trPr>
          <w:jc w:val="center"/>
        </w:trPr>
        <w:tc>
          <w:tcPr>
            <w:tcW w:w="0" w:type="auto"/>
            <w:tcBorders>
              <w:top w:val="nil"/>
              <w:left w:val="single" w:sz="8" w:space="0" w:color="auto"/>
              <w:bottom w:val="single" w:sz="8" w:space="0" w:color="auto"/>
              <w:right w:val="single" w:sz="8" w:space="0" w:color="auto"/>
            </w:tcBorders>
            <w:shd w:val="clear" w:color="auto" w:fill="C5E0B3" w:themeFill="accent6" w:themeFillTint="66"/>
            <w:vAlign w:val="center"/>
            <w:hideMark/>
          </w:tcPr>
          <w:p w14:paraId="2F38AF91" w14:textId="77777777" w:rsidR="001621C2" w:rsidRPr="00A8418B" w:rsidRDefault="001621C2" w:rsidP="001621C2">
            <w:pPr>
              <w:pStyle w:val="TAC"/>
              <w:rPr>
                <w:rFonts w:eastAsia="等线"/>
                <w:sz w:val="16"/>
                <w:szCs w:val="18"/>
                <w:lang w:eastAsia="zh-CN"/>
              </w:rPr>
            </w:pPr>
            <w:r w:rsidRPr="00A8418B">
              <w:rPr>
                <w:rFonts w:eastAsia="等线"/>
                <w:sz w:val="16"/>
                <w:szCs w:val="18"/>
                <w:lang w:eastAsia="zh-CN"/>
              </w:rPr>
              <w:t>Full RB</w:t>
            </w:r>
          </w:p>
        </w:tc>
        <w:tc>
          <w:tcPr>
            <w:tcW w:w="0" w:type="auto"/>
            <w:tcBorders>
              <w:top w:val="single" w:sz="8" w:space="0" w:color="auto"/>
              <w:left w:val="nil"/>
              <w:bottom w:val="single" w:sz="8" w:space="0" w:color="auto"/>
              <w:right w:val="single" w:sz="8" w:space="0" w:color="auto"/>
            </w:tcBorders>
            <w:shd w:val="clear" w:color="auto" w:fill="C5E0B3" w:themeFill="accent6" w:themeFillTint="66"/>
            <w:vAlign w:val="center"/>
            <w:hideMark/>
          </w:tcPr>
          <w:p w14:paraId="2CB4209F" w14:textId="1AB67086" w:rsidR="001621C2" w:rsidRPr="00A8418B" w:rsidRDefault="001621C2" w:rsidP="001621C2">
            <w:pPr>
              <w:pStyle w:val="TAC"/>
              <w:rPr>
                <w:sz w:val="16"/>
                <w:szCs w:val="18"/>
              </w:rPr>
            </w:pPr>
            <w:r w:rsidRPr="00A8418B">
              <w:rPr>
                <w:sz w:val="16"/>
                <w:szCs w:val="18"/>
              </w:rPr>
              <w:t xml:space="preserve">　</w:t>
            </w:r>
          </w:p>
        </w:tc>
        <w:tc>
          <w:tcPr>
            <w:tcW w:w="0" w:type="auto"/>
            <w:tcBorders>
              <w:top w:val="single" w:sz="8" w:space="0" w:color="auto"/>
              <w:left w:val="nil"/>
              <w:bottom w:val="single" w:sz="8" w:space="0" w:color="auto"/>
              <w:right w:val="single" w:sz="8" w:space="0" w:color="auto"/>
            </w:tcBorders>
            <w:shd w:val="clear" w:color="auto" w:fill="C5E0B3" w:themeFill="accent6" w:themeFillTint="66"/>
            <w:vAlign w:val="center"/>
            <w:hideMark/>
          </w:tcPr>
          <w:p w14:paraId="15545087" w14:textId="120A450F" w:rsidR="001621C2" w:rsidRPr="00A8418B" w:rsidRDefault="001621C2" w:rsidP="001621C2">
            <w:pPr>
              <w:pStyle w:val="TAC"/>
              <w:rPr>
                <w:sz w:val="16"/>
                <w:szCs w:val="18"/>
              </w:rPr>
            </w:pPr>
            <w:r w:rsidRPr="00A8418B">
              <w:rPr>
                <w:sz w:val="16"/>
                <w:szCs w:val="18"/>
              </w:rPr>
              <w:t xml:space="preserve">　</w:t>
            </w:r>
          </w:p>
        </w:tc>
        <w:tc>
          <w:tcPr>
            <w:tcW w:w="0" w:type="auto"/>
            <w:tcBorders>
              <w:top w:val="single" w:sz="8" w:space="0" w:color="auto"/>
              <w:left w:val="nil"/>
              <w:bottom w:val="single" w:sz="8" w:space="0" w:color="auto"/>
              <w:right w:val="single" w:sz="8" w:space="0" w:color="auto"/>
            </w:tcBorders>
            <w:shd w:val="clear" w:color="auto" w:fill="C5E0B3" w:themeFill="accent6" w:themeFillTint="66"/>
            <w:vAlign w:val="center"/>
            <w:hideMark/>
          </w:tcPr>
          <w:p w14:paraId="5EA1F992" w14:textId="618E4CA3" w:rsidR="001621C2" w:rsidRPr="00A8418B" w:rsidRDefault="001621C2" w:rsidP="001621C2">
            <w:pPr>
              <w:pStyle w:val="TAC"/>
              <w:rPr>
                <w:sz w:val="16"/>
                <w:szCs w:val="18"/>
              </w:rPr>
            </w:pPr>
            <w:r w:rsidRPr="00A8418B">
              <w:rPr>
                <w:sz w:val="16"/>
                <w:szCs w:val="18"/>
              </w:rPr>
              <w:t>13</w:t>
            </w:r>
          </w:p>
        </w:tc>
        <w:tc>
          <w:tcPr>
            <w:tcW w:w="0" w:type="auto"/>
            <w:tcBorders>
              <w:top w:val="single" w:sz="8" w:space="0" w:color="auto"/>
              <w:left w:val="nil"/>
              <w:bottom w:val="single" w:sz="8" w:space="0" w:color="auto"/>
              <w:right w:val="single" w:sz="8" w:space="0" w:color="auto"/>
            </w:tcBorders>
            <w:shd w:val="clear" w:color="auto" w:fill="C5E0B3" w:themeFill="accent6" w:themeFillTint="66"/>
            <w:vAlign w:val="center"/>
            <w:hideMark/>
          </w:tcPr>
          <w:p w14:paraId="06F04E87" w14:textId="6009C76E" w:rsidR="001621C2" w:rsidRPr="00A8418B" w:rsidRDefault="001621C2" w:rsidP="001621C2">
            <w:pPr>
              <w:pStyle w:val="TAC"/>
              <w:rPr>
                <w:sz w:val="16"/>
                <w:szCs w:val="18"/>
              </w:rPr>
            </w:pPr>
            <w:r w:rsidRPr="00A8418B">
              <w:rPr>
                <w:sz w:val="16"/>
                <w:szCs w:val="18"/>
              </w:rPr>
              <w:t>20</w:t>
            </w:r>
          </w:p>
        </w:tc>
        <w:tc>
          <w:tcPr>
            <w:tcW w:w="0" w:type="auto"/>
            <w:tcBorders>
              <w:top w:val="single" w:sz="8" w:space="0" w:color="auto"/>
              <w:left w:val="nil"/>
              <w:bottom w:val="single" w:sz="8" w:space="0" w:color="auto"/>
              <w:right w:val="single" w:sz="8" w:space="0" w:color="auto"/>
            </w:tcBorders>
            <w:shd w:val="clear" w:color="auto" w:fill="C5E0B3" w:themeFill="accent6" w:themeFillTint="66"/>
            <w:vAlign w:val="center"/>
            <w:hideMark/>
          </w:tcPr>
          <w:p w14:paraId="4C014784" w14:textId="6B25E652" w:rsidR="001621C2" w:rsidRPr="00A8418B" w:rsidRDefault="001621C2" w:rsidP="001621C2">
            <w:pPr>
              <w:pStyle w:val="TAC"/>
              <w:rPr>
                <w:sz w:val="16"/>
                <w:szCs w:val="18"/>
              </w:rPr>
            </w:pPr>
            <w:r w:rsidRPr="00A8418B">
              <w:rPr>
                <w:sz w:val="16"/>
                <w:szCs w:val="18"/>
              </w:rPr>
              <w:t>27</w:t>
            </w:r>
          </w:p>
        </w:tc>
        <w:tc>
          <w:tcPr>
            <w:tcW w:w="0" w:type="auto"/>
            <w:tcBorders>
              <w:top w:val="single" w:sz="8" w:space="0" w:color="auto"/>
              <w:left w:val="nil"/>
              <w:bottom w:val="single" w:sz="8" w:space="0" w:color="auto"/>
              <w:right w:val="single" w:sz="8" w:space="0" w:color="auto"/>
            </w:tcBorders>
            <w:shd w:val="clear" w:color="auto" w:fill="C5E0B3" w:themeFill="accent6" w:themeFillTint="66"/>
            <w:vAlign w:val="center"/>
            <w:hideMark/>
          </w:tcPr>
          <w:p w14:paraId="68216ED0" w14:textId="65612FB7" w:rsidR="001621C2" w:rsidRPr="00A8418B" w:rsidRDefault="001621C2" w:rsidP="001621C2">
            <w:pPr>
              <w:pStyle w:val="TAC"/>
              <w:rPr>
                <w:sz w:val="16"/>
                <w:szCs w:val="18"/>
              </w:rPr>
            </w:pPr>
            <w:r w:rsidRPr="00A8418B">
              <w:rPr>
                <w:sz w:val="16"/>
                <w:szCs w:val="18"/>
              </w:rPr>
              <w:t>34</w:t>
            </w:r>
          </w:p>
        </w:tc>
        <w:tc>
          <w:tcPr>
            <w:tcW w:w="0" w:type="auto"/>
            <w:tcBorders>
              <w:top w:val="single" w:sz="8" w:space="0" w:color="auto"/>
              <w:left w:val="nil"/>
              <w:bottom w:val="single" w:sz="8" w:space="0" w:color="auto"/>
              <w:right w:val="single" w:sz="8" w:space="0" w:color="auto"/>
            </w:tcBorders>
            <w:shd w:val="clear" w:color="auto" w:fill="C5E0B3" w:themeFill="accent6" w:themeFillTint="66"/>
            <w:vAlign w:val="center"/>
            <w:hideMark/>
          </w:tcPr>
          <w:p w14:paraId="65A515ED" w14:textId="5EBA7DF7" w:rsidR="001621C2" w:rsidRPr="00A8418B" w:rsidRDefault="001621C2" w:rsidP="001621C2">
            <w:pPr>
              <w:pStyle w:val="TAC"/>
              <w:rPr>
                <w:sz w:val="16"/>
                <w:szCs w:val="18"/>
              </w:rPr>
            </w:pPr>
            <w:r w:rsidRPr="00A8418B">
              <w:rPr>
                <w:sz w:val="16"/>
                <w:szCs w:val="18"/>
              </w:rPr>
              <w:t>41</w:t>
            </w:r>
          </w:p>
        </w:tc>
        <w:tc>
          <w:tcPr>
            <w:tcW w:w="0" w:type="auto"/>
            <w:tcBorders>
              <w:top w:val="single" w:sz="8" w:space="0" w:color="auto"/>
              <w:left w:val="nil"/>
              <w:bottom w:val="single" w:sz="8" w:space="0" w:color="auto"/>
              <w:right w:val="single" w:sz="8" w:space="0" w:color="auto"/>
            </w:tcBorders>
            <w:shd w:val="clear" w:color="auto" w:fill="C5E0B3" w:themeFill="accent6" w:themeFillTint="66"/>
            <w:vAlign w:val="center"/>
            <w:hideMark/>
          </w:tcPr>
          <w:p w14:paraId="09470250" w14:textId="385DD733" w:rsidR="001621C2" w:rsidRPr="00A8418B" w:rsidRDefault="001621C2" w:rsidP="001621C2">
            <w:pPr>
              <w:pStyle w:val="TAC"/>
              <w:rPr>
                <w:sz w:val="16"/>
                <w:szCs w:val="18"/>
              </w:rPr>
            </w:pPr>
            <w:r w:rsidRPr="00A8418B">
              <w:rPr>
                <w:sz w:val="16"/>
                <w:szCs w:val="18"/>
              </w:rPr>
              <w:t>48</w:t>
            </w:r>
          </w:p>
        </w:tc>
        <w:tc>
          <w:tcPr>
            <w:tcW w:w="0" w:type="auto"/>
            <w:tcBorders>
              <w:top w:val="single" w:sz="8" w:space="0" w:color="auto"/>
              <w:left w:val="nil"/>
              <w:bottom w:val="single" w:sz="8" w:space="0" w:color="auto"/>
              <w:right w:val="single" w:sz="8" w:space="0" w:color="auto"/>
            </w:tcBorders>
            <w:shd w:val="clear" w:color="auto" w:fill="C5E0B3" w:themeFill="accent6" w:themeFillTint="66"/>
            <w:vAlign w:val="center"/>
            <w:hideMark/>
          </w:tcPr>
          <w:p w14:paraId="0430690B" w14:textId="6BD23D8A" w:rsidR="001621C2" w:rsidRPr="00A8418B" w:rsidRDefault="001621C2" w:rsidP="001621C2">
            <w:pPr>
              <w:pStyle w:val="TAC"/>
              <w:rPr>
                <w:sz w:val="16"/>
                <w:szCs w:val="18"/>
              </w:rPr>
            </w:pPr>
            <w:r w:rsidRPr="00A8418B">
              <w:rPr>
                <w:sz w:val="16"/>
                <w:szCs w:val="18"/>
              </w:rPr>
              <w:t>55</w:t>
            </w:r>
          </w:p>
        </w:tc>
        <w:tc>
          <w:tcPr>
            <w:tcW w:w="0" w:type="auto"/>
            <w:tcBorders>
              <w:top w:val="single" w:sz="8" w:space="0" w:color="auto"/>
              <w:left w:val="nil"/>
              <w:bottom w:val="single" w:sz="8" w:space="0" w:color="auto"/>
              <w:right w:val="single" w:sz="8" w:space="0" w:color="auto"/>
            </w:tcBorders>
            <w:shd w:val="clear" w:color="auto" w:fill="C5E0B3" w:themeFill="accent6" w:themeFillTint="66"/>
            <w:vAlign w:val="center"/>
            <w:hideMark/>
          </w:tcPr>
          <w:p w14:paraId="503A8464" w14:textId="53797E37" w:rsidR="001621C2" w:rsidRPr="00A8418B" w:rsidRDefault="001621C2" w:rsidP="001621C2">
            <w:pPr>
              <w:pStyle w:val="TAC"/>
              <w:rPr>
                <w:sz w:val="16"/>
                <w:szCs w:val="18"/>
              </w:rPr>
            </w:pPr>
            <w:r w:rsidRPr="00A8418B">
              <w:rPr>
                <w:sz w:val="16"/>
                <w:szCs w:val="18"/>
              </w:rPr>
              <w:t>62</w:t>
            </w:r>
          </w:p>
        </w:tc>
        <w:tc>
          <w:tcPr>
            <w:tcW w:w="0" w:type="auto"/>
            <w:tcBorders>
              <w:top w:val="single" w:sz="8" w:space="0" w:color="auto"/>
              <w:left w:val="nil"/>
              <w:bottom w:val="single" w:sz="8" w:space="0" w:color="auto"/>
              <w:right w:val="single" w:sz="8" w:space="0" w:color="auto"/>
            </w:tcBorders>
            <w:shd w:val="clear" w:color="auto" w:fill="C5E0B3" w:themeFill="accent6" w:themeFillTint="66"/>
            <w:vAlign w:val="center"/>
            <w:hideMark/>
          </w:tcPr>
          <w:p w14:paraId="6FF5CF69" w14:textId="508A1FE5" w:rsidR="001621C2" w:rsidRPr="00A8418B" w:rsidRDefault="001621C2" w:rsidP="001621C2">
            <w:pPr>
              <w:pStyle w:val="TAC"/>
              <w:rPr>
                <w:sz w:val="16"/>
                <w:szCs w:val="18"/>
              </w:rPr>
            </w:pPr>
            <w:r w:rsidRPr="00A8418B">
              <w:rPr>
                <w:sz w:val="16"/>
                <w:szCs w:val="18"/>
              </w:rPr>
              <w:t>69</w:t>
            </w:r>
          </w:p>
        </w:tc>
        <w:tc>
          <w:tcPr>
            <w:tcW w:w="0" w:type="auto"/>
            <w:tcBorders>
              <w:top w:val="single" w:sz="8" w:space="0" w:color="auto"/>
              <w:left w:val="nil"/>
              <w:bottom w:val="single" w:sz="8" w:space="0" w:color="auto"/>
              <w:right w:val="single" w:sz="8" w:space="0" w:color="auto"/>
            </w:tcBorders>
            <w:shd w:val="clear" w:color="auto" w:fill="C5E0B3" w:themeFill="accent6" w:themeFillTint="66"/>
            <w:vAlign w:val="center"/>
            <w:hideMark/>
          </w:tcPr>
          <w:p w14:paraId="4422DC3D" w14:textId="50610C2A" w:rsidR="001621C2" w:rsidRPr="00A8418B" w:rsidRDefault="001621C2" w:rsidP="001621C2">
            <w:pPr>
              <w:pStyle w:val="TAC"/>
              <w:rPr>
                <w:sz w:val="16"/>
                <w:szCs w:val="18"/>
              </w:rPr>
            </w:pPr>
            <w:r w:rsidRPr="00A8418B">
              <w:rPr>
                <w:sz w:val="16"/>
                <w:szCs w:val="18"/>
              </w:rPr>
              <w:t>83</w:t>
            </w:r>
          </w:p>
        </w:tc>
        <w:tc>
          <w:tcPr>
            <w:tcW w:w="0" w:type="auto"/>
            <w:tcBorders>
              <w:top w:val="single" w:sz="8" w:space="0" w:color="auto"/>
              <w:left w:val="nil"/>
              <w:bottom w:val="single" w:sz="8" w:space="0" w:color="auto"/>
              <w:right w:val="single" w:sz="8" w:space="0" w:color="auto"/>
            </w:tcBorders>
            <w:shd w:val="clear" w:color="auto" w:fill="C5E0B3" w:themeFill="accent6" w:themeFillTint="66"/>
            <w:vAlign w:val="center"/>
            <w:hideMark/>
          </w:tcPr>
          <w:p w14:paraId="0867FBFC" w14:textId="0201062F" w:rsidR="001621C2" w:rsidRPr="00A8418B" w:rsidRDefault="001621C2" w:rsidP="001621C2">
            <w:pPr>
              <w:pStyle w:val="TAC"/>
              <w:rPr>
                <w:sz w:val="16"/>
                <w:szCs w:val="18"/>
              </w:rPr>
            </w:pPr>
            <w:r w:rsidRPr="00A8418B">
              <w:rPr>
                <w:sz w:val="16"/>
                <w:szCs w:val="18"/>
              </w:rPr>
              <w:t>97</w:t>
            </w:r>
          </w:p>
        </w:tc>
        <w:tc>
          <w:tcPr>
            <w:tcW w:w="0" w:type="auto"/>
            <w:tcBorders>
              <w:top w:val="single" w:sz="8" w:space="0" w:color="auto"/>
              <w:left w:val="nil"/>
              <w:bottom w:val="single" w:sz="8" w:space="0" w:color="auto"/>
              <w:right w:val="single" w:sz="8" w:space="0" w:color="auto"/>
            </w:tcBorders>
            <w:shd w:val="clear" w:color="auto" w:fill="C5E0B3" w:themeFill="accent6" w:themeFillTint="66"/>
            <w:vAlign w:val="center"/>
            <w:hideMark/>
          </w:tcPr>
          <w:p w14:paraId="183AB4A3" w14:textId="2E6A2724" w:rsidR="001621C2" w:rsidRPr="00A8418B" w:rsidRDefault="001621C2" w:rsidP="001621C2">
            <w:pPr>
              <w:pStyle w:val="TAC"/>
              <w:rPr>
                <w:sz w:val="16"/>
                <w:szCs w:val="18"/>
              </w:rPr>
            </w:pPr>
            <w:r w:rsidRPr="00A8418B">
              <w:rPr>
                <w:sz w:val="16"/>
                <w:szCs w:val="18"/>
              </w:rPr>
              <w:t>111</w:t>
            </w:r>
          </w:p>
        </w:tc>
        <w:tc>
          <w:tcPr>
            <w:tcW w:w="0" w:type="auto"/>
            <w:tcBorders>
              <w:top w:val="single" w:sz="8" w:space="0" w:color="auto"/>
              <w:left w:val="nil"/>
              <w:bottom w:val="single" w:sz="8" w:space="0" w:color="auto"/>
              <w:right w:val="single" w:sz="8" w:space="0" w:color="auto"/>
            </w:tcBorders>
            <w:shd w:val="clear" w:color="auto" w:fill="C5E0B3" w:themeFill="accent6" w:themeFillTint="66"/>
            <w:vAlign w:val="center"/>
            <w:hideMark/>
          </w:tcPr>
          <w:p w14:paraId="1F308CA3" w14:textId="0A3D26B1" w:rsidR="001621C2" w:rsidRPr="00A8418B" w:rsidRDefault="001621C2" w:rsidP="001621C2">
            <w:pPr>
              <w:pStyle w:val="TAC"/>
              <w:rPr>
                <w:sz w:val="16"/>
                <w:szCs w:val="18"/>
              </w:rPr>
            </w:pPr>
            <w:r w:rsidRPr="00A8418B">
              <w:rPr>
                <w:sz w:val="16"/>
                <w:szCs w:val="18"/>
              </w:rPr>
              <w:t>125</w:t>
            </w:r>
          </w:p>
        </w:tc>
        <w:tc>
          <w:tcPr>
            <w:tcW w:w="0" w:type="auto"/>
            <w:tcBorders>
              <w:top w:val="single" w:sz="8" w:space="0" w:color="auto"/>
              <w:left w:val="nil"/>
              <w:bottom w:val="single" w:sz="8" w:space="0" w:color="auto"/>
              <w:right w:val="single" w:sz="8" w:space="0" w:color="auto"/>
            </w:tcBorders>
            <w:shd w:val="clear" w:color="auto" w:fill="C5E0B3" w:themeFill="accent6" w:themeFillTint="66"/>
            <w:vAlign w:val="center"/>
            <w:hideMark/>
          </w:tcPr>
          <w:p w14:paraId="248FFE44" w14:textId="542AAC61" w:rsidR="001621C2" w:rsidRPr="00A8418B" w:rsidRDefault="001621C2" w:rsidP="001621C2">
            <w:pPr>
              <w:pStyle w:val="TAC"/>
              <w:rPr>
                <w:sz w:val="16"/>
                <w:szCs w:val="18"/>
              </w:rPr>
            </w:pPr>
            <w:r w:rsidRPr="00A8418B">
              <w:rPr>
                <w:sz w:val="16"/>
                <w:szCs w:val="18"/>
              </w:rPr>
              <w:t>138</w:t>
            </w:r>
          </w:p>
        </w:tc>
      </w:tr>
      <w:tr w:rsidR="001621C2" w:rsidRPr="00A8418B" w14:paraId="6696E94F" w14:textId="77777777" w:rsidTr="004960BB">
        <w:trPr>
          <w:jc w:val="center"/>
        </w:trPr>
        <w:tc>
          <w:tcPr>
            <w:tcW w:w="0" w:type="auto"/>
            <w:tcBorders>
              <w:top w:val="nil"/>
              <w:left w:val="single" w:sz="8" w:space="0" w:color="auto"/>
              <w:bottom w:val="single" w:sz="8" w:space="0" w:color="auto"/>
              <w:right w:val="single" w:sz="8" w:space="0" w:color="auto"/>
            </w:tcBorders>
            <w:shd w:val="clear" w:color="auto" w:fill="C5E0B3" w:themeFill="accent6" w:themeFillTint="66"/>
            <w:vAlign w:val="center"/>
            <w:hideMark/>
          </w:tcPr>
          <w:p w14:paraId="6146508C" w14:textId="77777777" w:rsidR="001621C2" w:rsidRPr="00A8418B" w:rsidRDefault="001621C2" w:rsidP="001621C2">
            <w:pPr>
              <w:pStyle w:val="TAC"/>
              <w:rPr>
                <w:rFonts w:eastAsia="等线"/>
                <w:sz w:val="16"/>
                <w:szCs w:val="18"/>
                <w:lang w:eastAsia="zh-CN"/>
              </w:rPr>
            </w:pPr>
            <w:r w:rsidRPr="00A8418B">
              <w:rPr>
                <w:rFonts w:eastAsia="等线"/>
                <w:sz w:val="16"/>
                <w:szCs w:val="18"/>
                <w:lang w:eastAsia="zh-CN"/>
              </w:rPr>
              <w:t>MAX SU</w:t>
            </w:r>
          </w:p>
        </w:tc>
        <w:tc>
          <w:tcPr>
            <w:tcW w:w="0" w:type="auto"/>
            <w:tcBorders>
              <w:top w:val="single" w:sz="8" w:space="0" w:color="auto"/>
              <w:left w:val="nil"/>
              <w:bottom w:val="single" w:sz="8" w:space="0" w:color="auto"/>
              <w:right w:val="single" w:sz="8" w:space="0" w:color="auto"/>
            </w:tcBorders>
            <w:shd w:val="clear" w:color="auto" w:fill="C5E0B3" w:themeFill="accent6" w:themeFillTint="66"/>
            <w:vAlign w:val="center"/>
            <w:hideMark/>
          </w:tcPr>
          <w:p w14:paraId="618D0750" w14:textId="6E461E8A" w:rsidR="001621C2" w:rsidRPr="00A8418B" w:rsidRDefault="001621C2" w:rsidP="001621C2">
            <w:pPr>
              <w:pStyle w:val="TAC"/>
              <w:rPr>
                <w:sz w:val="16"/>
                <w:szCs w:val="18"/>
              </w:rPr>
            </w:pPr>
            <w:r w:rsidRPr="00A8418B">
              <w:rPr>
                <w:sz w:val="16"/>
                <w:szCs w:val="18"/>
              </w:rPr>
              <w:t xml:space="preserve">　</w:t>
            </w:r>
          </w:p>
        </w:tc>
        <w:tc>
          <w:tcPr>
            <w:tcW w:w="0" w:type="auto"/>
            <w:tcBorders>
              <w:top w:val="single" w:sz="8" w:space="0" w:color="auto"/>
              <w:left w:val="nil"/>
              <w:bottom w:val="single" w:sz="8" w:space="0" w:color="auto"/>
              <w:right w:val="single" w:sz="8" w:space="0" w:color="auto"/>
            </w:tcBorders>
            <w:shd w:val="clear" w:color="auto" w:fill="C5E0B3" w:themeFill="accent6" w:themeFillTint="66"/>
            <w:vAlign w:val="center"/>
            <w:hideMark/>
          </w:tcPr>
          <w:p w14:paraId="7A5E7CF3" w14:textId="30328671" w:rsidR="001621C2" w:rsidRPr="00A8418B" w:rsidRDefault="001621C2" w:rsidP="001621C2">
            <w:pPr>
              <w:pStyle w:val="TAC"/>
              <w:rPr>
                <w:sz w:val="16"/>
                <w:szCs w:val="18"/>
              </w:rPr>
            </w:pPr>
            <w:r w:rsidRPr="00A8418B">
              <w:rPr>
                <w:sz w:val="16"/>
                <w:szCs w:val="18"/>
              </w:rPr>
              <w:t xml:space="preserve">　</w:t>
            </w:r>
          </w:p>
        </w:tc>
        <w:tc>
          <w:tcPr>
            <w:tcW w:w="0" w:type="auto"/>
            <w:tcBorders>
              <w:top w:val="single" w:sz="8" w:space="0" w:color="auto"/>
              <w:left w:val="nil"/>
              <w:bottom w:val="single" w:sz="8" w:space="0" w:color="auto"/>
              <w:right w:val="single" w:sz="8" w:space="0" w:color="auto"/>
            </w:tcBorders>
            <w:shd w:val="clear" w:color="auto" w:fill="C5E0B3" w:themeFill="accent6" w:themeFillTint="66"/>
            <w:vAlign w:val="center"/>
            <w:hideMark/>
          </w:tcPr>
          <w:p w14:paraId="15EC5DE8" w14:textId="7B812614" w:rsidR="001621C2" w:rsidRPr="00A8418B" w:rsidRDefault="001621C2" w:rsidP="001621C2">
            <w:pPr>
              <w:pStyle w:val="TAC"/>
              <w:rPr>
                <w:sz w:val="16"/>
                <w:szCs w:val="18"/>
              </w:rPr>
            </w:pPr>
            <w:r w:rsidRPr="00A8418B">
              <w:rPr>
                <w:sz w:val="16"/>
                <w:szCs w:val="18"/>
              </w:rPr>
              <w:t>93.6%</w:t>
            </w:r>
          </w:p>
        </w:tc>
        <w:tc>
          <w:tcPr>
            <w:tcW w:w="0" w:type="auto"/>
            <w:tcBorders>
              <w:top w:val="single" w:sz="8" w:space="0" w:color="auto"/>
              <w:left w:val="nil"/>
              <w:bottom w:val="single" w:sz="8" w:space="0" w:color="auto"/>
              <w:right w:val="single" w:sz="8" w:space="0" w:color="auto"/>
            </w:tcBorders>
            <w:shd w:val="clear" w:color="auto" w:fill="C5E0B3" w:themeFill="accent6" w:themeFillTint="66"/>
            <w:vAlign w:val="center"/>
            <w:hideMark/>
          </w:tcPr>
          <w:p w14:paraId="27DB48DA" w14:textId="7C5419B8" w:rsidR="001621C2" w:rsidRPr="00A8418B" w:rsidRDefault="001621C2" w:rsidP="001621C2">
            <w:pPr>
              <w:pStyle w:val="TAC"/>
              <w:rPr>
                <w:sz w:val="16"/>
                <w:szCs w:val="18"/>
              </w:rPr>
            </w:pPr>
            <w:r w:rsidRPr="00A8418B">
              <w:rPr>
                <w:sz w:val="16"/>
                <w:szCs w:val="18"/>
              </w:rPr>
              <w:t>96.0%</w:t>
            </w:r>
          </w:p>
        </w:tc>
        <w:tc>
          <w:tcPr>
            <w:tcW w:w="0" w:type="auto"/>
            <w:tcBorders>
              <w:top w:val="single" w:sz="8" w:space="0" w:color="auto"/>
              <w:left w:val="nil"/>
              <w:bottom w:val="single" w:sz="8" w:space="0" w:color="auto"/>
              <w:right w:val="single" w:sz="8" w:space="0" w:color="auto"/>
            </w:tcBorders>
            <w:shd w:val="clear" w:color="auto" w:fill="C5E0B3" w:themeFill="accent6" w:themeFillTint="66"/>
            <w:vAlign w:val="center"/>
            <w:hideMark/>
          </w:tcPr>
          <w:p w14:paraId="2286962F" w14:textId="579F62C3" w:rsidR="001621C2" w:rsidRPr="00A8418B" w:rsidRDefault="001621C2" w:rsidP="001621C2">
            <w:pPr>
              <w:pStyle w:val="TAC"/>
              <w:rPr>
                <w:sz w:val="16"/>
                <w:szCs w:val="18"/>
              </w:rPr>
            </w:pPr>
            <w:r w:rsidRPr="00A8418B">
              <w:rPr>
                <w:sz w:val="16"/>
                <w:szCs w:val="18"/>
              </w:rPr>
              <w:t>97.2%</w:t>
            </w:r>
          </w:p>
        </w:tc>
        <w:tc>
          <w:tcPr>
            <w:tcW w:w="0" w:type="auto"/>
            <w:tcBorders>
              <w:top w:val="single" w:sz="8" w:space="0" w:color="auto"/>
              <w:left w:val="nil"/>
              <w:bottom w:val="single" w:sz="8" w:space="0" w:color="auto"/>
              <w:right w:val="single" w:sz="8" w:space="0" w:color="auto"/>
            </w:tcBorders>
            <w:shd w:val="clear" w:color="auto" w:fill="C5E0B3" w:themeFill="accent6" w:themeFillTint="66"/>
            <w:vAlign w:val="center"/>
            <w:hideMark/>
          </w:tcPr>
          <w:p w14:paraId="203C4B63" w14:textId="4E207ACE" w:rsidR="001621C2" w:rsidRPr="00A8418B" w:rsidRDefault="001621C2" w:rsidP="001621C2">
            <w:pPr>
              <w:pStyle w:val="TAC"/>
              <w:rPr>
                <w:sz w:val="16"/>
                <w:szCs w:val="18"/>
              </w:rPr>
            </w:pPr>
            <w:r w:rsidRPr="00A8418B">
              <w:rPr>
                <w:sz w:val="16"/>
                <w:szCs w:val="18"/>
              </w:rPr>
              <w:t>97.9%</w:t>
            </w:r>
          </w:p>
        </w:tc>
        <w:tc>
          <w:tcPr>
            <w:tcW w:w="0" w:type="auto"/>
            <w:tcBorders>
              <w:top w:val="single" w:sz="8" w:space="0" w:color="auto"/>
              <w:left w:val="nil"/>
              <w:bottom w:val="single" w:sz="8" w:space="0" w:color="auto"/>
              <w:right w:val="single" w:sz="8" w:space="0" w:color="auto"/>
            </w:tcBorders>
            <w:shd w:val="clear" w:color="auto" w:fill="C5E0B3" w:themeFill="accent6" w:themeFillTint="66"/>
            <w:vAlign w:val="center"/>
            <w:hideMark/>
          </w:tcPr>
          <w:p w14:paraId="4424E54A" w14:textId="4E914487" w:rsidR="001621C2" w:rsidRPr="00A8418B" w:rsidRDefault="001621C2" w:rsidP="001621C2">
            <w:pPr>
              <w:pStyle w:val="TAC"/>
              <w:rPr>
                <w:sz w:val="16"/>
                <w:szCs w:val="18"/>
              </w:rPr>
            </w:pPr>
            <w:r w:rsidRPr="00A8418B">
              <w:rPr>
                <w:sz w:val="16"/>
                <w:szCs w:val="18"/>
              </w:rPr>
              <w:t>98.4%</w:t>
            </w:r>
          </w:p>
        </w:tc>
        <w:tc>
          <w:tcPr>
            <w:tcW w:w="0" w:type="auto"/>
            <w:tcBorders>
              <w:top w:val="single" w:sz="8" w:space="0" w:color="auto"/>
              <w:left w:val="nil"/>
              <w:bottom w:val="single" w:sz="8" w:space="0" w:color="auto"/>
              <w:right w:val="single" w:sz="8" w:space="0" w:color="auto"/>
            </w:tcBorders>
            <w:shd w:val="clear" w:color="auto" w:fill="C5E0B3" w:themeFill="accent6" w:themeFillTint="66"/>
            <w:vAlign w:val="center"/>
            <w:hideMark/>
          </w:tcPr>
          <w:p w14:paraId="567D16EE" w14:textId="0C41E2B2" w:rsidR="001621C2" w:rsidRPr="00A8418B" w:rsidRDefault="001621C2" w:rsidP="001621C2">
            <w:pPr>
              <w:pStyle w:val="TAC"/>
              <w:rPr>
                <w:sz w:val="16"/>
                <w:szCs w:val="18"/>
              </w:rPr>
            </w:pPr>
            <w:r w:rsidRPr="00A8418B">
              <w:rPr>
                <w:sz w:val="16"/>
                <w:szCs w:val="18"/>
              </w:rPr>
              <w:t>98.7%</w:t>
            </w:r>
          </w:p>
        </w:tc>
        <w:tc>
          <w:tcPr>
            <w:tcW w:w="0" w:type="auto"/>
            <w:tcBorders>
              <w:top w:val="single" w:sz="8" w:space="0" w:color="auto"/>
              <w:left w:val="nil"/>
              <w:bottom w:val="single" w:sz="8" w:space="0" w:color="auto"/>
              <w:right w:val="single" w:sz="8" w:space="0" w:color="auto"/>
            </w:tcBorders>
            <w:shd w:val="clear" w:color="auto" w:fill="C5E0B3" w:themeFill="accent6" w:themeFillTint="66"/>
            <w:vAlign w:val="center"/>
            <w:hideMark/>
          </w:tcPr>
          <w:p w14:paraId="17E59A81" w14:textId="34F4C911" w:rsidR="001621C2" w:rsidRPr="00A8418B" w:rsidRDefault="001621C2" w:rsidP="001621C2">
            <w:pPr>
              <w:pStyle w:val="TAC"/>
              <w:rPr>
                <w:sz w:val="16"/>
                <w:szCs w:val="18"/>
              </w:rPr>
            </w:pPr>
            <w:r w:rsidRPr="00A8418B">
              <w:rPr>
                <w:sz w:val="16"/>
                <w:szCs w:val="18"/>
              </w:rPr>
              <w:t>99.0%</w:t>
            </w:r>
          </w:p>
        </w:tc>
        <w:tc>
          <w:tcPr>
            <w:tcW w:w="0" w:type="auto"/>
            <w:tcBorders>
              <w:top w:val="single" w:sz="8" w:space="0" w:color="auto"/>
              <w:left w:val="nil"/>
              <w:bottom w:val="single" w:sz="8" w:space="0" w:color="auto"/>
              <w:right w:val="single" w:sz="8" w:space="0" w:color="auto"/>
            </w:tcBorders>
            <w:shd w:val="clear" w:color="auto" w:fill="C5E0B3" w:themeFill="accent6" w:themeFillTint="66"/>
            <w:vAlign w:val="center"/>
            <w:hideMark/>
          </w:tcPr>
          <w:p w14:paraId="5E650BDF" w14:textId="7A7A7FFA" w:rsidR="001621C2" w:rsidRPr="00A8418B" w:rsidRDefault="001621C2" w:rsidP="001621C2">
            <w:pPr>
              <w:pStyle w:val="TAC"/>
              <w:rPr>
                <w:sz w:val="16"/>
                <w:szCs w:val="18"/>
              </w:rPr>
            </w:pPr>
            <w:r w:rsidRPr="00A8418B">
              <w:rPr>
                <w:sz w:val="16"/>
                <w:szCs w:val="18"/>
              </w:rPr>
              <w:t>99.2%</w:t>
            </w:r>
          </w:p>
        </w:tc>
        <w:tc>
          <w:tcPr>
            <w:tcW w:w="0" w:type="auto"/>
            <w:tcBorders>
              <w:top w:val="single" w:sz="8" w:space="0" w:color="auto"/>
              <w:left w:val="nil"/>
              <w:bottom w:val="single" w:sz="8" w:space="0" w:color="auto"/>
              <w:right w:val="single" w:sz="8" w:space="0" w:color="auto"/>
            </w:tcBorders>
            <w:shd w:val="clear" w:color="auto" w:fill="C5E0B3" w:themeFill="accent6" w:themeFillTint="66"/>
            <w:vAlign w:val="center"/>
            <w:hideMark/>
          </w:tcPr>
          <w:p w14:paraId="65854F03" w14:textId="55CF8069" w:rsidR="001621C2" w:rsidRPr="00A8418B" w:rsidRDefault="001621C2" w:rsidP="001621C2">
            <w:pPr>
              <w:pStyle w:val="TAC"/>
              <w:rPr>
                <w:sz w:val="16"/>
                <w:szCs w:val="18"/>
              </w:rPr>
            </w:pPr>
            <w:r w:rsidRPr="00A8418B">
              <w:rPr>
                <w:sz w:val="16"/>
                <w:szCs w:val="18"/>
              </w:rPr>
              <w:t>99.4%</w:t>
            </w:r>
          </w:p>
        </w:tc>
        <w:tc>
          <w:tcPr>
            <w:tcW w:w="0" w:type="auto"/>
            <w:tcBorders>
              <w:top w:val="single" w:sz="8" w:space="0" w:color="auto"/>
              <w:left w:val="nil"/>
              <w:bottom w:val="single" w:sz="8" w:space="0" w:color="auto"/>
              <w:right w:val="single" w:sz="8" w:space="0" w:color="auto"/>
            </w:tcBorders>
            <w:shd w:val="clear" w:color="auto" w:fill="C5E0B3" w:themeFill="accent6" w:themeFillTint="66"/>
            <w:vAlign w:val="center"/>
            <w:hideMark/>
          </w:tcPr>
          <w:p w14:paraId="46352099" w14:textId="44F5CC85" w:rsidR="001621C2" w:rsidRPr="00A8418B" w:rsidRDefault="001621C2" w:rsidP="001621C2">
            <w:pPr>
              <w:pStyle w:val="TAC"/>
              <w:rPr>
                <w:sz w:val="16"/>
                <w:szCs w:val="18"/>
              </w:rPr>
            </w:pPr>
            <w:r w:rsidRPr="00A8418B">
              <w:rPr>
                <w:sz w:val="16"/>
                <w:szCs w:val="18"/>
              </w:rPr>
              <w:t>99.6%</w:t>
            </w:r>
          </w:p>
        </w:tc>
        <w:tc>
          <w:tcPr>
            <w:tcW w:w="0" w:type="auto"/>
            <w:tcBorders>
              <w:top w:val="single" w:sz="8" w:space="0" w:color="auto"/>
              <w:left w:val="nil"/>
              <w:bottom w:val="single" w:sz="8" w:space="0" w:color="auto"/>
              <w:right w:val="single" w:sz="8" w:space="0" w:color="auto"/>
            </w:tcBorders>
            <w:shd w:val="clear" w:color="auto" w:fill="C5E0B3" w:themeFill="accent6" w:themeFillTint="66"/>
            <w:vAlign w:val="center"/>
            <w:hideMark/>
          </w:tcPr>
          <w:p w14:paraId="7F3066BE" w14:textId="23E008BB" w:rsidR="001621C2" w:rsidRPr="00A8418B" w:rsidRDefault="001621C2" w:rsidP="001621C2">
            <w:pPr>
              <w:pStyle w:val="TAC"/>
              <w:rPr>
                <w:sz w:val="16"/>
                <w:szCs w:val="18"/>
              </w:rPr>
            </w:pPr>
            <w:r w:rsidRPr="00A8418B">
              <w:rPr>
                <w:sz w:val="16"/>
                <w:szCs w:val="18"/>
              </w:rPr>
              <w:t>99.8%</w:t>
            </w:r>
          </w:p>
        </w:tc>
        <w:tc>
          <w:tcPr>
            <w:tcW w:w="0" w:type="auto"/>
            <w:tcBorders>
              <w:top w:val="single" w:sz="8" w:space="0" w:color="auto"/>
              <w:left w:val="nil"/>
              <w:bottom w:val="single" w:sz="8" w:space="0" w:color="auto"/>
              <w:right w:val="single" w:sz="8" w:space="0" w:color="auto"/>
            </w:tcBorders>
            <w:shd w:val="clear" w:color="auto" w:fill="C5E0B3" w:themeFill="accent6" w:themeFillTint="66"/>
            <w:vAlign w:val="center"/>
            <w:hideMark/>
          </w:tcPr>
          <w:p w14:paraId="7EE28D11" w14:textId="1178F94A" w:rsidR="001621C2" w:rsidRPr="00A8418B" w:rsidRDefault="001621C2" w:rsidP="001621C2">
            <w:pPr>
              <w:pStyle w:val="TAC"/>
              <w:rPr>
                <w:sz w:val="16"/>
                <w:szCs w:val="18"/>
              </w:rPr>
            </w:pPr>
            <w:r w:rsidRPr="00A8418B">
              <w:rPr>
                <w:sz w:val="16"/>
                <w:szCs w:val="18"/>
              </w:rPr>
              <w:t>99.9%</w:t>
            </w:r>
          </w:p>
        </w:tc>
        <w:tc>
          <w:tcPr>
            <w:tcW w:w="0" w:type="auto"/>
            <w:tcBorders>
              <w:top w:val="single" w:sz="8" w:space="0" w:color="auto"/>
              <w:left w:val="nil"/>
              <w:bottom w:val="single" w:sz="8" w:space="0" w:color="auto"/>
              <w:right w:val="single" w:sz="8" w:space="0" w:color="auto"/>
            </w:tcBorders>
            <w:shd w:val="clear" w:color="auto" w:fill="C5E0B3" w:themeFill="accent6" w:themeFillTint="66"/>
            <w:vAlign w:val="center"/>
            <w:hideMark/>
          </w:tcPr>
          <w:p w14:paraId="544AC3BB" w14:textId="48A8684F" w:rsidR="001621C2" w:rsidRPr="00A8418B" w:rsidRDefault="001621C2" w:rsidP="001621C2">
            <w:pPr>
              <w:pStyle w:val="TAC"/>
              <w:rPr>
                <w:sz w:val="16"/>
                <w:szCs w:val="18"/>
              </w:rPr>
            </w:pPr>
            <w:r w:rsidRPr="00A8418B">
              <w:rPr>
                <w:sz w:val="16"/>
                <w:szCs w:val="18"/>
              </w:rPr>
              <w:t>100.0%</w:t>
            </w:r>
          </w:p>
        </w:tc>
        <w:tc>
          <w:tcPr>
            <w:tcW w:w="0" w:type="auto"/>
            <w:tcBorders>
              <w:top w:val="single" w:sz="8" w:space="0" w:color="auto"/>
              <w:left w:val="nil"/>
              <w:bottom w:val="single" w:sz="8" w:space="0" w:color="auto"/>
              <w:right w:val="single" w:sz="8" w:space="0" w:color="auto"/>
            </w:tcBorders>
            <w:shd w:val="clear" w:color="auto" w:fill="C5E0B3" w:themeFill="accent6" w:themeFillTint="66"/>
            <w:vAlign w:val="center"/>
            <w:hideMark/>
          </w:tcPr>
          <w:p w14:paraId="5343AED4" w14:textId="18F59862" w:rsidR="001621C2" w:rsidRPr="00A8418B" w:rsidRDefault="001621C2" w:rsidP="001621C2">
            <w:pPr>
              <w:pStyle w:val="TAC"/>
              <w:rPr>
                <w:sz w:val="16"/>
                <w:szCs w:val="18"/>
              </w:rPr>
            </w:pPr>
            <w:r w:rsidRPr="00A8418B">
              <w:rPr>
                <w:sz w:val="16"/>
                <w:szCs w:val="18"/>
              </w:rPr>
              <w:t>99.4%</w:t>
            </w:r>
          </w:p>
        </w:tc>
      </w:tr>
      <w:tr w:rsidR="004960BB" w:rsidRPr="00A8418B" w14:paraId="517B46A4" w14:textId="77777777" w:rsidTr="004960BB">
        <w:trPr>
          <w:jc w:val="center"/>
        </w:trPr>
        <w:tc>
          <w:tcPr>
            <w:tcW w:w="0" w:type="auto"/>
            <w:tcBorders>
              <w:top w:val="nil"/>
              <w:left w:val="single" w:sz="8" w:space="0" w:color="auto"/>
              <w:bottom w:val="single" w:sz="8" w:space="0" w:color="auto"/>
              <w:right w:val="single" w:sz="8" w:space="0" w:color="auto"/>
            </w:tcBorders>
            <w:shd w:val="clear" w:color="auto" w:fill="C5E0B3" w:themeFill="accent6" w:themeFillTint="66"/>
            <w:vAlign w:val="center"/>
            <w:hideMark/>
          </w:tcPr>
          <w:p w14:paraId="468163ED" w14:textId="77777777" w:rsidR="001621C2" w:rsidRPr="00A8418B" w:rsidRDefault="001621C2" w:rsidP="001621C2">
            <w:pPr>
              <w:pStyle w:val="TAC"/>
              <w:rPr>
                <w:rFonts w:eastAsia="等线"/>
                <w:sz w:val="16"/>
                <w:szCs w:val="18"/>
                <w:lang w:eastAsia="zh-CN"/>
              </w:rPr>
            </w:pPr>
            <w:r w:rsidRPr="00A8418B">
              <w:rPr>
                <w:rFonts w:eastAsia="等线"/>
                <w:sz w:val="16"/>
                <w:szCs w:val="18"/>
                <w:lang w:eastAsia="zh-CN"/>
              </w:rPr>
              <w:t xml:space="preserve">RB </w:t>
            </w:r>
            <w:proofErr w:type="spellStart"/>
            <w:r w:rsidRPr="00A8418B">
              <w:rPr>
                <w:rFonts w:eastAsia="等线"/>
                <w:sz w:val="16"/>
                <w:szCs w:val="18"/>
                <w:lang w:eastAsia="zh-CN"/>
              </w:rPr>
              <w:t>Dif</w:t>
            </w:r>
            <w:proofErr w:type="spellEnd"/>
          </w:p>
        </w:tc>
        <w:tc>
          <w:tcPr>
            <w:tcW w:w="0" w:type="auto"/>
            <w:tcBorders>
              <w:top w:val="single" w:sz="8" w:space="0" w:color="auto"/>
              <w:left w:val="nil"/>
              <w:bottom w:val="single" w:sz="8" w:space="0" w:color="auto"/>
              <w:right w:val="single" w:sz="8" w:space="0" w:color="auto"/>
            </w:tcBorders>
            <w:shd w:val="clear" w:color="auto" w:fill="C5E0B3" w:themeFill="accent6" w:themeFillTint="66"/>
            <w:vAlign w:val="center"/>
            <w:hideMark/>
          </w:tcPr>
          <w:p w14:paraId="6CE347F9" w14:textId="561A6770" w:rsidR="001621C2" w:rsidRPr="00A8418B" w:rsidRDefault="001621C2" w:rsidP="001621C2">
            <w:pPr>
              <w:pStyle w:val="TAC"/>
              <w:rPr>
                <w:sz w:val="16"/>
                <w:szCs w:val="18"/>
              </w:rPr>
            </w:pPr>
            <w:r w:rsidRPr="00A8418B">
              <w:rPr>
                <w:sz w:val="16"/>
                <w:szCs w:val="18"/>
              </w:rPr>
              <w:t xml:space="preserve">　</w:t>
            </w:r>
          </w:p>
        </w:tc>
        <w:tc>
          <w:tcPr>
            <w:tcW w:w="0" w:type="auto"/>
            <w:tcBorders>
              <w:top w:val="single" w:sz="8" w:space="0" w:color="auto"/>
              <w:left w:val="nil"/>
              <w:bottom w:val="single" w:sz="8" w:space="0" w:color="auto"/>
              <w:right w:val="single" w:sz="8" w:space="0" w:color="auto"/>
            </w:tcBorders>
            <w:shd w:val="clear" w:color="auto" w:fill="C5E0B3" w:themeFill="accent6" w:themeFillTint="66"/>
            <w:vAlign w:val="center"/>
            <w:hideMark/>
          </w:tcPr>
          <w:p w14:paraId="664D033B" w14:textId="4DF8B73B" w:rsidR="001621C2" w:rsidRPr="00A8418B" w:rsidRDefault="001621C2" w:rsidP="001621C2">
            <w:pPr>
              <w:pStyle w:val="TAC"/>
              <w:rPr>
                <w:sz w:val="16"/>
                <w:szCs w:val="18"/>
              </w:rPr>
            </w:pPr>
            <w:r w:rsidRPr="00A8418B">
              <w:rPr>
                <w:sz w:val="16"/>
                <w:szCs w:val="18"/>
              </w:rPr>
              <w:t xml:space="preserve">　</w:t>
            </w:r>
          </w:p>
        </w:tc>
        <w:tc>
          <w:tcPr>
            <w:tcW w:w="0" w:type="auto"/>
            <w:tcBorders>
              <w:top w:val="single" w:sz="8" w:space="0" w:color="auto"/>
              <w:left w:val="nil"/>
              <w:bottom w:val="single" w:sz="8" w:space="0" w:color="auto"/>
              <w:right w:val="single" w:sz="8" w:space="0" w:color="auto"/>
            </w:tcBorders>
            <w:shd w:val="clear" w:color="auto" w:fill="FFFF00"/>
            <w:vAlign w:val="center"/>
            <w:hideMark/>
          </w:tcPr>
          <w:p w14:paraId="3381DE4D" w14:textId="0A620DF3" w:rsidR="001621C2" w:rsidRPr="00A8418B" w:rsidRDefault="001621C2" w:rsidP="001621C2">
            <w:pPr>
              <w:pStyle w:val="TAC"/>
              <w:rPr>
                <w:sz w:val="16"/>
                <w:szCs w:val="18"/>
                <w:highlight w:val="yellow"/>
              </w:rPr>
            </w:pPr>
            <w:r w:rsidRPr="00A8418B">
              <w:rPr>
                <w:sz w:val="16"/>
                <w:szCs w:val="18"/>
              </w:rPr>
              <w:t>2</w:t>
            </w:r>
          </w:p>
        </w:tc>
        <w:tc>
          <w:tcPr>
            <w:tcW w:w="0" w:type="auto"/>
            <w:tcBorders>
              <w:top w:val="single" w:sz="8" w:space="0" w:color="auto"/>
              <w:left w:val="nil"/>
              <w:bottom w:val="single" w:sz="8" w:space="0" w:color="auto"/>
              <w:right w:val="single" w:sz="8" w:space="0" w:color="auto"/>
            </w:tcBorders>
            <w:shd w:val="clear" w:color="auto" w:fill="FFFF00"/>
            <w:vAlign w:val="center"/>
            <w:hideMark/>
          </w:tcPr>
          <w:p w14:paraId="183A1115" w14:textId="05E9E483" w:rsidR="001621C2" w:rsidRPr="00A8418B" w:rsidRDefault="001621C2" w:rsidP="001621C2">
            <w:pPr>
              <w:pStyle w:val="TAC"/>
              <w:rPr>
                <w:sz w:val="16"/>
                <w:szCs w:val="18"/>
                <w:highlight w:val="yellow"/>
              </w:rPr>
            </w:pPr>
            <w:r w:rsidRPr="00A8418B">
              <w:rPr>
                <w:sz w:val="16"/>
                <w:szCs w:val="18"/>
              </w:rPr>
              <w:t>2</w:t>
            </w:r>
          </w:p>
        </w:tc>
        <w:tc>
          <w:tcPr>
            <w:tcW w:w="0" w:type="auto"/>
            <w:tcBorders>
              <w:top w:val="single" w:sz="8" w:space="0" w:color="auto"/>
              <w:left w:val="nil"/>
              <w:bottom w:val="single" w:sz="8" w:space="0" w:color="auto"/>
              <w:right w:val="single" w:sz="8" w:space="0" w:color="auto"/>
            </w:tcBorders>
            <w:shd w:val="clear" w:color="auto" w:fill="FFFF00"/>
            <w:vAlign w:val="center"/>
            <w:hideMark/>
          </w:tcPr>
          <w:p w14:paraId="06AE15B2" w14:textId="2E6A599C" w:rsidR="001621C2" w:rsidRPr="00A8418B" w:rsidRDefault="001621C2" w:rsidP="001621C2">
            <w:pPr>
              <w:pStyle w:val="TAC"/>
              <w:rPr>
                <w:sz w:val="16"/>
                <w:szCs w:val="18"/>
                <w:highlight w:val="yellow"/>
              </w:rPr>
            </w:pPr>
            <w:r w:rsidRPr="00A8418B">
              <w:rPr>
                <w:sz w:val="16"/>
                <w:szCs w:val="18"/>
              </w:rPr>
              <w:t>3</w:t>
            </w:r>
          </w:p>
        </w:tc>
        <w:tc>
          <w:tcPr>
            <w:tcW w:w="0" w:type="auto"/>
            <w:tcBorders>
              <w:top w:val="single" w:sz="8" w:space="0" w:color="auto"/>
              <w:left w:val="nil"/>
              <w:bottom w:val="single" w:sz="8" w:space="0" w:color="auto"/>
              <w:right w:val="single" w:sz="8" w:space="0" w:color="auto"/>
            </w:tcBorders>
            <w:shd w:val="clear" w:color="auto" w:fill="FFFF00"/>
            <w:vAlign w:val="center"/>
            <w:hideMark/>
          </w:tcPr>
          <w:p w14:paraId="5F82F094" w14:textId="3384ECFD" w:rsidR="001621C2" w:rsidRPr="00A8418B" w:rsidRDefault="001621C2" w:rsidP="001621C2">
            <w:pPr>
              <w:pStyle w:val="TAC"/>
              <w:rPr>
                <w:sz w:val="16"/>
                <w:szCs w:val="18"/>
                <w:highlight w:val="yellow"/>
              </w:rPr>
            </w:pPr>
            <w:r w:rsidRPr="00A8418B">
              <w:rPr>
                <w:sz w:val="16"/>
                <w:szCs w:val="18"/>
              </w:rPr>
              <w:t>3</w:t>
            </w:r>
          </w:p>
        </w:tc>
        <w:tc>
          <w:tcPr>
            <w:tcW w:w="0" w:type="auto"/>
            <w:tcBorders>
              <w:top w:val="single" w:sz="8" w:space="0" w:color="auto"/>
              <w:left w:val="nil"/>
              <w:bottom w:val="single" w:sz="8" w:space="0" w:color="auto"/>
              <w:right w:val="single" w:sz="8" w:space="0" w:color="auto"/>
            </w:tcBorders>
            <w:shd w:val="clear" w:color="auto" w:fill="FFFF00"/>
            <w:vAlign w:val="center"/>
            <w:hideMark/>
          </w:tcPr>
          <w:p w14:paraId="3D545055" w14:textId="2CB3169E" w:rsidR="001621C2" w:rsidRPr="00A8418B" w:rsidRDefault="001621C2" w:rsidP="001621C2">
            <w:pPr>
              <w:pStyle w:val="TAC"/>
              <w:rPr>
                <w:sz w:val="16"/>
                <w:szCs w:val="18"/>
                <w:highlight w:val="yellow"/>
              </w:rPr>
            </w:pPr>
            <w:r w:rsidRPr="00A8418B">
              <w:rPr>
                <w:sz w:val="16"/>
                <w:szCs w:val="18"/>
              </w:rPr>
              <w:t>3</w:t>
            </w:r>
          </w:p>
        </w:tc>
        <w:tc>
          <w:tcPr>
            <w:tcW w:w="0" w:type="auto"/>
            <w:tcBorders>
              <w:top w:val="single" w:sz="8" w:space="0" w:color="auto"/>
              <w:left w:val="nil"/>
              <w:bottom w:val="single" w:sz="8" w:space="0" w:color="auto"/>
              <w:right w:val="single" w:sz="8" w:space="0" w:color="auto"/>
            </w:tcBorders>
            <w:shd w:val="clear" w:color="auto" w:fill="FFFF00"/>
            <w:vAlign w:val="center"/>
            <w:hideMark/>
          </w:tcPr>
          <w:p w14:paraId="669A9C4D" w14:textId="19D56E26" w:rsidR="001621C2" w:rsidRPr="00A8418B" w:rsidRDefault="001621C2" w:rsidP="001621C2">
            <w:pPr>
              <w:pStyle w:val="TAC"/>
              <w:rPr>
                <w:sz w:val="16"/>
                <w:szCs w:val="18"/>
                <w:highlight w:val="yellow"/>
              </w:rPr>
            </w:pPr>
            <w:r w:rsidRPr="00A8418B">
              <w:rPr>
                <w:sz w:val="16"/>
                <w:szCs w:val="18"/>
              </w:rPr>
              <w:t>4</w:t>
            </w:r>
          </w:p>
        </w:tc>
        <w:tc>
          <w:tcPr>
            <w:tcW w:w="0" w:type="auto"/>
            <w:tcBorders>
              <w:top w:val="single" w:sz="8" w:space="0" w:color="auto"/>
              <w:left w:val="nil"/>
              <w:bottom w:val="single" w:sz="8" w:space="0" w:color="auto"/>
              <w:right w:val="single" w:sz="8" w:space="0" w:color="auto"/>
            </w:tcBorders>
            <w:shd w:val="clear" w:color="auto" w:fill="FFFF00"/>
            <w:vAlign w:val="center"/>
            <w:hideMark/>
          </w:tcPr>
          <w:p w14:paraId="546B247E" w14:textId="1C47FFE5" w:rsidR="001621C2" w:rsidRPr="00A8418B" w:rsidRDefault="001621C2" w:rsidP="001621C2">
            <w:pPr>
              <w:pStyle w:val="TAC"/>
              <w:rPr>
                <w:sz w:val="16"/>
                <w:szCs w:val="18"/>
                <w:highlight w:val="yellow"/>
              </w:rPr>
            </w:pPr>
            <w:r w:rsidRPr="00A8418B">
              <w:rPr>
                <w:sz w:val="16"/>
                <w:szCs w:val="18"/>
              </w:rPr>
              <w:t>4</w:t>
            </w:r>
          </w:p>
        </w:tc>
        <w:tc>
          <w:tcPr>
            <w:tcW w:w="0" w:type="auto"/>
            <w:tcBorders>
              <w:top w:val="single" w:sz="8" w:space="0" w:color="auto"/>
              <w:left w:val="nil"/>
              <w:bottom w:val="single" w:sz="8" w:space="0" w:color="auto"/>
              <w:right w:val="single" w:sz="8" w:space="0" w:color="auto"/>
            </w:tcBorders>
            <w:shd w:val="clear" w:color="auto" w:fill="FFFF00"/>
            <w:vAlign w:val="center"/>
            <w:hideMark/>
          </w:tcPr>
          <w:p w14:paraId="2D63CC8B" w14:textId="147A4754" w:rsidR="001621C2" w:rsidRPr="00A8418B" w:rsidRDefault="001621C2" w:rsidP="001621C2">
            <w:pPr>
              <w:pStyle w:val="TAC"/>
              <w:rPr>
                <w:sz w:val="16"/>
                <w:szCs w:val="18"/>
                <w:highlight w:val="yellow"/>
              </w:rPr>
            </w:pPr>
            <w:r w:rsidRPr="00A8418B">
              <w:rPr>
                <w:sz w:val="16"/>
                <w:szCs w:val="18"/>
              </w:rPr>
              <w:t>4</w:t>
            </w:r>
          </w:p>
        </w:tc>
        <w:tc>
          <w:tcPr>
            <w:tcW w:w="0" w:type="auto"/>
            <w:tcBorders>
              <w:top w:val="single" w:sz="8" w:space="0" w:color="auto"/>
              <w:left w:val="nil"/>
              <w:bottom w:val="single" w:sz="8" w:space="0" w:color="auto"/>
              <w:right w:val="single" w:sz="8" w:space="0" w:color="auto"/>
            </w:tcBorders>
            <w:shd w:val="clear" w:color="auto" w:fill="FFFF00"/>
            <w:vAlign w:val="center"/>
            <w:hideMark/>
          </w:tcPr>
          <w:p w14:paraId="68AAB102" w14:textId="088B1B9A" w:rsidR="001621C2" w:rsidRPr="00A8418B" w:rsidRDefault="001621C2" w:rsidP="001621C2">
            <w:pPr>
              <w:pStyle w:val="TAC"/>
              <w:rPr>
                <w:sz w:val="16"/>
                <w:szCs w:val="18"/>
                <w:highlight w:val="yellow"/>
              </w:rPr>
            </w:pPr>
            <w:r w:rsidRPr="00A8418B">
              <w:rPr>
                <w:sz w:val="16"/>
                <w:szCs w:val="18"/>
              </w:rPr>
              <w:t>4</w:t>
            </w:r>
          </w:p>
        </w:tc>
        <w:tc>
          <w:tcPr>
            <w:tcW w:w="0" w:type="auto"/>
            <w:tcBorders>
              <w:top w:val="single" w:sz="8" w:space="0" w:color="auto"/>
              <w:left w:val="nil"/>
              <w:bottom w:val="single" w:sz="8" w:space="0" w:color="auto"/>
              <w:right w:val="single" w:sz="8" w:space="0" w:color="auto"/>
            </w:tcBorders>
            <w:shd w:val="clear" w:color="auto" w:fill="FFFF00"/>
            <w:vAlign w:val="center"/>
            <w:hideMark/>
          </w:tcPr>
          <w:p w14:paraId="775582A0" w14:textId="561224C8" w:rsidR="001621C2" w:rsidRPr="00A8418B" w:rsidRDefault="001621C2" w:rsidP="001621C2">
            <w:pPr>
              <w:pStyle w:val="TAC"/>
              <w:rPr>
                <w:sz w:val="16"/>
                <w:szCs w:val="18"/>
                <w:highlight w:val="yellow"/>
              </w:rPr>
            </w:pPr>
            <w:r w:rsidRPr="00A8418B">
              <w:rPr>
                <w:sz w:val="16"/>
                <w:szCs w:val="18"/>
              </w:rPr>
              <w:t>4</w:t>
            </w:r>
          </w:p>
        </w:tc>
        <w:tc>
          <w:tcPr>
            <w:tcW w:w="0" w:type="auto"/>
            <w:tcBorders>
              <w:top w:val="single" w:sz="8" w:space="0" w:color="auto"/>
              <w:left w:val="nil"/>
              <w:bottom w:val="single" w:sz="8" w:space="0" w:color="auto"/>
              <w:right w:val="single" w:sz="8" w:space="0" w:color="auto"/>
            </w:tcBorders>
            <w:shd w:val="clear" w:color="auto" w:fill="FFFF00"/>
            <w:vAlign w:val="center"/>
            <w:hideMark/>
          </w:tcPr>
          <w:p w14:paraId="2681195B" w14:textId="2B55D4AB" w:rsidR="001621C2" w:rsidRPr="00A8418B" w:rsidRDefault="001621C2" w:rsidP="001621C2">
            <w:pPr>
              <w:pStyle w:val="TAC"/>
              <w:rPr>
                <w:sz w:val="16"/>
                <w:szCs w:val="18"/>
                <w:highlight w:val="yellow"/>
              </w:rPr>
            </w:pPr>
            <w:r w:rsidRPr="00A8418B">
              <w:rPr>
                <w:sz w:val="16"/>
                <w:szCs w:val="18"/>
              </w:rPr>
              <w:t>4</w:t>
            </w:r>
          </w:p>
        </w:tc>
        <w:tc>
          <w:tcPr>
            <w:tcW w:w="0" w:type="auto"/>
            <w:tcBorders>
              <w:top w:val="single" w:sz="8" w:space="0" w:color="auto"/>
              <w:left w:val="nil"/>
              <w:bottom w:val="single" w:sz="8" w:space="0" w:color="auto"/>
              <w:right w:val="single" w:sz="8" w:space="0" w:color="auto"/>
            </w:tcBorders>
            <w:shd w:val="clear" w:color="auto" w:fill="FFFF00"/>
            <w:vAlign w:val="center"/>
            <w:hideMark/>
          </w:tcPr>
          <w:p w14:paraId="41B67AD2" w14:textId="3E8D5217" w:rsidR="001621C2" w:rsidRPr="00A8418B" w:rsidRDefault="001621C2" w:rsidP="001621C2">
            <w:pPr>
              <w:pStyle w:val="TAC"/>
              <w:rPr>
                <w:sz w:val="16"/>
                <w:szCs w:val="18"/>
                <w:highlight w:val="yellow"/>
              </w:rPr>
            </w:pPr>
            <w:r w:rsidRPr="00A8418B">
              <w:rPr>
                <w:sz w:val="16"/>
                <w:szCs w:val="18"/>
              </w:rPr>
              <w:t>4</w:t>
            </w:r>
          </w:p>
        </w:tc>
        <w:tc>
          <w:tcPr>
            <w:tcW w:w="0" w:type="auto"/>
            <w:tcBorders>
              <w:top w:val="single" w:sz="8" w:space="0" w:color="auto"/>
              <w:left w:val="nil"/>
              <w:bottom w:val="single" w:sz="8" w:space="0" w:color="auto"/>
              <w:right w:val="single" w:sz="8" w:space="0" w:color="auto"/>
            </w:tcBorders>
            <w:shd w:val="clear" w:color="auto" w:fill="FFFF00"/>
            <w:vAlign w:val="center"/>
            <w:hideMark/>
          </w:tcPr>
          <w:p w14:paraId="10929E10" w14:textId="7C0C4ABB" w:rsidR="001621C2" w:rsidRPr="00A8418B" w:rsidRDefault="001621C2" w:rsidP="001621C2">
            <w:pPr>
              <w:pStyle w:val="TAC"/>
              <w:rPr>
                <w:sz w:val="16"/>
                <w:szCs w:val="18"/>
                <w:highlight w:val="yellow"/>
              </w:rPr>
            </w:pPr>
            <w:r w:rsidRPr="00A8418B">
              <w:rPr>
                <w:sz w:val="16"/>
                <w:szCs w:val="18"/>
              </w:rPr>
              <w:t>4</w:t>
            </w:r>
          </w:p>
        </w:tc>
        <w:tc>
          <w:tcPr>
            <w:tcW w:w="0" w:type="auto"/>
            <w:tcBorders>
              <w:top w:val="single" w:sz="8" w:space="0" w:color="auto"/>
              <w:left w:val="nil"/>
              <w:bottom w:val="single" w:sz="8" w:space="0" w:color="auto"/>
              <w:right w:val="single" w:sz="8" w:space="0" w:color="auto"/>
            </w:tcBorders>
            <w:shd w:val="clear" w:color="auto" w:fill="FFFF00"/>
            <w:vAlign w:val="center"/>
            <w:hideMark/>
          </w:tcPr>
          <w:p w14:paraId="63C68222" w14:textId="3AC13F85" w:rsidR="001621C2" w:rsidRPr="00A8418B" w:rsidRDefault="001621C2" w:rsidP="001621C2">
            <w:pPr>
              <w:pStyle w:val="TAC"/>
              <w:rPr>
                <w:sz w:val="16"/>
                <w:szCs w:val="18"/>
                <w:highlight w:val="yellow"/>
              </w:rPr>
            </w:pPr>
            <w:r w:rsidRPr="00A8418B">
              <w:rPr>
                <w:sz w:val="16"/>
                <w:szCs w:val="18"/>
              </w:rPr>
              <w:t>3</w:t>
            </w:r>
          </w:p>
        </w:tc>
      </w:tr>
    </w:tbl>
    <w:p w14:paraId="0151D7D3" w14:textId="77777777" w:rsidR="001621C2" w:rsidRPr="00CD5C8C" w:rsidRDefault="001621C2" w:rsidP="001621C2">
      <w:pPr>
        <w:pStyle w:val="TAC"/>
        <w:rPr>
          <w:rFonts w:eastAsiaTheme="minorEastAsia"/>
          <w:sz w:val="20"/>
          <w:lang w:val="en-US" w:eastAsia="zh-CN"/>
        </w:rPr>
      </w:pPr>
    </w:p>
    <w:p w14:paraId="6CB8F822" w14:textId="48E23064" w:rsidR="001621C2" w:rsidRDefault="001621C2" w:rsidP="00A8418B">
      <w:pPr>
        <w:pStyle w:val="Observe"/>
      </w:pPr>
      <w:r>
        <w:t>Theoretically, still some potential</w:t>
      </w:r>
      <w:r w:rsidRPr="00584EC1">
        <w:t xml:space="preserve"> RB</w:t>
      </w:r>
      <w:r>
        <w:t>s</w:t>
      </w:r>
      <w:r w:rsidRPr="00584EC1">
        <w:t xml:space="preserve"> can be further</w:t>
      </w:r>
      <w:r>
        <w:t xml:space="preserve"> used to enhance the SU</w:t>
      </w:r>
      <w:r w:rsidRPr="00584EC1">
        <w:t>.</w:t>
      </w:r>
    </w:p>
    <w:p w14:paraId="11DFE8A2" w14:textId="7109FE19" w:rsidR="001621C2" w:rsidRDefault="001621C2" w:rsidP="001621C2">
      <w:pPr>
        <w:pStyle w:val="a1"/>
      </w:pPr>
      <w:r>
        <w:t>Spectrum utilization evaluation</w:t>
      </w:r>
      <w:r w:rsidR="00FC07DF">
        <w:t xml:space="preserve"> and improvement</w:t>
      </w:r>
    </w:p>
    <w:p w14:paraId="33626753" w14:textId="057ADF5C" w:rsidR="004960BB" w:rsidRPr="00547D8A" w:rsidRDefault="001621C2" w:rsidP="00547D8A">
      <w:pPr>
        <w:rPr>
          <w:rFonts w:eastAsiaTheme="minorEastAsia"/>
          <w:lang w:val="en-US" w:eastAsia="zh-CN"/>
        </w:rPr>
      </w:pPr>
      <w:r>
        <w:rPr>
          <w:rFonts w:eastAsiaTheme="minorEastAsia" w:hint="eastAsia"/>
          <w:lang w:val="en-US" w:eastAsia="zh-CN"/>
        </w:rPr>
        <w:t>The</w:t>
      </w:r>
      <w:r>
        <w:rPr>
          <w:rFonts w:eastAsiaTheme="minorEastAsia"/>
          <w:lang w:val="en-US" w:eastAsia="zh-CN"/>
        </w:rPr>
        <w:t xml:space="preserve"> SU </w:t>
      </w:r>
      <w:r w:rsidR="004960BB">
        <w:rPr>
          <w:rFonts w:eastAsiaTheme="minorEastAsia"/>
          <w:lang w:val="en-US" w:eastAsia="zh-CN"/>
        </w:rPr>
        <w:t xml:space="preserve">evaluation </w:t>
      </w:r>
      <w:r>
        <w:rPr>
          <w:rFonts w:eastAsiaTheme="minorEastAsia"/>
          <w:lang w:val="en-US" w:eastAsia="zh-CN"/>
        </w:rPr>
        <w:t>should consider below aspect</w:t>
      </w:r>
      <w:r w:rsidR="00547D8A">
        <w:rPr>
          <w:rFonts w:eastAsiaTheme="minorEastAsia"/>
          <w:lang w:val="en-US" w:eastAsia="zh-CN"/>
        </w:rPr>
        <w:t xml:space="preserve"> as </w:t>
      </w:r>
      <w:r w:rsidR="00921678">
        <w:rPr>
          <w:rFonts w:eastAsiaTheme="minorEastAsia"/>
          <w:lang w:eastAsia="zh-CN"/>
        </w:rPr>
        <w:t>below</w:t>
      </w:r>
      <w:r w:rsidR="004960BB">
        <w:rPr>
          <w:rFonts w:eastAsiaTheme="minorEastAsia"/>
          <w:lang w:eastAsia="zh-CN"/>
        </w:rPr>
        <w:t xml:space="preserve"> table 2.8.2-1 summarized the evaluation consideration.</w:t>
      </w:r>
    </w:p>
    <w:p w14:paraId="12712D1A" w14:textId="1F3C90C5" w:rsidR="004960BB" w:rsidRDefault="004960BB" w:rsidP="004960BB">
      <w:pPr>
        <w:overflowPunct w:val="0"/>
        <w:autoSpaceDE w:val="0"/>
        <w:autoSpaceDN w:val="0"/>
        <w:adjustRightInd w:val="0"/>
        <w:jc w:val="center"/>
        <w:textAlignment w:val="baseline"/>
        <w:rPr>
          <w:rFonts w:eastAsiaTheme="minorEastAsia"/>
          <w:lang w:eastAsia="zh-CN"/>
        </w:rPr>
      </w:pPr>
      <w:r>
        <w:rPr>
          <w:rFonts w:eastAsiaTheme="minorEastAsia" w:hint="eastAsia"/>
          <w:lang w:eastAsia="zh-CN"/>
        </w:rPr>
        <w:t>T</w:t>
      </w:r>
      <w:r>
        <w:rPr>
          <w:rFonts w:eastAsiaTheme="minorEastAsia"/>
          <w:lang w:eastAsia="zh-CN"/>
        </w:rPr>
        <w:t>able 2.8.2-1 SU evaluation consideration</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20" w:firstRow="1" w:lastRow="0" w:firstColumn="0" w:lastColumn="0" w:noHBand="0" w:noVBand="1"/>
      </w:tblPr>
      <w:tblGrid>
        <w:gridCol w:w="1459"/>
        <w:gridCol w:w="8176"/>
      </w:tblGrid>
      <w:tr w:rsidR="00547D8A" w:rsidRPr="00547D8A" w14:paraId="5F40EEAA" w14:textId="77777777" w:rsidTr="00547D8A">
        <w:tc>
          <w:tcPr>
            <w:tcW w:w="0" w:type="auto"/>
            <w:shd w:val="clear" w:color="auto" w:fill="046937"/>
            <w:tcMar>
              <w:top w:w="72" w:type="dxa"/>
              <w:left w:w="144" w:type="dxa"/>
              <w:bottom w:w="72" w:type="dxa"/>
              <w:right w:w="144" w:type="dxa"/>
            </w:tcMar>
            <w:hideMark/>
          </w:tcPr>
          <w:p w14:paraId="39462C99" w14:textId="77777777" w:rsidR="00547D8A" w:rsidRPr="00547D8A" w:rsidRDefault="00547D8A" w:rsidP="00547D8A">
            <w:pPr>
              <w:pStyle w:val="TAH"/>
              <w:rPr>
                <w:color w:val="FFFFFF" w:themeColor="background1"/>
                <w:lang w:val="en-US"/>
              </w:rPr>
            </w:pPr>
            <w:r w:rsidRPr="00547D8A">
              <w:rPr>
                <w:color w:val="FFFFFF" w:themeColor="background1"/>
                <w:lang w:val="en-US"/>
              </w:rPr>
              <w:t>Impact factors</w:t>
            </w:r>
          </w:p>
        </w:tc>
        <w:tc>
          <w:tcPr>
            <w:tcW w:w="0" w:type="auto"/>
            <w:shd w:val="clear" w:color="auto" w:fill="046937"/>
            <w:tcMar>
              <w:top w:w="72" w:type="dxa"/>
              <w:left w:w="144" w:type="dxa"/>
              <w:bottom w:w="72" w:type="dxa"/>
              <w:right w:w="144" w:type="dxa"/>
            </w:tcMar>
            <w:hideMark/>
          </w:tcPr>
          <w:p w14:paraId="5429B63C" w14:textId="77777777" w:rsidR="00547D8A" w:rsidRPr="00547D8A" w:rsidRDefault="00547D8A" w:rsidP="00547D8A">
            <w:pPr>
              <w:pStyle w:val="TAH"/>
              <w:rPr>
                <w:color w:val="FFFFFF" w:themeColor="background1"/>
                <w:lang w:val="en-US"/>
              </w:rPr>
            </w:pPr>
            <w:r w:rsidRPr="00547D8A">
              <w:rPr>
                <w:color w:val="FFFFFF" w:themeColor="background1"/>
                <w:lang w:val="en-US"/>
              </w:rPr>
              <w:t>Considerations</w:t>
            </w:r>
          </w:p>
        </w:tc>
      </w:tr>
      <w:tr w:rsidR="00547D8A" w:rsidRPr="00547D8A" w14:paraId="513FF80A" w14:textId="77777777" w:rsidTr="00547D8A">
        <w:tc>
          <w:tcPr>
            <w:tcW w:w="0" w:type="auto"/>
            <w:shd w:val="clear" w:color="auto" w:fill="auto"/>
            <w:tcMar>
              <w:top w:w="72" w:type="dxa"/>
              <w:left w:w="144" w:type="dxa"/>
              <w:bottom w:w="72" w:type="dxa"/>
              <w:right w:w="144" w:type="dxa"/>
            </w:tcMar>
            <w:hideMark/>
          </w:tcPr>
          <w:p w14:paraId="4B89A27A" w14:textId="77777777" w:rsidR="00547D8A" w:rsidRPr="00547D8A" w:rsidRDefault="00547D8A" w:rsidP="00547D8A">
            <w:pPr>
              <w:pStyle w:val="TAC"/>
              <w:rPr>
                <w:lang w:val="en-US"/>
              </w:rPr>
            </w:pPr>
            <w:r w:rsidRPr="00547D8A">
              <w:rPr>
                <w:lang w:val="en-US"/>
              </w:rPr>
              <w:t>Waveform</w:t>
            </w:r>
          </w:p>
        </w:tc>
        <w:tc>
          <w:tcPr>
            <w:tcW w:w="0" w:type="auto"/>
            <w:shd w:val="clear" w:color="auto" w:fill="auto"/>
            <w:tcMar>
              <w:top w:w="72" w:type="dxa"/>
              <w:left w:w="144" w:type="dxa"/>
              <w:bottom w:w="72" w:type="dxa"/>
              <w:right w:w="144" w:type="dxa"/>
            </w:tcMar>
            <w:hideMark/>
          </w:tcPr>
          <w:p w14:paraId="7A2B10D6" w14:textId="77777777" w:rsidR="00547D8A" w:rsidRPr="00547D8A" w:rsidRDefault="00547D8A" w:rsidP="00547D8A">
            <w:pPr>
              <w:pStyle w:val="TAC"/>
              <w:rPr>
                <w:lang w:val="en-US"/>
              </w:rPr>
            </w:pPr>
            <w:r w:rsidRPr="00547D8A">
              <w:rPr>
                <w:lang w:val="en-US"/>
              </w:rPr>
              <w:t>Waveform for 6G is still be CP-OFDM/DFT</w:t>
            </w:r>
          </w:p>
          <w:p w14:paraId="6131DEDF" w14:textId="1DB491DD" w:rsidR="00547D8A" w:rsidRPr="00547D8A" w:rsidRDefault="00547D8A" w:rsidP="00547D8A">
            <w:pPr>
              <w:pStyle w:val="TAC"/>
              <w:rPr>
                <w:lang w:val="en-US"/>
              </w:rPr>
            </w:pPr>
            <w:r>
              <w:rPr>
                <w:lang w:val="en-US"/>
              </w:rPr>
              <w:t>Take the agreed baseline</w:t>
            </w:r>
            <w:r w:rsidRPr="00547D8A">
              <w:rPr>
                <w:lang w:val="en-US"/>
              </w:rPr>
              <w:t xml:space="preserve"> waveform </w:t>
            </w:r>
            <w:r>
              <w:rPr>
                <w:lang w:val="en-US"/>
              </w:rPr>
              <w:t>to further study the impact on SU.</w:t>
            </w:r>
          </w:p>
        </w:tc>
      </w:tr>
      <w:tr w:rsidR="00547D8A" w:rsidRPr="00547D8A" w14:paraId="73D4D19D" w14:textId="77777777" w:rsidTr="00547D8A">
        <w:tc>
          <w:tcPr>
            <w:tcW w:w="0" w:type="auto"/>
            <w:shd w:val="clear" w:color="auto" w:fill="auto"/>
            <w:tcMar>
              <w:top w:w="72" w:type="dxa"/>
              <w:left w:w="144" w:type="dxa"/>
              <w:bottom w:w="72" w:type="dxa"/>
              <w:right w:w="144" w:type="dxa"/>
            </w:tcMar>
            <w:hideMark/>
          </w:tcPr>
          <w:p w14:paraId="1E1B681C" w14:textId="77777777" w:rsidR="00547D8A" w:rsidRPr="00547D8A" w:rsidRDefault="00547D8A" w:rsidP="00547D8A">
            <w:pPr>
              <w:pStyle w:val="TAC"/>
              <w:rPr>
                <w:lang w:val="en-US"/>
              </w:rPr>
            </w:pPr>
            <w:r w:rsidRPr="00547D8A">
              <w:rPr>
                <w:lang w:val="en-US"/>
              </w:rPr>
              <w:t>Modulation</w:t>
            </w:r>
          </w:p>
        </w:tc>
        <w:tc>
          <w:tcPr>
            <w:tcW w:w="0" w:type="auto"/>
            <w:shd w:val="clear" w:color="auto" w:fill="auto"/>
            <w:tcMar>
              <w:top w:w="72" w:type="dxa"/>
              <w:left w:w="144" w:type="dxa"/>
              <w:bottom w:w="72" w:type="dxa"/>
              <w:right w:w="144" w:type="dxa"/>
            </w:tcMar>
            <w:hideMark/>
          </w:tcPr>
          <w:p w14:paraId="6A0C458B" w14:textId="48FE9A6F" w:rsidR="00547D8A" w:rsidRPr="00547D8A" w:rsidRDefault="00547D8A" w:rsidP="00547D8A">
            <w:pPr>
              <w:pStyle w:val="TAC"/>
              <w:rPr>
                <w:lang w:val="en-US"/>
              </w:rPr>
            </w:pPr>
            <w:r>
              <w:rPr>
                <w:lang w:val="en-US"/>
              </w:rPr>
              <w:t>Take the uniform constellation modulation as baseline to study the impact on SU.</w:t>
            </w:r>
          </w:p>
        </w:tc>
      </w:tr>
      <w:tr w:rsidR="00547D8A" w:rsidRPr="00547D8A" w14:paraId="1D9A37BA" w14:textId="77777777" w:rsidTr="00547D8A">
        <w:tc>
          <w:tcPr>
            <w:tcW w:w="0" w:type="auto"/>
            <w:shd w:val="clear" w:color="auto" w:fill="auto"/>
            <w:tcMar>
              <w:top w:w="72" w:type="dxa"/>
              <w:left w:w="144" w:type="dxa"/>
              <w:bottom w:w="72" w:type="dxa"/>
              <w:right w:w="144" w:type="dxa"/>
            </w:tcMar>
            <w:hideMark/>
          </w:tcPr>
          <w:p w14:paraId="467A785C" w14:textId="77777777" w:rsidR="00547D8A" w:rsidRPr="00547D8A" w:rsidRDefault="00547D8A" w:rsidP="00547D8A">
            <w:pPr>
              <w:pStyle w:val="TAC"/>
              <w:rPr>
                <w:lang w:val="en-US"/>
              </w:rPr>
            </w:pPr>
            <w:r w:rsidRPr="00547D8A">
              <w:rPr>
                <w:lang w:val="en-US"/>
              </w:rPr>
              <w:t>SEM</w:t>
            </w:r>
          </w:p>
        </w:tc>
        <w:tc>
          <w:tcPr>
            <w:tcW w:w="0" w:type="auto"/>
            <w:shd w:val="clear" w:color="auto" w:fill="auto"/>
            <w:tcMar>
              <w:top w:w="72" w:type="dxa"/>
              <w:left w:w="144" w:type="dxa"/>
              <w:bottom w:w="72" w:type="dxa"/>
              <w:right w:w="144" w:type="dxa"/>
            </w:tcMar>
            <w:hideMark/>
          </w:tcPr>
          <w:p w14:paraId="636832DE" w14:textId="77777777" w:rsidR="00547D8A" w:rsidRPr="00547D8A" w:rsidRDefault="00547D8A" w:rsidP="00547D8A">
            <w:pPr>
              <w:pStyle w:val="TAC"/>
              <w:rPr>
                <w:lang w:val="en-US"/>
              </w:rPr>
            </w:pPr>
            <w:r w:rsidRPr="00547D8A">
              <w:rPr>
                <w:lang w:val="en-US"/>
              </w:rPr>
              <w:t xml:space="preserve">The existing NR bands can reuse NR requirements while for newly defined bands especially in around 7GHz and 15GHz, the requirement can be further discussed. </w:t>
            </w:r>
          </w:p>
          <w:p w14:paraId="2F74597F" w14:textId="77777777" w:rsidR="00547D8A" w:rsidRPr="00547D8A" w:rsidRDefault="00547D8A" w:rsidP="00547D8A">
            <w:pPr>
              <w:pStyle w:val="TAC"/>
              <w:rPr>
                <w:lang w:val="en-US"/>
              </w:rPr>
            </w:pPr>
            <w:r w:rsidRPr="00547D8A">
              <w:rPr>
                <w:lang w:val="en-US"/>
              </w:rPr>
              <w:t>Current SEM relaxation of MPR reduction in NR Rel-19 WID can also be considered.</w:t>
            </w:r>
          </w:p>
        </w:tc>
      </w:tr>
      <w:tr w:rsidR="00547D8A" w:rsidRPr="00547D8A" w14:paraId="0E2CC084" w14:textId="77777777" w:rsidTr="00547D8A">
        <w:tc>
          <w:tcPr>
            <w:tcW w:w="0" w:type="auto"/>
            <w:shd w:val="clear" w:color="auto" w:fill="auto"/>
            <w:tcMar>
              <w:top w:w="72" w:type="dxa"/>
              <w:left w:w="144" w:type="dxa"/>
              <w:bottom w:w="72" w:type="dxa"/>
              <w:right w:w="144" w:type="dxa"/>
            </w:tcMar>
            <w:hideMark/>
          </w:tcPr>
          <w:p w14:paraId="4058A533" w14:textId="77777777" w:rsidR="00547D8A" w:rsidRPr="00547D8A" w:rsidRDefault="00547D8A" w:rsidP="00547D8A">
            <w:pPr>
              <w:pStyle w:val="TAC"/>
              <w:rPr>
                <w:lang w:val="en-US"/>
              </w:rPr>
            </w:pPr>
            <w:r w:rsidRPr="00547D8A">
              <w:rPr>
                <w:lang w:val="en-US"/>
              </w:rPr>
              <w:t>EVM</w:t>
            </w:r>
          </w:p>
        </w:tc>
        <w:tc>
          <w:tcPr>
            <w:tcW w:w="0" w:type="auto"/>
            <w:shd w:val="clear" w:color="auto" w:fill="auto"/>
            <w:tcMar>
              <w:top w:w="72" w:type="dxa"/>
              <w:left w:w="144" w:type="dxa"/>
              <w:bottom w:w="72" w:type="dxa"/>
              <w:right w:w="144" w:type="dxa"/>
            </w:tcMar>
            <w:hideMark/>
          </w:tcPr>
          <w:p w14:paraId="23C66C12" w14:textId="77777777" w:rsidR="00547D8A" w:rsidRPr="00547D8A" w:rsidRDefault="00547D8A" w:rsidP="00547D8A">
            <w:pPr>
              <w:pStyle w:val="TAC"/>
              <w:rPr>
                <w:lang w:val="en-US"/>
              </w:rPr>
            </w:pPr>
            <w:r w:rsidRPr="00547D8A">
              <w:rPr>
                <w:lang w:val="en-US"/>
              </w:rPr>
              <w:t xml:space="preserve">A possible of relaxing the UE TX EVM requirement for higher order modulation can be considered. </w:t>
            </w:r>
          </w:p>
        </w:tc>
      </w:tr>
      <w:tr w:rsidR="00547D8A" w:rsidRPr="00547D8A" w14:paraId="542A9725" w14:textId="77777777" w:rsidTr="00547D8A">
        <w:tc>
          <w:tcPr>
            <w:tcW w:w="0" w:type="auto"/>
            <w:shd w:val="clear" w:color="auto" w:fill="auto"/>
            <w:tcMar>
              <w:top w:w="72" w:type="dxa"/>
              <w:left w:w="144" w:type="dxa"/>
              <w:bottom w:w="72" w:type="dxa"/>
              <w:right w:w="144" w:type="dxa"/>
            </w:tcMar>
            <w:hideMark/>
          </w:tcPr>
          <w:p w14:paraId="65E2307D" w14:textId="77777777" w:rsidR="00547D8A" w:rsidRPr="00547D8A" w:rsidRDefault="00547D8A" w:rsidP="00547D8A">
            <w:pPr>
              <w:pStyle w:val="TAC"/>
              <w:rPr>
                <w:lang w:val="en-US"/>
              </w:rPr>
            </w:pPr>
            <w:r w:rsidRPr="00547D8A">
              <w:rPr>
                <w:lang w:val="en-US"/>
              </w:rPr>
              <w:t>ACLR</w:t>
            </w:r>
          </w:p>
        </w:tc>
        <w:tc>
          <w:tcPr>
            <w:tcW w:w="0" w:type="auto"/>
            <w:shd w:val="clear" w:color="auto" w:fill="auto"/>
            <w:tcMar>
              <w:top w:w="72" w:type="dxa"/>
              <w:left w:w="144" w:type="dxa"/>
              <w:bottom w:w="72" w:type="dxa"/>
              <w:right w:w="144" w:type="dxa"/>
            </w:tcMar>
            <w:hideMark/>
          </w:tcPr>
          <w:p w14:paraId="316B0F84" w14:textId="77777777" w:rsidR="00547D8A" w:rsidRPr="00547D8A" w:rsidRDefault="00547D8A" w:rsidP="00547D8A">
            <w:pPr>
              <w:pStyle w:val="TAC"/>
              <w:rPr>
                <w:lang w:val="en-US"/>
              </w:rPr>
            </w:pPr>
            <w:r w:rsidRPr="00547D8A">
              <w:rPr>
                <w:lang w:val="en-US"/>
              </w:rPr>
              <w:t xml:space="preserve">Requirement will be based on co-existence study. </w:t>
            </w:r>
          </w:p>
          <w:p w14:paraId="733F0834" w14:textId="77777777" w:rsidR="00547D8A" w:rsidRPr="00547D8A" w:rsidRDefault="00547D8A" w:rsidP="00547D8A">
            <w:pPr>
              <w:pStyle w:val="TAC"/>
              <w:rPr>
                <w:lang w:val="en-US"/>
              </w:rPr>
            </w:pPr>
            <w:r w:rsidRPr="00547D8A">
              <w:rPr>
                <w:lang w:val="en-US"/>
              </w:rPr>
              <w:t>For FR1 re-farming bands, NR legacy requirement can be reused.</w:t>
            </w:r>
          </w:p>
        </w:tc>
      </w:tr>
      <w:tr w:rsidR="00547D8A" w:rsidRPr="00547D8A" w14:paraId="22117339" w14:textId="77777777" w:rsidTr="00547D8A">
        <w:tc>
          <w:tcPr>
            <w:tcW w:w="0" w:type="auto"/>
            <w:shd w:val="clear" w:color="auto" w:fill="auto"/>
            <w:tcMar>
              <w:top w:w="72" w:type="dxa"/>
              <w:left w:w="144" w:type="dxa"/>
              <w:bottom w:w="72" w:type="dxa"/>
              <w:right w:w="144" w:type="dxa"/>
            </w:tcMar>
            <w:hideMark/>
          </w:tcPr>
          <w:p w14:paraId="00F541C8" w14:textId="77777777" w:rsidR="00547D8A" w:rsidRPr="00547D8A" w:rsidRDefault="00547D8A" w:rsidP="00547D8A">
            <w:pPr>
              <w:pStyle w:val="TAC"/>
              <w:rPr>
                <w:lang w:val="en-US"/>
              </w:rPr>
            </w:pPr>
            <w:r w:rsidRPr="00547D8A">
              <w:rPr>
                <w:lang w:val="en-US"/>
              </w:rPr>
              <w:t>Demodulation</w:t>
            </w:r>
          </w:p>
        </w:tc>
        <w:tc>
          <w:tcPr>
            <w:tcW w:w="0" w:type="auto"/>
            <w:shd w:val="clear" w:color="auto" w:fill="auto"/>
            <w:tcMar>
              <w:top w:w="72" w:type="dxa"/>
              <w:left w:w="144" w:type="dxa"/>
              <w:bottom w:w="72" w:type="dxa"/>
              <w:right w:w="144" w:type="dxa"/>
            </w:tcMar>
            <w:hideMark/>
          </w:tcPr>
          <w:p w14:paraId="5BE9593D" w14:textId="6A776DCA" w:rsidR="00547D8A" w:rsidRPr="00547D8A" w:rsidRDefault="00547D8A" w:rsidP="00547D8A">
            <w:pPr>
              <w:pStyle w:val="TAC"/>
              <w:rPr>
                <w:lang w:val="en-US"/>
              </w:rPr>
            </w:pPr>
            <w:r w:rsidRPr="00547D8A">
              <w:rPr>
                <w:lang w:val="en-US"/>
              </w:rPr>
              <w:t>This will be waveform related and discussed together with the waveform.</w:t>
            </w:r>
          </w:p>
        </w:tc>
      </w:tr>
      <w:tr w:rsidR="00547D8A" w:rsidRPr="00547D8A" w14:paraId="649FDB0F" w14:textId="77777777" w:rsidTr="00547D8A">
        <w:tc>
          <w:tcPr>
            <w:tcW w:w="0" w:type="auto"/>
            <w:shd w:val="clear" w:color="auto" w:fill="auto"/>
            <w:tcMar>
              <w:top w:w="72" w:type="dxa"/>
              <w:left w:w="144" w:type="dxa"/>
              <w:bottom w:w="72" w:type="dxa"/>
              <w:right w:w="144" w:type="dxa"/>
            </w:tcMar>
            <w:hideMark/>
          </w:tcPr>
          <w:p w14:paraId="127E0C87" w14:textId="77777777" w:rsidR="00547D8A" w:rsidRPr="00547D8A" w:rsidRDefault="00547D8A" w:rsidP="00547D8A">
            <w:pPr>
              <w:pStyle w:val="TAC"/>
              <w:rPr>
                <w:lang w:val="en-US"/>
              </w:rPr>
            </w:pPr>
            <w:r w:rsidRPr="00547D8A">
              <w:rPr>
                <w:lang w:val="en-US"/>
              </w:rPr>
              <w:t>New PA models</w:t>
            </w:r>
          </w:p>
        </w:tc>
        <w:tc>
          <w:tcPr>
            <w:tcW w:w="0" w:type="auto"/>
            <w:shd w:val="clear" w:color="auto" w:fill="auto"/>
            <w:tcMar>
              <w:top w:w="72" w:type="dxa"/>
              <w:left w:w="144" w:type="dxa"/>
              <w:bottom w:w="72" w:type="dxa"/>
              <w:right w:w="144" w:type="dxa"/>
            </w:tcMar>
            <w:hideMark/>
          </w:tcPr>
          <w:p w14:paraId="08B36113" w14:textId="78FB2244" w:rsidR="00547D8A" w:rsidRPr="00547D8A" w:rsidRDefault="00547D8A" w:rsidP="00547D8A">
            <w:pPr>
              <w:pStyle w:val="TAC"/>
              <w:rPr>
                <w:lang w:val="en-US"/>
              </w:rPr>
            </w:pPr>
            <w:r>
              <w:rPr>
                <w:lang w:val="en-US"/>
              </w:rPr>
              <w:t>T</w:t>
            </w:r>
            <w:r w:rsidRPr="00547D8A">
              <w:rPr>
                <w:lang w:val="en-US"/>
              </w:rPr>
              <w:t>ogether with possible new default power class: PA model needs to be updated with APT PA to be considered. Also, the default UE power class might be newly defined as higher power class has already been introduced among plenty of bands in NR.</w:t>
            </w:r>
          </w:p>
        </w:tc>
      </w:tr>
    </w:tbl>
    <w:p w14:paraId="49851BAF" w14:textId="77777777" w:rsidR="001621C2" w:rsidRDefault="001621C2" w:rsidP="001621C2">
      <w:pPr>
        <w:pStyle w:val="Proposal"/>
      </w:pPr>
      <w:bookmarkStart w:id="6" w:name="_Hlk209874675"/>
    </w:p>
    <w:p w14:paraId="1283E916" w14:textId="1351B818" w:rsidR="001621C2" w:rsidRDefault="00547D8A" w:rsidP="00A8418B">
      <w:pPr>
        <w:pStyle w:val="Observe"/>
      </w:pPr>
      <w:r>
        <w:lastRenderedPageBreak/>
        <w:t xml:space="preserve">The waveform, modulation, SEM, EVM, ACLR, demodulation and new PA models are </w:t>
      </w:r>
      <w:r w:rsidR="001621C2">
        <w:t>factor</w:t>
      </w:r>
      <w:r>
        <w:t>s</w:t>
      </w:r>
      <w:r w:rsidR="001621C2">
        <w:t xml:space="preserve"> need to be considered in the SU evaluation.</w:t>
      </w:r>
    </w:p>
    <w:p w14:paraId="6991A2AB" w14:textId="784C8677" w:rsidR="001621C2" w:rsidRPr="00547D8A" w:rsidRDefault="001621C2" w:rsidP="005A7CFE">
      <w:pPr>
        <w:pStyle w:val="Propose"/>
      </w:pPr>
      <w:bookmarkStart w:id="7" w:name="_Hlk210078683"/>
      <w:r w:rsidRPr="00547D8A">
        <w:t xml:space="preserve">Start with </w:t>
      </w:r>
      <w:r w:rsidR="00547D8A">
        <w:t>the agreed baseline waveform, modulation, SEM, EVM, ACLR, demodulation and new PA models</w:t>
      </w:r>
      <w:r w:rsidRPr="00547D8A">
        <w:t>, to evaluate how much RB can be improved in the SI.</w:t>
      </w:r>
      <w:r w:rsidRPr="00547D8A" w:rsidDel="00AC2B56">
        <w:t xml:space="preserve"> </w:t>
      </w:r>
    </w:p>
    <w:bookmarkEnd w:id="6"/>
    <w:bookmarkEnd w:id="7"/>
    <w:p w14:paraId="0C74C986" w14:textId="5203B11A" w:rsidR="00547D8A" w:rsidRPr="00547D8A" w:rsidRDefault="00547D8A" w:rsidP="00547D8A">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5G the UE RF requirement relaxation has been carried out </w:t>
      </w:r>
      <w:r w:rsidR="006675CC">
        <w:rPr>
          <w:rFonts w:eastAsiaTheme="minorEastAsia"/>
          <w:lang w:val="en-US" w:eastAsia="zh-CN"/>
        </w:rPr>
        <w:t>for MPR reduction purpose</w:t>
      </w:r>
      <w:r>
        <w:rPr>
          <w:rFonts w:eastAsiaTheme="minorEastAsia"/>
          <w:lang w:val="en-US" w:eastAsia="zh-CN"/>
        </w:rPr>
        <w:t xml:space="preserve">. Currently the relaxation of requirements applies to ACLR/SEM/EVM requirements. </w:t>
      </w:r>
      <w:r>
        <w:rPr>
          <w:rFonts w:eastAsiaTheme="minorEastAsia" w:hint="eastAsia"/>
          <w:lang w:val="en-US" w:eastAsia="zh-CN"/>
        </w:rPr>
        <w:t>Although</w:t>
      </w:r>
      <w:r>
        <w:rPr>
          <w:rFonts w:eastAsiaTheme="minorEastAsia"/>
          <w:lang w:val="en-US" w:eastAsia="zh-CN"/>
        </w:rPr>
        <w:t xml:space="preserve"> </w:t>
      </w:r>
      <w:r w:rsidR="006675CC">
        <w:rPr>
          <w:rFonts w:eastAsiaTheme="minorEastAsia"/>
          <w:lang w:val="en-US" w:eastAsia="zh-CN"/>
        </w:rPr>
        <w:t>these requirement relaxations</w:t>
      </w:r>
      <w:r>
        <w:rPr>
          <w:rFonts w:eastAsiaTheme="minorEastAsia"/>
          <w:lang w:val="en-US" w:eastAsia="zh-CN"/>
        </w:rPr>
        <w:t xml:space="preserve"> are limited by network configuration and UE capability, similar thoughts can apply to 6GR requirement study and SU improvement.</w:t>
      </w:r>
    </w:p>
    <w:p w14:paraId="0E43AD15" w14:textId="6FF23B77" w:rsidR="001621C2" w:rsidRDefault="001621C2" w:rsidP="00A8418B">
      <w:pPr>
        <w:pStyle w:val="Observe"/>
      </w:pPr>
      <w:r>
        <w:t>NR</w:t>
      </w:r>
      <w:r w:rsidR="006675CC">
        <w:t xml:space="preserve"> has agreed the</w:t>
      </w:r>
      <w:r>
        <w:t xml:space="preserve"> relax</w:t>
      </w:r>
      <w:r w:rsidR="006675CC">
        <w:t>ation of</w:t>
      </w:r>
      <w:r>
        <w:t xml:space="preserve"> ACLR/SEM</w:t>
      </w:r>
      <w:r w:rsidR="006675CC">
        <w:t>/EVM</w:t>
      </w:r>
      <w:r>
        <w:t xml:space="preserve"> to improve the MPR</w:t>
      </w:r>
    </w:p>
    <w:p w14:paraId="5553ABCF" w14:textId="28BFF83D" w:rsidR="001621C2" w:rsidRDefault="001621C2" w:rsidP="00A8418B">
      <w:pPr>
        <w:pStyle w:val="Propose"/>
      </w:pPr>
      <w:r w:rsidRPr="004B5638">
        <w:rPr>
          <w:rFonts w:hint="eastAsia"/>
        </w:rPr>
        <w:t>P</w:t>
      </w:r>
      <w:r w:rsidRPr="004B5638">
        <w:t>roposal x:</w:t>
      </w:r>
      <w:r w:rsidRPr="004B5638">
        <w:tab/>
        <w:t xml:space="preserve">Study </w:t>
      </w:r>
      <w:r w:rsidR="006675CC" w:rsidRPr="004B5638">
        <w:t>the relaxation of ACLR/SEM/EVM requirements</w:t>
      </w:r>
      <w:r w:rsidRPr="004B5638">
        <w:t xml:space="preserve"> to improve the SU</w:t>
      </w:r>
      <w:r w:rsidR="006675CC" w:rsidRPr="004B5638">
        <w:t xml:space="preserve"> in 6G</w:t>
      </w:r>
      <w:r w:rsidRPr="004B5638">
        <w:t>.</w:t>
      </w:r>
    </w:p>
    <w:p w14:paraId="67A2FDA5" w14:textId="77777777" w:rsidR="004B5638" w:rsidRPr="004B5638" w:rsidRDefault="004B5638" w:rsidP="004B5638"/>
    <w:p w14:paraId="68A987BB" w14:textId="1798B0E0" w:rsidR="000806E0" w:rsidRDefault="000806E0" w:rsidP="00AF2C2E">
      <w:pPr>
        <w:pStyle w:val="a0"/>
      </w:pPr>
      <w:r>
        <w:rPr>
          <w:rFonts w:hint="eastAsia"/>
        </w:rPr>
        <w:t>Device</w:t>
      </w:r>
      <w:r>
        <w:t xml:space="preserve"> </w:t>
      </w:r>
      <w:r>
        <w:rPr>
          <w:rFonts w:hint="eastAsia"/>
        </w:rPr>
        <w:t>Type</w:t>
      </w:r>
    </w:p>
    <w:p w14:paraId="1AE9DDD8" w14:textId="77777777" w:rsidR="00BC38B4" w:rsidRPr="00584EC1" w:rsidRDefault="00BC38B4" w:rsidP="00185A65">
      <w:pPr>
        <w:pStyle w:val="a1"/>
        <w:rPr>
          <w:lang w:val="zh-CN"/>
        </w:rPr>
      </w:pPr>
      <w:r>
        <w:t>NR device background</w:t>
      </w:r>
    </w:p>
    <w:p w14:paraId="5A592202" w14:textId="4CEA9E05" w:rsidR="00BC38B4" w:rsidRDefault="00BC38B4" w:rsidP="00BC38B4">
      <w:pPr>
        <w:rPr>
          <w:rFonts w:eastAsiaTheme="minorEastAsia"/>
          <w:lang w:val="en-US" w:eastAsia="zh-CN"/>
        </w:rPr>
      </w:pPr>
      <w:r w:rsidRPr="00A02DE7">
        <w:rPr>
          <w:rFonts w:eastAsiaTheme="minorEastAsia"/>
          <w:lang w:val="en-US" w:eastAsia="zh-CN"/>
        </w:rPr>
        <w:t>The standardization of 5G device types has evolved to address diverse use cases, form factors, and deployment scenarios, balancing performance, cost, and power efficiency.</w:t>
      </w:r>
      <w:r>
        <w:rPr>
          <w:rFonts w:eastAsiaTheme="minorEastAsia" w:hint="eastAsia"/>
          <w:lang w:val="en-US" w:eastAsia="zh-CN"/>
        </w:rPr>
        <w:t xml:space="preserve"> </w:t>
      </w:r>
      <w:r>
        <w:rPr>
          <w:rFonts w:eastAsiaTheme="minorEastAsia"/>
          <w:lang w:val="en-US" w:eastAsia="zh-CN"/>
        </w:rPr>
        <w:t>Below table 2.9</w:t>
      </w:r>
      <w:r w:rsidR="00185A65">
        <w:rPr>
          <w:rFonts w:eastAsiaTheme="minorEastAsia"/>
          <w:lang w:val="en-US" w:eastAsia="zh-CN"/>
        </w:rPr>
        <w:t>.1</w:t>
      </w:r>
      <w:r>
        <w:rPr>
          <w:rFonts w:eastAsiaTheme="minorEastAsia"/>
          <w:lang w:val="en-US" w:eastAsia="zh-CN"/>
        </w:rPr>
        <w:t>-1 has captured the different device types and their evolution during the 5G timeline.</w:t>
      </w:r>
    </w:p>
    <w:p w14:paraId="287A8104" w14:textId="35A85CDA" w:rsidR="00BC38B4" w:rsidRDefault="00BC38B4" w:rsidP="00BC38B4">
      <w:pPr>
        <w:jc w:val="center"/>
        <w:rPr>
          <w:rFonts w:eastAsiaTheme="minorEastAsia"/>
          <w:lang w:val="en-US" w:eastAsia="zh-CN"/>
        </w:rPr>
      </w:pPr>
      <w:r>
        <w:rPr>
          <w:rFonts w:eastAsiaTheme="minorEastAsia" w:hint="eastAsia"/>
          <w:lang w:val="en-US" w:eastAsia="zh-CN"/>
        </w:rPr>
        <w:t>T</w:t>
      </w:r>
      <w:r>
        <w:rPr>
          <w:rFonts w:eastAsiaTheme="minorEastAsia"/>
          <w:lang w:val="en-US" w:eastAsia="zh-CN"/>
        </w:rPr>
        <w:t>able 2.9</w:t>
      </w:r>
      <w:r w:rsidR="00185A65">
        <w:rPr>
          <w:rFonts w:eastAsiaTheme="minorEastAsia"/>
          <w:lang w:val="en-US" w:eastAsia="zh-CN"/>
        </w:rPr>
        <w:t>.1</w:t>
      </w:r>
      <w:r>
        <w:rPr>
          <w:rFonts w:eastAsiaTheme="minorEastAsia"/>
          <w:lang w:val="en-US" w:eastAsia="zh-CN"/>
        </w:rPr>
        <w:t>-1 Device types of 5G with time evolution</w:t>
      </w:r>
    </w:p>
    <w:tbl>
      <w:tblPr>
        <w:tblStyle w:val="afe"/>
        <w:tblW w:w="0" w:type="auto"/>
        <w:jc w:val="center"/>
        <w:tblLook w:val="04A0" w:firstRow="1" w:lastRow="0" w:firstColumn="1" w:lastColumn="0" w:noHBand="0" w:noVBand="1"/>
      </w:tblPr>
      <w:tblGrid>
        <w:gridCol w:w="1967"/>
        <w:gridCol w:w="1427"/>
        <w:gridCol w:w="987"/>
        <w:gridCol w:w="1147"/>
        <w:gridCol w:w="1897"/>
        <w:gridCol w:w="1527"/>
      </w:tblGrid>
      <w:tr w:rsidR="00185A65" w:rsidRPr="00D40788" w14:paraId="44285D35" w14:textId="77777777" w:rsidTr="00185A65">
        <w:trPr>
          <w:jc w:val="center"/>
        </w:trPr>
        <w:tc>
          <w:tcPr>
            <w:tcW w:w="0" w:type="auto"/>
            <w:shd w:val="clear" w:color="auto" w:fill="00B050"/>
          </w:tcPr>
          <w:p w14:paraId="7EB44B91" w14:textId="77777777" w:rsidR="00BC38B4" w:rsidRPr="005C1DCC" w:rsidRDefault="00BC38B4" w:rsidP="00584EC1">
            <w:pPr>
              <w:pStyle w:val="TAH"/>
              <w:rPr>
                <w:rFonts w:eastAsiaTheme="minorEastAsia"/>
                <w:color w:val="FFFFFF" w:themeColor="background1"/>
                <w:lang w:val="en-US" w:eastAsia="zh-CN"/>
              </w:rPr>
            </w:pPr>
          </w:p>
        </w:tc>
        <w:tc>
          <w:tcPr>
            <w:tcW w:w="0" w:type="auto"/>
            <w:shd w:val="clear" w:color="auto" w:fill="00B050"/>
          </w:tcPr>
          <w:p w14:paraId="65C40710" w14:textId="77777777" w:rsidR="00BC38B4" w:rsidRPr="00D40788" w:rsidRDefault="00BC38B4" w:rsidP="00584EC1">
            <w:pPr>
              <w:pStyle w:val="TAH"/>
              <w:rPr>
                <w:rFonts w:eastAsiaTheme="minorEastAsia"/>
                <w:color w:val="FFFFFF" w:themeColor="background1"/>
                <w:lang w:eastAsia="zh-CN"/>
              </w:rPr>
            </w:pPr>
            <w:r w:rsidRPr="00D40788">
              <w:rPr>
                <w:rFonts w:eastAsiaTheme="minorEastAsia" w:hint="eastAsia"/>
                <w:color w:val="FFFFFF" w:themeColor="background1"/>
                <w:lang w:eastAsia="zh-CN"/>
              </w:rPr>
              <w:t>R</w:t>
            </w:r>
            <w:r w:rsidRPr="00D40788">
              <w:rPr>
                <w:rFonts w:eastAsiaTheme="minorEastAsia"/>
                <w:color w:val="FFFFFF" w:themeColor="background1"/>
                <w:lang w:eastAsia="zh-CN"/>
              </w:rPr>
              <w:t>el-15</w:t>
            </w:r>
          </w:p>
        </w:tc>
        <w:tc>
          <w:tcPr>
            <w:tcW w:w="0" w:type="auto"/>
            <w:shd w:val="clear" w:color="auto" w:fill="00B050"/>
          </w:tcPr>
          <w:p w14:paraId="2C4FE7BA" w14:textId="77777777" w:rsidR="00BC38B4" w:rsidRPr="00D40788" w:rsidRDefault="00BC38B4" w:rsidP="00584EC1">
            <w:pPr>
              <w:pStyle w:val="TAH"/>
              <w:rPr>
                <w:rFonts w:eastAsiaTheme="minorEastAsia"/>
                <w:color w:val="FFFFFF" w:themeColor="background1"/>
                <w:lang w:eastAsia="zh-CN"/>
              </w:rPr>
            </w:pPr>
            <w:r w:rsidRPr="00D40788">
              <w:rPr>
                <w:rFonts w:eastAsiaTheme="minorEastAsia" w:hint="eastAsia"/>
                <w:color w:val="FFFFFF" w:themeColor="background1"/>
                <w:lang w:eastAsia="zh-CN"/>
              </w:rPr>
              <w:t>R</w:t>
            </w:r>
            <w:r w:rsidRPr="00D40788">
              <w:rPr>
                <w:rFonts w:eastAsiaTheme="minorEastAsia"/>
                <w:color w:val="FFFFFF" w:themeColor="background1"/>
                <w:lang w:eastAsia="zh-CN"/>
              </w:rPr>
              <w:t>el-16</w:t>
            </w:r>
          </w:p>
        </w:tc>
        <w:tc>
          <w:tcPr>
            <w:tcW w:w="0" w:type="auto"/>
            <w:shd w:val="clear" w:color="auto" w:fill="00B050"/>
          </w:tcPr>
          <w:p w14:paraId="1079882A" w14:textId="77777777" w:rsidR="00BC38B4" w:rsidRPr="00D40788" w:rsidRDefault="00BC38B4" w:rsidP="00584EC1">
            <w:pPr>
              <w:pStyle w:val="TAH"/>
              <w:rPr>
                <w:rFonts w:eastAsiaTheme="minorEastAsia"/>
                <w:color w:val="FFFFFF" w:themeColor="background1"/>
                <w:lang w:eastAsia="zh-CN"/>
              </w:rPr>
            </w:pPr>
            <w:r w:rsidRPr="00D40788">
              <w:rPr>
                <w:rFonts w:eastAsiaTheme="minorEastAsia" w:hint="eastAsia"/>
                <w:color w:val="FFFFFF" w:themeColor="background1"/>
                <w:lang w:eastAsia="zh-CN"/>
              </w:rPr>
              <w:t>R</w:t>
            </w:r>
            <w:r w:rsidRPr="00D40788">
              <w:rPr>
                <w:rFonts w:eastAsiaTheme="minorEastAsia"/>
                <w:color w:val="FFFFFF" w:themeColor="background1"/>
                <w:lang w:eastAsia="zh-CN"/>
              </w:rPr>
              <w:t>el-17</w:t>
            </w:r>
          </w:p>
        </w:tc>
        <w:tc>
          <w:tcPr>
            <w:tcW w:w="0" w:type="auto"/>
            <w:shd w:val="clear" w:color="auto" w:fill="00B050"/>
          </w:tcPr>
          <w:p w14:paraId="21697293" w14:textId="77777777" w:rsidR="00BC38B4" w:rsidRPr="00D40788" w:rsidRDefault="00BC38B4" w:rsidP="00584EC1">
            <w:pPr>
              <w:pStyle w:val="TAH"/>
              <w:rPr>
                <w:rFonts w:eastAsiaTheme="minorEastAsia"/>
                <w:color w:val="FFFFFF" w:themeColor="background1"/>
                <w:lang w:eastAsia="zh-CN"/>
              </w:rPr>
            </w:pPr>
            <w:r w:rsidRPr="00D40788">
              <w:rPr>
                <w:rFonts w:eastAsiaTheme="minorEastAsia" w:hint="eastAsia"/>
                <w:color w:val="FFFFFF" w:themeColor="background1"/>
                <w:lang w:eastAsia="zh-CN"/>
              </w:rPr>
              <w:t>R</w:t>
            </w:r>
            <w:r w:rsidRPr="00D40788">
              <w:rPr>
                <w:rFonts w:eastAsiaTheme="minorEastAsia"/>
                <w:color w:val="FFFFFF" w:themeColor="background1"/>
                <w:lang w:eastAsia="zh-CN"/>
              </w:rPr>
              <w:t>el-18</w:t>
            </w:r>
          </w:p>
        </w:tc>
        <w:tc>
          <w:tcPr>
            <w:tcW w:w="0" w:type="auto"/>
            <w:shd w:val="clear" w:color="auto" w:fill="00B050"/>
          </w:tcPr>
          <w:p w14:paraId="655D3789" w14:textId="77777777" w:rsidR="00BC38B4" w:rsidRPr="00D40788" w:rsidRDefault="00BC38B4" w:rsidP="00584EC1">
            <w:pPr>
              <w:pStyle w:val="TAH"/>
              <w:rPr>
                <w:rFonts w:eastAsiaTheme="minorEastAsia"/>
                <w:color w:val="FFFFFF" w:themeColor="background1"/>
                <w:lang w:eastAsia="zh-CN"/>
              </w:rPr>
            </w:pPr>
            <w:r w:rsidRPr="00D40788">
              <w:rPr>
                <w:rFonts w:eastAsiaTheme="minorEastAsia" w:hint="eastAsia"/>
                <w:color w:val="FFFFFF" w:themeColor="background1"/>
                <w:lang w:eastAsia="zh-CN"/>
              </w:rPr>
              <w:t>R</w:t>
            </w:r>
            <w:r w:rsidRPr="00D40788">
              <w:rPr>
                <w:rFonts w:eastAsiaTheme="minorEastAsia"/>
                <w:color w:val="FFFFFF" w:themeColor="background1"/>
                <w:lang w:eastAsia="zh-CN"/>
              </w:rPr>
              <w:t>el-19</w:t>
            </w:r>
          </w:p>
        </w:tc>
      </w:tr>
      <w:tr w:rsidR="00BC38B4" w14:paraId="1A903BF4" w14:textId="77777777" w:rsidTr="00185A65">
        <w:trPr>
          <w:jc w:val="center"/>
        </w:trPr>
        <w:tc>
          <w:tcPr>
            <w:tcW w:w="0" w:type="auto"/>
          </w:tcPr>
          <w:p w14:paraId="5B8C9D4F" w14:textId="77777777" w:rsidR="00BC38B4" w:rsidRDefault="00BC38B4" w:rsidP="00584EC1">
            <w:pPr>
              <w:pStyle w:val="TAC"/>
              <w:rPr>
                <w:rFonts w:eastAsiaTheme="minorEastAsia"/>
                <w:lang w:eastAsia="zh-CN"/>
              </w:rPr>
            </w:pPr>
            <w:r>
              <w:rPr>
                <w:rFonts w:eastAsiaTheme="minorEastAsia"/>
                <w:lang w:eastAsia="zh-CN"/>
              </w:rPr>
              <w:t>Smartphone</w:t>
            </w:r>
          </w:p>
        </w:tc>
        <w:tc>
          <w:tcPr>
            <w:tcW w:w="0" w:type="auto"/>
          </w:tcPr>
          <w:p w14:paraId="72476C44" w14:textId="547206A8" w:rsidR="00BC38B4" w:rsidRDefault="00BC38B4" w:rsidP="00CE762A">
            <w:pPr>
              <w:pStyle w:val="TAC"/>
              <w:rPr>
                <w:rFonts w:eastAsiaTheme="minorEastAsia"/>
                <w:lang w:eastAsia="zh-CN"/>
              </w:rPr>
            </w:pPr>
            <w:r>
              <w:rPr>
                <w:rFonts w:eastAsiaTheme="minorEastAsia" w:hint="eastAsia"/>
                <w:lang w:eastAsia="zh-CN"/>
              </w:rPr>
              <w:t>F</w:t>
            </w:r>
            <w:r>
              <w:rPr>
                <w:rFonts w:eastAsiaTheme="minorEastAsia"/>
                <w:lang w:eastAsia="zh-CN"/>
              </w:rPr>
              <w:t>R1: 1T2R/4R</w:t>
            </w:r>
          </w:p>
        </w:tc>
        <w:tc>
          <w:tcPr>
            <w:tcW w:w="0" w:type="auto"/>
          </w:tcPr>
          <w:p w14:paraId="6BF658C0" w14:textId="6B91F65E" w:rsidR="00BC38B4" w:rsidRPr="00B366B6" w:rsidRDefault="00BC38B4" w:rsidP="00CE762A">
            <w:pPr>
              <w:pStyle w:val="TAC"/>
              <w:rPr>
                <w:rFonts w:eastAsiaTheme="minorEastAsia"/>
                <w:lang w:eastAsia="zh-CN"/>
              </w:rPr>
            </w:pPr>
            <w:r w:rsidRPr="00B366B6">
              <w:rPr>
                <w:rFonts w:eastAsiaTheme="minorEastAsia"/>
                <w:lang w:eastAsia="zh-CN"/>
              </w:rPr>
              <w:t>FR1: 2TX</w:t>
            </w:r>
          </w:p>
        </w:tc>
        <w:tc>
          <w:tcPr>
            <w:tcW w:w="0" w:type="auto"/>
          </w:tcPr>
          <w:p w14:paraId="64B7B496" w14:textId="77777777" w:rsidR="00BC38B4" w:rsidRPr="00B366B6" w:rsidRDefault="00BC38B4" w:rsidP="00584EC1">
            <w:pPr>
              <w:pStyle w:val="TAC"/>
              <w:rPr>
                <w:rFonts w:eastAsiaTheme="minorEastAsia"/>
                <w:lang w:eastAsia="zh-CN"/>
              </w:rPr>
            </w:pPr>
          </w:p>
        </w:tc>
        <w:tc>
          <w:tcPr>
            <w:tcW w:w="0" w:type="auto"/>
          </w:tcPr>
          <w:p w14:paraId="7697BBA0" w14:textId="77777777" w:rsidR="00BC38B4" w:rsidRPr="00B366B6" w:rsidRDefault="00BC38B4" w:rsidP="00584EC1">
            <w:pPr>
              <w:pStyle w:val="TAC"/>
              <w:rPr>
                <w:rFonts w:eastAsiaTheme="minorEastAsia"/>
                <w:lang w:eastAsia="zh-CN"/>
              </w:rPr>
            </w:pPr>
          </w:p>
        </w:tc>
        <w:tc>
          <w:tcPr>
            <w:tcW w:w="0" w:type="auto"/>
          </w:tcPr>
          <w:p w14:paraId="3605E0DD" w14:textId="77777777" w:rsidR="00BC38B4" w:rsidRPr="00647D43" w:rsidRDefault="00BC38B4" w:rsidP="00584EC1">
            <w:pPr>
              <w:pStyle w:val="TAC"/>
              <w:rPr>
                <w:rFonts w:eastAsiaTheme="minorEastAsia"/>
                <w:lang w:eastAsia="zh-CN"/>
              </w:rPr>
            </w:pPr>
            <w:r w:rsidRPr="00647D43">
              <w:rPr>
                <w:rFonts w:eastAsiaTheme="minorEastAsia" w:hint="eastAsia"/>
                <w:lang w:eastAsia="zh-CN"/>
              </w:rPr>
              <w:t>6</w:t>
            </w:r>
            <w:r w:rsidRPr="00647D43">
              <w:rPr>
                <w:rFonts w:eastAsiaTheme="minorEastAsia"/>
                <w:lang w:eastAsia="zh-CN"/>
              </w:rPr>
              <w:t xml:space="preserve">RX with 4 </w:t>
            </w:r>
            <w:proofErr w:type="gramStart"/>
            <w:r w:rsidRPr="00647D43">
              <w:rPr>
                <w:rFonts w:eastAsiaTheme="minorEastAsia"/>
                <w:lang w:eastAsia="zh-CN"/>
              </w:rPr>
              <w:t>layer</w:t>
            </w:r>
            <w:proofErr w:type="gramEnd"/>
          </w:p>
        </w:tc>
      </w:tr>
      <w:tr w:rsidR="00BC38B4" w14:paraId="03F34CF3" w14:textId="77777777" w:rsidTr="00185A65">
        <w:trPr>
          <w:jc w:val="center"/>
        </w:trPr>
        <w:tc>
          <w:tcPr>
            <w:tcW w:w="0" w:type="auto"/>
          </w:tcPr>
          <w:p w14:paraId="2A58C5ED" w14:textId="77777777" w:rsidR="00BC38B4" w:rsidRDefault="00BC38B4" w:rsidP="00584EC1">
            <w:pPr>
              <w:pStyle w:val="TAC"/>
              <w:rPr>
                <w:rFonts w:eastAsiaTheme="minorEastAsia"/>
                <w:lang w:eastAsia="zh-CN"/>
              </w:rPr>
            </w:pPr>
            <w:r>
              <w:rPr>
                <w:rFonts w:eastAsiaTheme="minorEastAsia" w:hint="eastAsia"/>
                <w:lang w:eastAsia="zh-CN"/>
              </w:rPr>
              <w:t>F</w:t>
            </w:r>
            <w:r>
              <w:rPr>
                <w:rFonts w:eastAsiaTheme="minorEastAsia"/>
                <w:lang w:eastAsia="zh-CN"/>
              </w:rPr>
              <w:t>ixed wireless access</w:t>
            </w:r>
          </w:p>
        </w:tc>
        <w:tc>
          <w:tcPr>
            <w:tcW w:w="0" w:type="auto"/>
          </w:tcPr>
          <w:p w14:paraId="2AADD71C" w14:textId="77777777" w:rsidR="00BC38B4" w:rsidRDefault="00BC38B4" w:rsidP="00584EC1">
            <w:pPr>
              <w:pStyle w:val="TAC"/>
              <w:rPr>
                <w:rFonts w:eastAsiaTheme="minorEastAsia"/>
                <w:lang w:eastAsia="zh-CN"/>
              </w:rPr>
            </w:pPr>
            <w:r>
              <w:rPr>
                <w:rFonts w:eastAsiaTheme="minorEastAsia" w:hint="eastAsia"/>
                <w:lang w:eastAsia="zh-CN"/>
              </w:rPr>
              <w:t xml:space="preserve"> F</w:t>
            </w:r>
            <w:r>
              <w:rPr>
                <w:rFonts w:eastAsiaTheme="minorEastAsia"/>
                <w:lang w:eastAsia="zh-CN"/>
              </w:rPr>
              <w:t>R1: 1T2R/4R</w:t>
            </w:r>
          </w:p>
        </w:tc>
        <w:tc>
          <w:tcPr>
            <w:tcW w:w="0" w:type="auto"/>
          </w:tcPr>
          <w:p w14:paraId="6A2227FC" w14:textId="77777777" w:rsidR="00BC38B4" w:rsidRDefault="00BC38B4" w:rsidP="00584EC1">
            <w:pPr>
              <w:pStyle w:val="TAC"/>
              <w:rPr>
                <w:rFonts w:eastAsiaTheme="minorEastAsia"/>
                <w:lang w:eastAsia="zh-CN"/>
              </w:rPr>
            </w:pPr>
          </w:p>
        </w:tc>
        <w:tc>
          <w:tcPr>
            <w:tcW w:w="0" w:type="auto"/>
          </w:tcPr>
          <w:p w14:paraId="3B64CE15" w14:textId="77777777" w:rsidR="00BC38B4" w:rsidRDefault="00BC38B4" w:rsidP="00584EC1">
            <w:pPr>
              <w:pStyle w:val="TAC"/>
              <w:rPr>
                <w:rFonts w:eastAsiaTheme="minorEastAsia"/>
                <w:lang w:eastAsia="zh-CN"/>
              </w:rPr>
            </w:pPr>
            <w:r>
              <w:rPr>
                <w:rFonts w:eastAsiaTheme="minorEastAsia" w:hint="eastAsia"/>
                <w:lang w:eastAsia="zh-CN"/>
              </w:rPr>
              <w:t>8</w:t>
            </w:r>
            <w:r>
              <w:rPr>
                <w:rFonts w:eastAsiaTheme="minorEastAsia"/>
                <w:lang w:eastAsia="zh-CN"/>
              </w:rPr>
              <w:t>RX</w:t>
            </w:r>
          </w:p>
        </w:tc>
        <w:tc>
          <w:tcPr>
            <w:tcW w:w="0" w:type="auto"/>
          </w:tcPr>
          <w:p w14:paraId="2542C5CF" w14:textId="77777777" w:rsidR="00BC38B4" w:rsidRDefault="00BC38B4" w:rsidP="00584EC1">
            <w:pPr>
              <w:pStyle w:val="TAC"/>
              <w:rPr>
                <w:rFonts w:eastAsiaTheme="minorEastAsia"/>
                <w:lang w:eastAsia="zh-CN"/>
              </w:rPr>
            </w:pPr>
          </w:p>
        </w:tc>
        <w:tc>
          <w:tcPr>
            <w:tcW w:w="0" w:type="auto"/>
          </w:tcPr>
          <w:p w14:paraId="0DAB694C" w14:textId="77777777" w:rsidR="00BC38B4" w:rsidRDefault="00BC38B4" w:rsidP="00584EC1">
            <w:pPr>
              <w:pStyle w:val="TAC"/>
              <w:rPr>
                <w:rFonts w:eastAsiaTheme="minorEastAsia"/>
                <w:lang w:eastAsia="zh-CN"/>
              </w:rPr>
            </w:pPr>
            <w:r>
              <w:rPr>
                <w:rFonts w:eastAsiaTheme="minorEastAsia" w:hint="eastAsia"/>
                <w:lang w:eastAsia="zh-CN"/>
              </w:rPr>
              <w:t>6</w:t>
            </w:r>
            <w:r>
              <w:rPr>
                <w:rFonts w:eastAsiaTheme="minorEastAsia"/>
                <w:lang w:eastAsia="zh-CN"/>
              </w:rPr>
              <w:t xml:space="preserve">RX </w:t>
            </w:r>
            <w:r>
              <w:rPr>
                <w:rFonts w:eastAsiaTheme="minorEastAsia" w:hint="eastAsia"/>
                <w:lang w:eastAsia="zh-CN"/>
              </w:rPr>
              <w:t>with</w:t>
            </w:r>
            <w:r>
              <w:rPr>
                <w:rFonts w:eastAsiaTheme="minorEastAsia"/>
                <w:lang w:eastAsia="zh-CN"/>
              </w:rPr>
              <w:t xml:space="preserve"> 6 </w:t>
            </w:r>
            <w:proofErr w:type="gramStart"/>
            <w:r>
              <w:rPr>
                <w:rFonts w:eastAsiaTheme="minorEastAsia" w:hint="eastAsia"/>
                <w:lang w:eastAsia="zh-CN"/>
              </w:rPr>
              <w:t>layer</w:t>
            </w:r>
            <w:proofErr w:type="gramEnd"/>
          </w:p>
        </w:tc>
      </w:tr>
      <w:tr w:rsidR="00BC38B4" w14:paraId="4635E0E9" w14:textId="77777777" w:rsidTr="00185A65">
        <w:trPr>
          <w:jc w:val="center"/>
        </w:trPr>
        <w:tc>
          <w:tcPr>
            <w:tcW w:w="0" w:type="auto"/>
          </w:tcPr>
          <w:p w14:paraId="27DBAC91" w14:textId="77777777" w:rsidR="00BC38B4" w:rsidRDefault="00BC38B4" w:rsidP="00584EC1">
            <w:pPr>
              <w:pStyle w:val="TAC"/>
              <w:rPr>
                <w:rFonts w:eastAsiaTheme="minorEastAsia"/>
                <w:lang w:eastAsia="zh-CN"/>
              </w:rPr>
            </w:pPr>
            <w:r>
              <w:rPr>
                <w:rFonts w:eastAsiaTheme="minorEastAsia" w:hint="eastAsia"/>
                <w:lang w:eastAsia="zh-CN"/>
              </w:rPr>
              <w:t>V</w:t>
            </w:r>
            <w:r>
              <w:rPr>
                <w:rFonts w:eastAsiaTheme="minorEastAsia"/>
                <w:lang w:eastAsia="zh-CN"/>
              </w:rPr>
              <w:t>ehicular</w:t>
            </w:r>
          </w:p>
        </w:tc>
        <w:tc>
          <w:tcPr>
            <w:tcW w:w="0" w:type="auto"/>
          </w:tcPr>
          <w:p w14:paraId="3178098C" w14:textId="77777777" w:rsidR="00BC38B4" w:rsidRDefault="00BC38B4" w:rsidP="00584EC1">
            <w:pPr>
              <w:pStyle w:val="TAC"/>
              <w:rPr>
                <w:rFonts w:eastAsiaTheme="minorEastAsia"/>
                <w:lang w:eastAsia="zh-CN"/>
              </w:rPr>
            </w:pPr>
          </w:p>
        </w:tc>
        <w:tc>
          <w:tcPr>
            <w:tcW w:w="0" w:type="auto"/>
          </w:tcPr>
          <w:p w14:paraId="651315A6" w14:textId="77777777" w:rsidR="00BC38B4" w:rsidRDefault="00BC38B4" w:rsidP="00584EC1">
            <w:pPr>
              <w:pStyle w:val="TAC"/>
              <w:rPr>
                <w:rFonts w:eastAsiaTheme="minorEastAsia"/>
                <w:lang w:eastAsia="zh-CN"/>
              </w:rPr>
            </w:pPr>
            <w:r>
              <w:rPr>
                <w:rFonts w:eastAsiaTheme="minorEastAsia" w:hint="eastAsia"/>
                <w:lang w:eastAsia="zh-CN"/>
              </w:rPr>
              <w:t>2</w:t>
            </w:r>
            <w:r>
              <w:rPr>
                <w:rFonts w:eastAsiaTheme="minorEastAsia"/>
                <w:lang w:eastAsia="zh-CN"/>
              </w:rPr>
              <w:t>RX</w:t>
            </w:r>
          </w:p>
        </w:tc>
        <w:tc>
          <w:tcPr>
            <w:tcW w:w="0" w:type="auto"/>
          </w:tcPr>
          <w:p w14:paraId="283280AF" w14:textId="77777777" w:rsidR="00BC38B4" w:rsidRDefault="00BC38B4" w:rsidP="00584EC1">
            <w:pPr>
              <w:pStyle w:val="TAC"/>
              <w:rPr>
                <w:rFonts w:eastAsiaTheme="minorEastAsia"/>
                <w:lang w:eastAsia="zh-CN"/>
              </w:rPr>
            </w:pPr>
          </w:p>
        </w:tc>
        <w:tc>
          <w:tcPr>
            <w:tcW w:w="0" w:type="auto"/>
          </w:tcPr>
          <w:p w14:paraId="347F8B52" w14:textId="77777777" w:rsidR="00BC38B4" w:rsidRDefault="00BC38B4" w:rsidP="00584EC1">
            <w:pPr>
              <w:pStyle w:val="TAC"/>
              <w:rPr>
                <w:rFonts w:eastAsiaTheme="minorEastAsia"/>
                <w:lang w:eastAsia="zh-CN"/>
              </w:rPr>
            </w:pPr>
          </w:p>
        </w:tc>
        <w:tc>
          <w:tcPr>
            <w:tcW w:w="0" w:type="auto"/>
          </w:tcPr>
          <w:p w14:paraId="1C10A926" w14:textId="77777777" w:rsidR="00BC38B4" w:rsidRDefault="00BC38B4" w:rsidP="00584EC1">
            <w:pPr>
              <w:pStyle w:val="TAC"/>
              <w:rPr>
                <w:rFonts w:eastAsiaTheme="minorEastAsia"/>
                <w:lang w:eastAsia="zh-CN"/>
              </w:rPr>
            </w:pPr>
          </w:p>
        </w:tc>
      </w:tr>
      <w:tr w:rsidR="00BC38B4" w14:paraId="22E0117C" w14:textId="77777777" w:rsidTr="00185A65">
        <w:trPr>
          <w:jc w:val="center"/>
        </w:trPr>
        <w:tc>
          <w:tcPr>
            <w:tcW w:w="0" w:type="auto"/>
          </w:tcPr>
          <w:p w14:paraId="1C0216C6" w14:textId="77777777" w:rsidR="00BC38B4" w:rsidRDefault="00BC38B4" w:rsidP="00584EC1">
            <w:pPr>
              <w:pStyle w:val="TAC"/>
              <w:rPr>
                <w:rFonts w:eastAsiaTheme="minorEastAsia"/>
                <w:lang w:eastAsia="zh-CN"/>
              </w:rPr>
            </w:pPr>
            <w:r>
              <w:rPr>
                <w:rFonts w:eastAsiaTheme="minorEastAsia" w:hint="eastAsia"/>
                <w:lang w:eastAsia="zh-CN"/>
              </w:rPr>
              <w:t>R</w:t>
            </w:r>
            <w:r>
              <w:rPr>
                <w:rFonts w:eastAsiaTheme="minorEastAsia"/>
                <w:lang w:eastAsia="zh-CN"/>
              </w:rPr>
              <w:t>edcap</w:t>
            </w:r>
          </w:p>
        </w:tc>
        <w:tc>
          <w:tcPr>
            <w:tcW w:w="0" w:type="auto"/>
          </w:tcPr>
          <w:p w14:paraId="17307263" w14:textId="77777777" w:rsidR="00BC38B4" w:rsidRDefault="00BC38B4" w:rsidP="00584EC1">
            <w:pPr>
              <w:pStyle w:val="TAC"/>
              <w:rPr>
                <w:rFonts w:eastAsiaTheme="minorEastAsia"/>
                <w:lang w:eastAsia="zh-CN"/>
              </w:rPr>
            </w:pPr>
          </w:p>
        </w:tc>
        <w:tc>
          <w:tcPr>
            <w:tcW w:w="0" w:type="auto"/>
          </w:tcPr>
          <w:p w14:paraId="38A10C3E" w14:textId="77777777" w:rsidR="00BC38B4" w:rsidRPr="00647D43" w:rsidRDefault="00BC38B4" w:rsidP="00584EC1">
            <w:pPr>
              <w:pStyle w:val="TAC"/>
              <w:rPr>
                <w:rFonts w:eastAsiaTheme="minorEastAsia"/>
                <w:lang w:eastAsia="zh-CN"/>
              </w:rPr>
            </w:pPr>
          </w:p>
        </w:tc>
        <w:tc>
          <w:tcPr>
            <w:tcW w:w="0" w:type="auto"/>
          </w:tcPr>
          <w:p w14:paraId="155F7CEB" w14:textId="77777777" w:rsidR="00BC38B4" w:rsidRDefault="00BC38B4" w:rsidP="00584EC1">
            <w:pPr>
              <w:pStyle w:val="TAC"/>
              <w:rPr>
                <w:rFonts w:eastAsiaTheme="minorEastAsia"/>
                <w:lang w:eastAsia="zh-CN"/>
              </w:rPr>
            </w:pPr>
            <w:r w:rsidRPr="00194DC5">
              <w:rPr>
                <w:rFonts w:eastAsiaTheme="minorEastAsia"/>
                <w:lang w:eastAsia="zh-CN"/>
              </w:rPr>
              <w:t>1Rx/1Tx</w:t>
            </w:r>
          </w:p>
          <w:p w14:paraId="0B480769" w14:textId="77777777" w:rsidR="00BC38B4" w:rsidRPr="00194DC5" w:rsidRDefault="00BC38B4" w:rsidP="00584EC1">
            <w:pPr>
              <w:pStyle w:val="TAC"/>
              <w:rPr>
                <w:rFonts w:eastAsiaTheme="minorEastAsia"/>
                <w:lang w:eastAsia="zh-CN"/>
              </w:rPr>
            </w:pPr>
            <w:r w:rsidRPr="00194DC5">
              <w:rPr>
                <w:rFonts w:eastAsiaTheme="minorEastAsia"/>
                <w:lang w:eastAsia="zh-CN"/>
              </w:rPr>
              <w:t>relaxed BW</w:t>
            </w:r>
          </w:p>
        </w:tc>
        <w:tc>
          <w:tcPr>
            <w:tcW w:w="0" w:type="auto"/>
          </w:tcPr>
          <w:p w14:paraId="6550F7EC" w14:textId="77777777" w:rsidR="00BC38B4" w:rsidRDefault="00BC38B4" w:rsidP="00584EC1">
            <w:pPr>
              <w:pStyle w:val="TAC"/>
              <w:rPr>
                <w:rFonts w:eastAsiaTheme="minorEastAsia"/>
                <w:lang w:eastAsia="zh-CN"/>
              </w:rPr>
            </w:pPr>
            <w:proofErr w:type="spellStart"/>
            <w:r>
              <w:rPr>
                <w:rFonts w:eastAsiaTheme="minorEastAsia"/>
                <w:lang w:eastAsia="zh-CN"/>
              </w:rPr>
              <w:t>e</w:t>
            </w:r>
            <w:r w:rsidRPr="00647D43">
              <w:rPr>
                <w:rFonts w:eastAsiaTheme="minorEastAsia"/>
                <w:lang w:eastAsia="zh-CN"/>
              </w:rPr>
              <w:t>Redcap</w:t>
            </w:r>
            <w:proofErr w:type="spellEnd"/>
          </w:p>
          <w:p w14:paraId="6E43FC16" w14:textId="77777777" w:rsidR="00BC38B4" w:rsidRPr="00647D43" w:rsidRDefault="00BC38B4" w:rsidP="00584EC1">
            <w:pPr>
              <w:pStyle w:val="TAC"/>
              <w:rPr>
                <w:rFonts w:eastAsiaTheme="minorEastAsia"/>
                <w:lang w:eastAsia="zh-CN"/>
              </w:rPr>
            </w:pPr>
            <w:r w:rsidRPr="00647D43">
              <w:rPr>
                <w:rFonts w:eastAsiaTheme="minorEastAsia"/>
                <w:lang w:eastAsia="zh-CN"/>
              </w:rPr>
              <w:t>5M</w:t>
            </w:r>
            <w:r>
              <w:rPr>
                <w:rFonts w:eastAsiaTheme="minorEastAsia"/>
                <w:lang w:eastAsia="zh-CN"/>
              </w:rPr>
              <w:t>Hz BB bandwidth.</w:t>
            </w:r>
          </w:p>
        </w:tc>
        <w:tc>
          <w:tcPr>
            <w:tcW w:w="0" w:type="auto"/>
          </w:tcPr>
          <w:p w14:paraId="412AD2A6" w14:textId="77777777" w:rsidR="00BC38B4" w:rsidRPr="00647D43" w:rsidRDefault="00BC38B4" w:rsidP="00584EC1">
            <w:pPr>
              <w:pStyle w:val="TAC"/>
              <w:rPr>
                <w:rFonts w:eastAsiaTheme="minorEastAsia"/>
                <w:lang w:eastAsia="zh-CN"/>
              </w:rPr>
            </w:pPr>
          </w:p>
        </w:tc>
      </w:tr>
      <w:tr w:rsidR="00BC38B4" w14:paraId="764495A4" w14:textId="77777777" w:rsidTr="00185A65">
        <w:trPr>
          <w:jc w:val="center"/>
        </w:trPr>
        <w:tc>
          <w:tcPr>
            <w:tcW w:w="0" w:type="auto"/>
          </w:tcPr>
          <w:p w14:paraId="090B7A19" w14:textId="77777777" w:rsidR="00BC38B4" w:rsidRDefault="00BC38B4" w:rsidP="00584EC1">
            <w:pPr>
              <w:pStyle w:val="TAC"/>
              <w:rPr>
                <w:rFonts w:eastAsiaTheme="minorEastAsia"/>
                <w:lang w:eastAsia="zh-CN"/>
              </w:rPr>
            </w:pPr>
            <w:r>
              <w:rPr>
                <w:rFonts w:eastAsiaTheme="minorEastAsia" w:hint="eastAsia"/>
                <w:lang w:eastAsia="zh-CN"/>
              </w:rPr>
              <w:t>U</w:t>
            </w:r>
            <w:r>
              <w:rPr>
                <w:rFonts w:eastAsiaTheme="minorEastAsia"/>
                <w:lang w:eastAsia="zh-CN"/>
              </w:rPr>
              <w:t>AV</w:t>
            </w:r>
          </w:p>
        </w:tc>
        <w:tc>
          <w:tcPr>
            <w:tcW w:w="0" w:type="auto"/>
          </w:tcPr>
          <w:p w14:paraId="1857BF77" w14:textId="77777777" w:rsidR="00BC38B4" w:rsidRDefault="00BC38B4" w:rsidP="00584EC1">
            <w:pPr>
              <w:pStyle w:val="TAC"/>
              <w:rPr>
                <w:rFonts w:eastAsiaTheme="minorEastAsia"/>
                <w:lang w:eastAsia="zh-CN"/>
              </w:rPr>
            </w:pPr>
          </w:p>
        </w:tc>
        <w:tc>
          <w:tcPr>
            <w:tcW w:w="0" w:type="auto"/>
          </w:tcPr>
          <w:p w14:paraId="7958FC69" w14:textId="77777777" w:rsidR="00BC38B4" w:rsidRPr="00647D43" w:rsidRDefault="00BC38B4" w:rsidP="00584EC1">
            <w:pPr>
              <w:pStyle w:val="TAC"/>
              <w:rPr>
                <w:rFonts w:eastAsiaTheme="minorEastAsia"/>
                <w:lang w:eastAsia="zh-CN"/>
              </w:rPr>
            </w:pPr>
            <w:r w:rsidRPr="00647D43">
              <w:rPr>
                <w:rFonts w:eastAsiaTheme="minorEastAsia"/>
                <w:lang w:eastAsia="zh-CN"/>
              </w:rPr>
              <w:t>aerial UE</w:t>
            </w:r>
          </w:p>
        </w:tc>
        <w:tc>
          <w:tcPr>
            <w:tcW w:w="0" w:type="auto"/>
          </w:tcPr>
          <w:p w14:paraId="65D85396" w14:textId="77777777" w:rsidR="00BC38B4" w:rsidRDefault="00BC38B4" w:rsidP="00584EC1">
            <w:pPr>
              <w:pStyle w:val="TAC"/>
              <w:rPr>
                <w:rFonts w:eastAsiaTheme="minorEastAsia"/>
                <w:lang w:eastAsia="zh-CN"/>
              </w:rPr>
            </w:pPr>
          </w:p>
        </w:tc>
        <w:tc>
          <w:tcPr>
            <w:tcW w:w="0" w:type="auto"/>
          </w:tcPr>
          <w:p w14:paraId="370B7CAE" w14:textId="77777777" w:rsidR="00BC38B4" w:rsidRDefault="00BC38B4" w:rsidP="00584EC1">
            <w:pPr>
              <w:pStyle w:val="TAC"/>
              <w:rPr>
                <w:rFonts w:eastAsiaTheme="minorEastAsia"/>
                <w:lang w:eastAsia="zh-CN"/>
              </w:rPr>
            </w:pPr>
          </w:p>
        </w:tc>
        <w:tc>
          <w:tcPr>
            <w:tcW w:w="0" w:type="auto"/>
          </w:tcPr>
          <w:p w14:paraId="4EBAFB39" w14:textId="77777777" w:rsidR="00BC38B4" w:rsidRDefault="00BC38B4" w:rsidP="00584EC1">
            <w:pPr>
              <w:pStyle w:val="TAC"/>
              <w:rPr>
                <w:rFonts w:eastAsiaTheme="minorEastAsia"/>
                <w:lang w:eastAsia="zh-CN"/>
              </w:rPr>
            </w:pPr>
          </w:p>
        </w:tc>
      </w:tr>
      <w:tr w:rsidR="00BC38B4" w14:paraId="2F9BEBA0" w14:textId="77777777" w:rsidTr="00185A65">
        <w:trPr>
          <w:jc w:val="center"/>
        </w:trPr>
        <w:tc>
          <w:tcPr>
            <w:tcW w:w="0" w:type="auto"/>
          </w:tcPr>
          <w:p w14:paraId="402DAFE9" w14:textId="77777777" w:rsidR="00BC38B4" w:rsidRDefault="00BC38B4" w:rsidP="00584EC1">
            <w:pPr>
              <w:pStyle w:val="TAC"/>
              <w:rPr>
                <w:rFonts w:eastAsiaTheme="minorEastAsia"/>
                <w:lang w:eastAsia="zh-CN"/>
              </w:rPr>
            </w:pPr>
            <w:r>
              <w:rPr>
                <w:rFonts w:eastAsiaTheme="minorEastAsia" w:hint="eastAsia"/>
                <w:lang w:eastAsia="zh-CN"/>
              </w:rPr>
              <w:t>X</w:t>
            </w:r>
            <w:r>
              <w:rPr>
                <w:rFonts w:eastAsiaTheme="minorEastAsia"/>
                <w:lang w:eastAsia="zh-CN"/>
              </w:rPr>
              <w:t>R</w:t>
            </w:r>
          </w:p>
        </w:tc>
        <w:tc>
          <w:tcPr>
            <w:tcW w:w="0" w:type="auto"/>
          </w:tcPr>
          <w:p w14:paraId="33C256E3" w14:textId="77777777" w:rsidR="00BC38B4" w:rsidRDefault="00BC38B4" w:rsidP="00584EC1">
            <w:pPr>
              <w:pStyle w:val="TAC"/>
              <w:rPr>
                <w:rFonts w:eastAsiaTheme="minorEastAsia"/>
                <w:lang w:eastAsia="zh-CN"/>
              </w:rPr>
            </w:pPr>
          </w:p>
        </w:tc>
        <w:tc>
          <w:tcPr>
            <w:tcW w:w="0" w:type="auto"/>
          </w:tcPr>
          <w:p w14:paraId="418C02C1" w14:textId="77777777" w:rsidR="00BC38B4" w:rsidRPr="00647D43" w:rsidRDefault="00BC38B4" w:rsidP="00584EC1">
            <w:pPr>
              <w:pStyle w:val="TAC"/>
              <w:rPr>
                <w:rFonts w:eastAsiaTheme="minorEastAsia"/>
                <w:lang w:eastAsia="zh-CN"/>
              </w:rPr>
            </w:pPr>
          </w:p>
        </w:tc>
        <w:tc>
          <w:tcPr>
            <w:tcW w:w="0" w:type="auto"/>
          </w:tcPr>
          <w:p w14:paraId="33527A1C" w14:textId="77777777" w:rsidR="00BC38B4" w:rsidRPr="00647D43" w:rsidRDefault="00BC38B4" w:rsidP="00584EC1">
            <w:pPr>
              <w:pStyle w:val="TAC"/>
              <w:rPr>
                <w:rFonts w:eastAsiaTheme="minorEastAsia"/>
                <w:lang w:eastAsia="zh-CN"/>
              </w:rPr>
            </w:pPr>
            <w:r>
              <w:rPr>
                <w:rFonts w:eastAsiaTheme="minorEastAsia"/>
                <w:lang w:eastAsia="zh-CN"/>
              </w:rPr>
              <w:t>2RX</w:t>
            </w:r>
          </w:p>
        </w:tc>
        <w:tc>
          <w:tcPr>
            <w:tcW w:w="0" w:type="auto"/>
          </w:tcPr>
          <w:p w14:paraId="7E234F65" w14:textId="77777777" w:rsidR="00BC38B4" w:rsidRPr="00647D43" w:rsidRDefault="00BC38B4" w:rsidP="00584EC1">
            <w:pPr>
              <w:pStyle w:val="TAC"/>
              <w:rPr>
                <w:rFonts w:eastAsiaTheme="minorEastAsia"/>
                <w:lang w:eastAsia="zh-CN"/>
              </w:rPr>
            </w:pPr>
          </w:p>
        </w:tc>
        <w:tc>
          <w:tcPr>
            <w:tcW w:w="0" w:type="auto"/>
          </w:tcPr>
          <w:p w14:paraId="2BA9E3FB" w14:textId="77777777" w:rsidR="00BC38B4" w:rsidRPr="00647D43" w:rsidRDefault="00BC38B4" w:rsidP="00584EC1">
            <w:pPr>
              <w:pStyle w:val="TAC"/>
              <w:rPr>
                <w:rFonts w:eastAsiaTheme="minorEastAsia"/>
                <w:lang w:eastAsia="zh-CN"/>
              </w:rPr>
            </w:pPr>
          </w:p>
        </w:tc>
      </w:tr>
      <w:tr w:rsidR="00BC38B4" w14:paraId="5E69CCAA" w14:textId="77777777" w:rsidTr="00185A65">
        <w:trPr>
          <w:jc w:val="center"/>
        </w:trPr>
        <w:tc>
          <w:tcPr>
            <w:tcW w:w="0" w:type="auto"/>
          </w:tcPr>
          <w:p w14:paraId="0BAB31FE" w14:textId="77777777" w:rsidR="00BC38B4" w:rsidRDefault="00BC38B4" w:rsidP="00584EC1">
            <w:pPr>
              <w:pStyle w:val="TAC"/>
              <w:rPr>
                <w:rFonts w:eastAsiaTheme="minorEastAsia"/>
                <w:lang w:eastAsia="zh-CN"/>
              </w:rPr>
            </w:pPr>
            <w:r>
              <w:rPr>
                <w:rFonts w:eastAsiaTheme="minorEastAsia" w:hint="eastAsia"/>
                <w:lang w:eastAsia="zh-CN"/>
              </w:rPr>
              <w:t>N</w:t>
            </w:r>
            <w:r>
              <w:rPr>
                <w:rFonts w:eastAsiaTheme="minorEastAsia"/>
                <w:lang w:eastAsia="zh-CN"/>
              </w:rPr>
              <w:t>TN</w:t>
            </w:r>
          </w:p>
        </w:tc>
        <w:tc>
          <w:tcPr>
            <w:tcW w:w="0" w:type="auto"/>
          </w:tcPr>
          <w:p w14:paraId="41A9A115" w14:textId="77777777" w:rsidR="00BC38B4" w:rsidRDefault="00BC38B4" w:rsidP="00584EC1">
            <w:pPr>
              <w:pStyle w:val="TAC"/>
              <w:rPr>
                <w:rFonts w:eastAsiaTheme="minorEastAsia"/>
                <w:lang w:eastAsia="zh-CN"/>
              </w:rPr>
            </w:pPr>
          </w:p>
        </w:tc>
        <w:tc>
          <w:tcPr>
            <w:tcW w:w="0" w:type="auto"/>
          </w:tcPr>
          <w:p w14:paraId="23958B3B" w14:textId="77777777" w:rsidR="00BC38B4" w:rsidRPr="00647D43" w:rsidRDefault="00BC38B4" w:rsidP="00584EC1">
            <w:pPr>
              <w:pStyle w:val="TAC"/>
              <w:rPr>
                <w:rFonts w:eastAsiaTheme="minorEastAsia"/>
                <w:lang w:eastAsia="zh-CN"/>
              </w:rPr>
            </w:pPr>
          </w:p>
        </w:tc>
        <w:tc>
          <w:tcPr>
            <w:tcW w:w="0" w:type="auto"/>
          </w:tcPr>
          <w:p w14:paraId="3B0B1FCA" w14:textId="77777777" w:rsidR="00BC38B4" w:rsidRPr="00647D43" w:rsidRDefault="00BC38B4" w:rsidP="00584EC1">
            <w:pPr>
              <w:pStyle w:val="TAC"/>
              <w:rPr>
                <w:rFonts w:eastAsiaTheme="minorEastAsia"/>
                <w:lang w:eastAsia="zh-CN"/>
              </w:rPr>
            </w:pPr>
            <w:r>
              <w:rPr>
                <w:rFonts w:eastAsiaTheme="minorEastAsia" w:hint="eastAsia"/>
                <w:lang w:eastAsia="zh-CN"/>
              </w:rPr>
              <w:t>F</w:t>
            </w:r>
            <w:r>
              <w:rPr>
                <w:rFonts w:eastAsiaTheme="minorEastAsia"/>
                <w:lang w:eastAsia="zh-CN"/>
              </w:rPr>
              <w:t>R1</w:t>
            </w:r>
          </w:p>
        </w:tc>
        <w:tc>
          <w:tcPr>
            <w:tcW w:w="0" w:type="auto"/>
          </w:tcPr>
          <w:p w14:paraId="34CF5B8E" w14:textId="77777777" w:rsidR="00BC38B4" w:rsidRPr="005C1DCC" w:rsidRDefault="00BC38B4" w:rsidP="00584EC1">
            <w:pPr>
              <w:pStyle w:val="TAC"/>
              <w:rPr>
                <w:rFonts w:eastAsiaTheme="minorEastAsia"/>
                <w:lang w:val="en-US" w:eastAsia="zh-CN"/>
              </w:rPr>
            </w:pPr>
            <w:r w:rsidRPr="005C1DCC">
              <w:rPr>
                <w:rFonts w:eastAsiaTheme="minorEastAsia" w:hint="eastAsia"/>
                <w:lang w:val="en-US" w:eastAsia="zh-CN"/>
              </w:rPr>
              <w:t>V</w:t>
            </w:r>
            <w:r w:rsidRPr="005C1DCC">
              <w:rPr>
                <w:rFonts w:eastAsiaTheme="minorEastAsia"/>
                <w:lang w:val="en-US" w:eastAsia="zh-CN"/>
              </w:rPr>
              <w:t>SAT</w:t>
            </w:r>
          </w:p>
          <w:p w14:paraId="11F821E4" w14:textId="77777777" w:rsidR="00BC38B4" w:rsidRPr="005C1DCC" w:rsidRDefault="00BC38B4" w:rsidP="00584EC1">
            <w:pPr>
              <w:pStyle w:val="TAC"/>
              <w:rPr>
                <w:rFonts w:eastAsiaTheme="minorEastAsia"/>
                <w:lang w:val="en-US" w:eastAsia="zh-CN"/>
              </w:rPr>
            </w:pPr>
            <w:r w:rsidRPr="005C1DCC">
              <w:rPr>
                <w:rFonts w:eastAsiaTheme="minorEastAsia" w:hint="eastAsia"/>
                <w:lang w:val="en-US" w:eastAsia="zh-CN"/>
              </w:rPr>
              <w:t>Io</w:t>
            </w:r>
            <w:r w:rsidRPr="005C1DCC">
              <w:rPr>
                <w:rFonts w:eastAsiaTheme="minorEastAsia"/>
                <w:lang w:val="en-US" w:eastAsia="zh-CN"/>
              </w:rPr>
              <w:t>T-NTN PC2</w:t>
            </w:r>
            <w:r w:rsidRPr="005C1DCC">
              <w:rPr>
                <w:rFonts w:eastAsiaTheme="minorEastAsia" w:hint="eastAsia"/>
                <w:lang w:val="en-US" w:eastAsia="zh-CN"/>
              </w:rPr>
              <w:t>/</w:t>
            </w:r>
            <w:r w:rsidRPr="005C1DCC">
              <w:rPr>
                <w:rFonts w:eastAsiaTheme="minorEastAsia"/>
                <w:lang w:val="en-US" w:eastAsia="zh-CN"/>
              </w:rPr>
              <w:t>PC1.5</w:t>
            </w:r>
          </w:p>
        </w:tc>
        <w:tc>
          <w:tcPr>
            <w:tcW w:w="0" w:type="auto"/>
          </w:tcPr>
          <w:p w14:paraId="7738F05B" w14:textId="77777777" w:rsidR="00BC38B4" w:rsidRPr="00647D43" w:rsidRDefault="00BC38B4" w:rsidP="00584EC1">
            <w:pPr>
              <w:pStyle w:val="TAC"/>
              <w:rPr>
                <w:rFonts w:eastAsiaTheme="minorEastAsia"/>
                <w:lang w:eastAsia="zh-CN"/>
              </w:rPr>
            </w:pPr>
            <w:r>
              <w:rPr>
                <w:rFonts w:eastAsiaTheme="minorEastAsia" w:hint="eastAsia"/>
                <w:lang w:eastAsia="zh-CN"/>
              </w:rPr>
              <w:t>Ku</w:t>
            </w:r>
            <w:r>
              <w:rPr>
                <w:rFonts w:eastAsiaTheme="minorEastAsia"/>
                <w:lang w:eastAsia="zh-CN"/>
              </w:rPr>
              <w:t>/K</w:t>
            </w:r>
            <w:r>
              <w:rPr>
                <w:rFonts w:eastAsiaTheme="minorEastAsia" w:hint="eastAsia"/>
                <w:lang w:eastAsia="zh-CN"/>
              </w:rPr>
              <w:t>a</w:t>
            </w:r>
            <w:r>
              <w:rPr>
                <w:rFonts w:eastAsiaTheme="minorEastAsia"/>
                <w:lang w:eastAsia="zh-CN"/>
              </w:rPr>
              <w:t xml:space="preserve"> </w:t>
            </w:r>
            <w:r>
              <w:rPr>
                <w:rFonts w:eastAsiaTheme="minorEastAsia" w:hint="eastAsia"/>
                <w:lang w:eastAsia="zh-CN"/>
              </w:rPr>
              <w:t>band</w:t>
            </w:r>
          </w:p>
        </w:tc>
      </w:tr>
    </w:tbl>
    <w:p w14:paraId="1BDD8E78" w14:textId="77777777" w:rsidR="00BC38B4" w:rsidRDefault="00BC38B4" w:rsidP="00BC38B4">
      <w:pPr>
        <w:rPr>
          <w:rFonts w:eastAsiaTheme="minorEastAsia"/>
          <w:lang w:val="en-US" w:eastAsia="zh-CN"/>
        </w:rPr>
      </w:pPr>
    </w:p>
    <w:p w14:paraId="1DAF5CF9" w14:textId="77777777" w:rsidR="00BC38B4" w:rsidRDefault="00BC38B4" w:rsidP="00BC38B4">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rom the table 2.9-1 we can see different device types has been introduced as some of them are depend on the usage scenario such as vehicular, UAV, XR and NTN while some of them are depend on capability such as smartphone, FWA and redcap. These types of UEs are not mutually excluded, for example, a smartphone can support NTN </w:t>
      </w:r>
      <w:proofErr w:type="gramStart"/>
      <w:r>
        <w:rPr>
          <w:rFonts w:eastAsiaTheme="minorEastAsia"/>
          <w:lang w:val="en-US" w:eastAsia="zh-CN"/>
        </w:rPr>
        <w:t>and in some case</w:t>
      </w:r>
      <w:proofErr w:type="gramEnd"/>
      <w:r>
        <w:rPr>
          <w:rFonts w:eastAsiaTheme="minorEastAsia"/>
          <w:lang w:val="en-US" w:eastAsia="zh-CN"/>
        </w:rPr>
        <w:t xml:space="preserve"> can fall back to a Redcap UE. Also, the differentiation of these UE types has considered: </w:t>
      </w:r>
      <w:r>
        <w:rPr>
          <w:rFonts w:eastAsiaTheme="minorEastAsia" w:hint="eastAsia"/>
          <w:lang w:val="en-US" w:eastAsia="zh-CN"/>
        </w:rPr>
        <w:t>number</w:t>
      </w:r>
      <w:r>
        <w:rPr>
          <w:rFonts w:eastAsiaTheme="minorEastAsia"/>
          <w:lang w:val="en-US" w:eastAsia="zh-CN"/>
        </w:rPr>
        <w:t xml:space="preserve"> of TX and RX, supported bandwidth, power class, and so on. </w:t>
      </w:r>
    </w:p>
    <w:p w14:paraId="6B8E8BF4" w14:textId="45166D95" w:rsidR="00BC38B4" w:rsidRPr="0030795A" w:rsidRDefault="00BC38B4" w:rsidP="00A8418B">
      <w:pPr>
        <w:pStyle w:val="Observe"/>
      </w:pPr>
      <w:bookmarkStart w:id="8" w:name="_Hlk209874710"/>
      <w:r w:rsidRPr="0030795A">
        <w:t>The 5G device types are not mutually exclusive.</w:t>
      </w:r>
      <w:r>
        <w:t xml:space="preserve"> D</w:t>
      </w:r>
      <w:r w:rsidRPr="009A1553">
        <w:t>ifferent device types ha</w:t>
      </w:r>
      <w:r>
        <w:t>ve</w:t>
      </w:r>
      <w:r w:rsidRPr="009A1553">
        <w:t xml:space="preserve"> been introduced as some of them are depend on the usage scenario such as vehicular, UAV, XR and NTN while some of them are depend on capability such as smartphone, FWA and redcap.</w:t>
      </w:r>
    </w:p>
    <w:p w14:paraId="569C0521" w14:textId="77777777" w:rsidR="00BC38B4" w:rsidRPr="006B1C0A" w:rsidRDefault="00BC38B4" w:rsidP="00185A65">
      <w:pPr>
        <w:pStyle w:val="a1"/>
      </w:pPr>
      <w:r>
        <w:t>NR device capabilities</w:t>
      </w:r>
    </w:p>
    <w:bookmarkEnd w:id="8"/>
    <w:p w14:paraId="7EE24F19" w14:textId="77777777" w:rsidR="00BC38B4" w:rsidRDefault="00BC38B4" w:rsidP="00BC38B4">
      <w:pPr>
        <w:rPr>
          <w:rFonts w:eastAsiaTheme="minorEastAsia"/>
          <w:lang w:val="en-US" w:eastAsia="zh-CN"/>
        </w:rPr>
      </w:pPr>
      <w:r>
        <w:rPr>
          <w:rFonts w:eastAsiaTheme="minorEastAsia" w:hint="eastAsia"/>
          <w:lang w:val="en-US" w:eastAsia="zh-CN"/>
        </w:rPr>
        <w:t>B</w:t>
      </w:r>
      <w:r>
        <w:rPr>
          <w:rFonts w:eastAsiaTheme="minorEastAsia"/>
          <w:lang w:val="en-US" w:eastAsia="zh-CN"/>
        </w:rPr>
        <w:t>elow we give some detail of different device types who are to some extent as individual types and its capability.</w:t>
      </w:r>
    </w:p>
    <w:p w14:paraId="4B017DD3" w14:textId="4E3B730B" w:rsidR="00BC38B4" w:rsidRDefault="00BC38B4" w:rsidP="00BC38B4">
      <w:pPr>
        <w:jc w:val="center"/>
        <w:rPr>
          <w:rFonts w:eastAsiaTheme="minorEastAsia"/>
          <w:lang w:val="en-US" w:eastAsia="zh-CN"/>
        </w:rPr>
      </w:pPr>
      <w:r>
        <w:rPr>
          <w:rFonts w:eastAsiaTheme="minorEastAsia" w:hint="eastAsia"/>
          <w:lang w:val="en-US" w:eastAsia="zh-CN"/>
        </w:rPr>
        <w:t>T</w:t>
      </w:r>
      <w:r>
        <w:rPr>
          <w:rFonts w:eastAsiaTheme="minorEastAsia"/>
          <w:lang w:val="en-US" w:eastAsia="zh-CN"/>
        </w:rPr>
        <w:t>able 2.9</w:t>
      </w:r>
      <w:r w:rsidR="00185A65">
        <w:rPr>
          <w:rFonts w:eastAsiaTheme="minorEastAsia"/>
          <w:lang w:val="en-US" w:eastAsia="zh-CN"/>
        </w:rPr>
        <w:t>.2</w:t>
      </w:r>
      <w:r>
        <w:rPr>
          <w:rFonts w:eastAsiaTheme="minorEastAsia"/>
          <w:lang w:val="en-US" w:eastAsia="zh-CN"/>
        </w:rPr>
        <w:t>-2 Detail differentiation of different UE capability</w:t>
      </w:r>
    </w:p>
    <w:tbl>
      <w:tblPr>
        <w:tblW w:w="0" w:type="auto"/>
        <w:jc w:val="center"/>
        <w:tblCellMar>
          <w:left w:w="0" w:type="dxa"/>
          <w:right w:w="0" w:type="dxa"/>
        </w:tblCellMar>
        <w:tblLook w:val="0420" w:firstRow="1" w:lastRow="0" w:firstColumn="0" w:lastColumn="0" w:noHBand="0" w:noVBand="1"/>
      </w:tblPr>
      <w:tblGrid>
        <w:gridCol w:w="1495"/>
        <w:gridCol w:w="2371"/>
        <w:gridCol w:w="1615"/>
        <w:gridCol w:w="1818"/>
        <w:gridCol w:w="2336"/>
      </w:tblGrid>
      <w:tr w:rsidR="00BC38B4" w:rsidRPr="004A6201" w14:paraId="0AA71BD0" w14:textId="77777777" w:rsidTr="00584EC1">
        <w:trPr>
          <w:jc w:val="center"/>
        </w:trPr>
        <w:tc>
          <w:tcPr>
            <w:tcW w:w="0" w:type="auto"/>
            <w:tcBorders>
              <w:top w:val="single" w:sz="2" w:space="0" w:color="auto"/>
              <w:left w:val="single" w:sz="2" w:space="0" w:color="auto"/>
              <w:bottom w:val="single" w:sz="2" w:space="0" w:color="auto"/>
              <w:right w:val="single" w:sz="2" w:space="0" w:color="auto"/>
            </w:tcBorders>
            <w:shd w:val="clear" w:color="auto" w:fill="00B050"/>
            <w:tcMar>
              <w:top w:w="72" w:type="dxa"/>
              <w:left w:w="144" w:type="dxa"/>
              <w:bottom w:w="72" w:type="dxa"/>
              <w:right w:w="144" w:type="dxa"/>
            </w:tcMar>
            <w:hideMark/>
          </w:tcPr>
          <w:p w14:paraId="1344D85A" w14:textId="77777777" w:rsidR="00BC38B4" w:rsidRPr="005C1DCC" w:rsidRDefault="00BC38B4" w:rsidP="00584EC1">
            <w:pPr>
              <w:pStyle w:val="TAH"/>
              <w:rPr>
                <w:rFonts w:eastAsia="宋体"/>
                <w:color w:val="FFFFFF" w:themeColor="background1"/>
                <w:lang w:val="en-US"/>
              </w:rPr>
            </w:pPr>
          </w:p>
        </w:tc>
        <w:tc>
          <w:tcPr>
            <w:tcW w:w="0" w:type="auto"/>
            <w:tcBorders>
              <w:top w:val="single" w:sz="2" w:space="0" w:color="auto"/>
              <w:left w:val="single" w:sz="2" w:space="0" w:color="auto"/>
              <w:bottom w:val="single" w:sz="2" w:space="0" w:color="auto"/>
              <w:right w:val="single" w:sz="2" w:space="0" w:color="auto"/>
            </w:tcBorders>
            <w:shd w:val="clear" w:color="auto" w:fill="00B050"/>
            <w:tcMar>
              <w:top w:w="72" w:type="dxa"/>
              <w:left w:w="144" w:type="dxa"/>
              <w:bottom w:w="72" w:type="dxa"/>
              <w:right w:w="144" w:type="dxa"/>
            </w:tcMar>
            <w:hideMark/>
          </w:tcPr>
          <w:p w14:paraId="532CC039" w14:textId="77777777" w:rsidR="00BC38B4" w:rsidRPr="004A6201" w:rsidRDefault="00BC38B4" w:rsidP="00584EC1">
            <w:pPr>
              <w:pStyle w:val="TAH"/>
              <w:rPr>
                <w:color w:val="FFFFFF" w:themeColor="background1"/>
              </w:rPr>
            </w:pPr>
            <w:r w:rsidRPr="004A6201">
              <w:rPr>
                <w:rFonts w:eastAsia="Helvetica Neue Medium"/>
                <w:color w:val="FFFFFF" w:themeColor="background1"/>
              </w:rPr>
              <w:t>R15 NR UE</w:t>
            </w:r>
          </w:p>
        </w:tc>
        <w:tc>
          <w:tcPr>
            <w:tcW w:w="0" w:type="auto"/>
            <w:tcBorders>
              <w:top w:val="single" w:sz="2" w:space="0" w:color="auto"/>
              <w:left w:val="single" w:sz="2" w:space="0" w:color="auto"/>
              <w:bottom w:val="single" w:sz="2" w:space="0" w:color="auto"/>
              <w:right w:val="single" w:sz="2" w:space="0" w:color="auto"/>
            </w:tcBorders>
            <w:shd w:val="clear" w:color="auto" w:fill="00B050"/>
            <w:tcMar>
              <w:top w:w="72" w:type="dxa"/>
              <w:left w:w="144" w:type="dxa"/>
              <w:bottom w:w="72" w:type="dxa"/>
              <w:right w:w="144" w:type="dxa"/>
            </w:tcMar>
            <w:hideMark/>
          </w:tcPr>
          <w:p w14:paraId="76D72824" w14:textId="77777777" w:rsidR="00BC38B4" w:rsidRPr="004A6201" w:rsidRDefault="00BC38B4" w:rsidP="00584EC1">
            <w:pPr>
              <w:pStyle w:val="TAH"/>
              <w:rPr>
                <w:color w:val="FFFFFF" w:themeColor="background1"/>
              </w:rPr>
            </w:pPr>
            <w:r w:rsidRPr="004A6201">
              <w:rPr>
                <w:rFonts w:eastAsia="Helvetica Neue Medium"/>
                <w:color w:val="FFFFFF" w:themeColor="background1"/>
              </w:rPr>
              <w:t xml:space="preserve">R17 </w:t>
            </w:r>
            <w:proofErr w:type="spellStart"/>
            <w:r w:rsidRPr="004A6201">
              <w:rPr>
                <w:rFonts w:eastAsia="Helvetica Neue Medium"/>
                <w:color w:val="FFFFFF" w:themeColor="background1"/>
              </w:rPr>
              <w:t>RedCap</w:t>
            </w:r>
            <w:proofErr w:type="spellEnd"/>
          </w:p>
        </w:tc>
        <w:tc>
          <w:tcPr>
            <w:tcW w:w="0" w:type="auto"/>
            <w:tcBorders>
              <w:top w:val="single" w:sz="2" w:space="0" w:color="auto"/>
              <w:left w:val="single" w:sz="2" w:space="0" w:color="auto"/>
              <w:bottom w:val="single" w:sz="2" w:space="0" w:color="auto"/>
              <w:right w:val="single" w:sz="2" w:space="0" w:color="auto"/>
            </w:tcBorders>
            <w:shd w:val="clear" w:color="auto" w:fill="00B050"/>
            <w:tcMar>
              <w:top w:w="72" w:type="dxa"/>
              <w:left w:w="144" w:type="dxa"/>
              <w:bottom w:w="72" w:type="dxa"/>
              <w:right w:w="144" w:type="dxa"/>
            </w:tcMar>
            <w:hideMark/>
          </w:tcPr>
          <w:p w14:paraId="372BDA53" w14:textId="77777777" w:rsidR="00BC38B4" w:rsidRPr="004A6201" w:rsidRDefault="00BC38B4" w:rsidP="00584EC1">
            <w:pPr>
              <w:pStyle w:val="TAH"/>
              <w:rPr>
                <w:color w:val="FFFFFF" w:themeColor="background1"/>
              </w:rPr>
            </w:pPr>
            <w:r w:rsidRPr="004A6201">
              <w:rPr>
                <w:rFonts w:eastAsia="Helvetica Neue Medium"/>
                <w:color w:val="FFFFFF" w:themeColor="background1"/>
              </w:rPr>
              <w:t xml:space="preserve">R18 </w:t>
            </w:r>
            <w:proofErr w:type="spellStart"/>
            <w:r w:rsidRPr="004A6201">
              <w:rPr>
                <w:rFonts w:eastAsia="Helvetica Neue Medium"/>
                <w:color w:val="FFFFFF" w:themeColor="background1"/>
              </w:rPr>
              <w:t>eRedCap</w:t>
            </w:r>
            <w:proofErr w:type="spellEnd"/>
          </w:p>
        </w:tc>
        <w:tc>
          <w:tcPr>
            <w:tcW w:w="0" w:type="auto"/>
            <w:tcBorders>
              <w:top w:val="single" w:sz="2" w:space="0" w:color="auto"/>
              <w:left w:val="single" w:sz="2" w:space="0" w:color="auto"/>
              <w:bottom w:val="single" w:sz="2" w:space="0" w:color="auto"/>
              <w:right w:val="single" w:sz="2" w:space="0" w:color="auto"/>
            </w:tcBorders>
            <w:shd w:val="clear" w:color="auto" w:fill="00B050"/>
            <w:tcMar>
              <w:top w:w="72" w:type="dxa"/>
              <w:left w:w="144" w:type="dxa"/>
              <w:bottom w:w="72" w:type="dxa"/>
              <w:right w:w="144" w:type="dxa"/>
            </w:tcMar>
            <w:hideMark/>
          </w:tcPr>
          <w:p w14:paraId="286375B3" w14:textId="77777777" w:rsidR="00BC38B4" w:rsidRPr="004A6201" w:rsidRDefault="00BC38B4" w:rsidP="00584EC1">
            <w:pPr>
              <w:pStyle w:val="TAH"/>
              <w:rPr>
                <w:color w:val="FFFFFF" w:themeColor="background1"/>
              </w:rPr>
            </w:pPr>
            <w:r w:rsidRPr="004A6201">
              <w:rPr>
                <w:rFonts w:eastAsia="Helvetica Neue Medium"/>
                <w:color w:val="FFFFFF" w:themeColor="background1"/>
              </w:rPr>
              <w:t>R18 XR</w:t>
            </w:r>
          </w:p>
        </w:tc>
      </w:tr>
      <w:tr w:rsidR="00BC38B4" w:rsidRPr="0030795A" w14:paraId="7EF2108E" w14:textId="77777777" w:rsidTr="00584EC1">
        <w:trPr>
          <w:jc w:val="center"/>
        </w:trPr>
        <w:tc>
          <w:tcPr>
            <w:tcW w:w="0" w:type="auto"/>
            <w:tcBorders>
              <w:top w:val="single" w:sz="2" w:space="0" w:color="auto"/>
              <w:left w:val="single" w:sz="2" w:space="0" w:color="auto"/>
              <w:bottom w:val="single" w:sz="2" w:space="0" w:color="auto"/>
              <w:right w:val="single" w:sz="2" w:space="0" w:color="auto"/>
            </w:tcBorders>
            <w:shd w:val="clear" w:color="auto" w:fill="FFFFFF" w:themeFill="background1"/>
            <w:tcMar>
              <w:top w:w="72" w:type="dxa"/>
              <w:left w:w="144" w:type="dxa"/>
              <w:bottom w:w="72" w:type="dxa"/>
              <w:right w:w="144" w:type="dxa"/>
            </w:tcMar>
            <w:hideMark/>
          </w:tcPr>
          <w:p w14:paraId="47E2AE7D" w14:textId="77777777" w:rsidR="00BC38B4" w:rsidRPr="004A6201" w:rsidRDefault="00BC38B4" w:rsidP="00584EC1">
            <w:pPr>
              <w:pStyle w:val="TAC"/>
              <w:rPr>
                <w:rFonts w:eastAsia="Helvetica Neue Medium"/>
                <w:lang w:val="en-US"/>
              </w:rPr>
            </w:pPr>
            <w:r w:rsidRPr="004A6201">
              <w:rPr>
                <w:rFonts w:eastAsia="Helvetica Neue Medium"/>
                <w:lang w:val="en-US"/>
              </w:rPr>
              <w:t xml:space="preserve">UE </w:t>
            </w:r>
            <w:r w:rsidRPr="004A6201">
              <w:rPr>
                <w:rFonts w:eastAsiaTheme="minorEastAsia" w:hint="eastAsia"/>
                <w:lang w:val="en-US"/>
              </w:rPr>
              <w:t>n</w:t>
            </w:r>
            <w:r w:rsidRPr="004A6201">
              <w:rPr>
                <w:rFonts w:eastAsiaTheme="minorEastAsia"/>
                <w:lang w:val="en-US"/>
              </w:rPr>
              <w:t>umber</w:t>
            </w:r>
            <w:r w:rsidRPr="004A6201">
              <w:rPr>
                <w:rFonts w:eastAsia="Helvetica Neue Medium"/>
                <w:lang w:val="en-US"/>
              </w:rPr>
              <w:t xml:space="preserve"> of Tx/Rx </w:t>
            </w:r>
          </w:p>
        </w:tc>
        <w:tc>
          <w:tcPr>
            <w:tcW w:w="0" w:type="auto"/>
            <w:tcBorders>
              <w:top w:val="single" w:sz="2" w:space="0" w:color="auto"/>
              <w:left w:val="single" w:sz="2" w:space="0" w:color="auto"/>
              <w:bottom w:val="single" w:sz="2" w:space="0" w:color="auto"/>
              <w:right w:val="single" w:sz="2" w:space="0" w:color="auto"/>
            </w:tcBorders>
            <w:shd w:val="clear" w:color="auto" w:fill="FFFFFF" w:themeFill="background1"/>
            <w:tcMar>
              <w:top w:w="72" w:type="dxa"/>
              <w:left w:w="144" w:type="dxa"/>
              <w:bottom w:w="72" w:type="dxa"/>
              <w:right w:w="144" w:type="dxa"/>
            </w:tcMar>
            <w:hideMark/>
          </w:tcPr>
          <w:p w14:paraId="5E4CC687" w14:textId="77777777" w:rsidR="00BC38B4" w:rsidRPr="005C1DCC" w:rsidRDefault="00BC38B4" w:rsidP="00584EC1">
            <w:pPr>
              <w:pStyle w:val="TAC"/>
              <w:rPr>
                <w:rFonts w:eastAsia="Helvetica Neue Medium"/>
                <w:lang w:val="en-US"/>
              </w:rPr>
            </w:pPr>
            <w:r w:rsidRPr="005C1DCC">
              <w:rPr>
                <w:rFonts w:eastAsia="Helvetica Neue Medium"/>
                <w:lang w:val="en-US"/>
              </w:rPr>
              <w:t>FR1 FDD</w:t>
            </w:r>
            <w:r w:rsidRPr="005C1DCC">
              <w:rPr>
                <w:rFonts w:eastAsia="宋体" w:hint="eastAsia"/>
                <w:lang w:val="en-US"/>
              </w:rPr>
              <w:t>：</w:t>
            </w:r>
            <w:r w:rsidRPr="005C1DCC">
              <w:rPr>
                <w:rFonts w:eastAsia="Helvetica Neue Medium"/>
                <w:lang w:val="en-US"/>
              </w:rPr>
              <w:t>1T2R</w:t>
            </w:r>
          </w:p>
          <w:p w14:paraId="42691012" w14:textId="77777777" w:rsidR="00BC38B4" w:rsidRPr="005C1DCC" w:rsidRDefault="00BC38B4" w:rsidP="00584EC1">
            <w:pPr>
              <w:pStyle w:val="TAC"/>
              <w:rPr>
                <w:rFonts w:eastAsia="Helvetica Neue Medium"/>
                <w:lang w:val="en-US"/>
              </w:rPr>
            </w:pPr>
            <w:r w:rsidRPr="005C1DCC">
              <w:rPr>
                <w:rFonts w:eastAsia="Helvetica Neue Medium"/>
                <w:lang w:val="en-US"/>
              </w:rPr>
              <w:t>FR1 TDD: 1T4R</w:t>
            </w:r>
          </w:p>
          <w:p w14:paraId="539A5303" w14:textId="77777777" w:rsidR="00BC38B4" w:rsidRPr="00584EC1" w:rsidRDefault="00BC38B4" w:rsidP="00584EC1">
            <w:pPr>
              <w:pStyle w:val="TAC"/>
              <w:rPr>
                <w:rFonts w:eastAsia="Helvetica Neue Medium"/>
                <w:lang w:val="en-US"/>
              </w:rPr>
            </w:pPr>
          </w:p>
        </w:tc>
        <w:tc>
          <w:tcPr>
            <w:tcW w:w="0" w:type="auto"/>
            <w:tcBorders>
              <w:top w:val="single" w:sz="2" w:space="0" w:color="auto"/>
              <w:left w:val="single" w:sz="2" w:space="0" w:color="auto"/>
              <w:bottom w:val="single" w:sz="2" w:space="0" w:color="auto"/>
              <w:right w:val="single" w:sz="2" w:space="0" w:color="auto"/>
            </w:tcBorders>
            <w:shd w:val="clear" w:color="auto" w:fill="FFFFFF" w:themeFill="background1"/>
            <w:tcMar>
              <w:top w:w="72" w:type="dxa"/>
              <w:left w:w="144" w:type="dxa"/>
              <w:bottom w:w="72" w:type="dxa"/>
              <w:right w:w="144" w:type="dxa"/>
            </w:tcMar>
            <w:hideMark/>
          </w:tcPr>
          <w:p w14:paraId="626F7713" w14:textId="77777777" w:rsidR="00BC38B4" w:rsidRPr="005C1DCC" w:rsidRDefault="00BC38B4" w:rsidP="00584EC1">
            <w:pPr>
              <w:pStyle w:val="TAC"/>
              <w:rPr>
                <w:rFonts w:eastAsia="Helvetica Neue Medium"/>
                <w:lang w:val="en-US"/>
              </w:rPr>
            </w:pPr>
            <w:r w:rsidRPr="005C1DCC">
              <w:rPr>
                <w:rFonts w:eastAsia="Helvetica Neue Medium"/>
                <w:lang w:val="en-US"/>
              </w:rPr>
              <w:t>FR1 FDD: 1T1R</w:t>
            </w:r>
          </w:p>
          <w:p w14:paraId="6937FDB3" w14:textId="77777777" w:rsidR="00BC38B4" w:rsidRPr="005C1DCC" w:rsidRDefault="00BC38B4" w:rsidP="00584EC1">
            <w:pPr>
              <w:pStyle w:val="TAC"/>
              <w:rPr>
                <w:rFonts w:eastAsia="Helvetica Neue Medium"/>
                <w:lang w:val="en-US"/>
              </w:rPr>
            </w:pPr>
            <w:r w:rsidRPr="005C1DCC">
              <w:rPr>
                <w:rFonts w:eastAsia="Helvetica Neue Medium"/>
                <w:lang w:val="en-US"/>
              </w:rPr>
              <w:t>FR1 TDD: 1T2R</w:t>
            </w:r>
          </w:p>
          <w:p w14:paraId="240CA827" w14:textId="77777777" w:rsidR="00BC38B4" w:rsidRPr="00584EC1" w:rsidRDefault="00BC38B4" w:rsidP="00584EC1">
            <w:pPr>
              <w:pStyle w:val="TAC"/>
              <w:rPr>
                <w:rFonts w:eastAsia="Helvetica Neue Medium"/>
                <w:lang w:val="en-US"/>
              </w:rPr>
            </w:pPr>
          </w:p>
        </w:tc>
        <w:tc>
          <w:tcPr>
            <w:tcW w:w="0" w:type="auto"/>
            <w:tcBorders>
              <w:top w:val="single" w:sz="2" w:space="0" w:color="auto"/>
              <w:left w:val="single" w:sz="2" w:space="0" w:color="auto"/>
              <w:bottom w:val="single" w:sz="2" w:space="0" w:color="auto"/>
              <w:right w:val="single" w:sz="2" w:space="0" w:color="auto"/>
            </w:tcBorders>
            <w:shd w:val="clear" w:color="auto" w:fill="FFFFFF" w:themeFill="background1"/>
            <w:tcMar>
              <w:top w:w="72" w:type="dxa"/>
              <w:left w:w="144" w:type="dxa"/>
              <w:bottom w:w="72" w:type="dxa"/>
              <w:right w:w="144" w:type="dxa"/>
            </w:tcMar>
            <w:hideMark/>
          </w:tcPr>
          <w:p w14:paraId="149B97C5" w14:textId="77777777" w:rsidR="00BC38B4" w:rsidRPr="005C1DCC" w:rsidRDefault="00BC38B4" w:rsidP="00584EC1">
            <w:pPr>
              <w:pStyle w:val="TAC"/>
              <w:rPr>
                <w:rFonts w:eastAsia="Helvetica Neue Medium"/>
                <w:lang w:val="en-US"/>
              </w:rPr>
            </w:pPr>
            <w:r w:rsidRPr="005C1DCC">
              <w:rPr>
                <w:rFonts w:eastAsia="Helvetica Neue Medium"/>
                <w:lang w:val="en-US"/>
              </w:rPr>
              <w:t>FR1 FDD: 1T1R</w:t>
            </w:r>
          </w:p>
          <w:p w14:paraId="301A0B80" w14:textId="77777777" w:rsidR="00BC38B4" w:rsidRPr="005C1DCC" w:rsidRDefault="00BC38B4" w:rsidP="00584EC1">
            <w:pPr>
              <w:pStyle w:val="TAC"/>
              <w:rPr>
                <w:rFonts w:eastAsia="Helvetica Neue Medium"/>
                <w:lang w:val="en-US"/>
              </w:rPr>
            </w:pPr>
            <w:r w:rsidRPr="005C1DCC">
              <w:rPr>
                <w:rFonts w:eastAsia="Helvetica Neue Medium"/>
                <w:lang w:val="en-US"/>
              </w:rPr>
              <w:t>FR1 TDD: 1T2R</w:t>
            </w:r>
          </w:p>
          <w:p w14:paraId="72380A69" w14:textId="77777777" w:rsidR="00BC38B4" w:rsidRPr="005C1DCC" w:rsidRDefault="00BC38B4" w:rsidP="00584EC1">
            <w:pPr>
              <w:pStyle w:val="TAC"/>
              <w:rPr>
                <w:rFonts w:eastAsia="Helvetica Neue Medium"/>
                <w:lang w:val="en-US"/>
              </w:rPr>
            </w:pPr>
          </w:p>
        </w:tc>
        <w:tc>
          <w:tcPr>
            <w:tcW w:w="0" w:type="auto"/>
            <w:tcBorders>
              <w:top w:val="single" w:sz="2" w:space="0" w:color="auto"/>
              <w:left w:val="single" w:sz="2" w:space="0" w:color="auto"/>
              <w:bottom w:val="single" w:sz="2" w:space="0" w:color="auto"/>
              <w:right w:val="single" w:sz="2" w:space="0" w:color="auto"/>
            </w:tcBorders>
            <w:shd w:val="clear" w:color="auto" w:fill="FFFFFF" w:themeFill="background1"/>
            <w:tcMar>
              <w:top w:w="72" w:type="dxa"/>
              <w:left w:w="144" w:type="dxa"/>
              <w:bottom w:w="72" w:type="dxa"/>
              <w:right w:w="144" w:type="dxa"/>
            </w:tcMar>
            <w:hideMark/>
          </w:tcPr>
          <w:p w14:paraId="6AF440F9" w14:textId="77777777" w:rsidR="00BC38B4" w:rsidRPr="005C1DCC" w:rsidRDefault="00BC38B4" w:rsidP="00584EC1">
            <w:pPr>
              <w:pStyle w:val="TAC"/>
              <w:rPr>
                <w:rFonts w:eastAsia="Helvetica Neue Medium"/>
                <w:lang w:val="en-US"/>
              </w:rPr>
            </w:pPr>
            <w:r w:rsidRPr="005C1DCC">
              <w:rPr>
                <w:rFonts w:eastAsia="Helvetica Neue Medium"/>
                <w:lang w:val="en-US"/>
              </w:rPr>
              <w:t>FR1 FDD/TDD</w:t>
            </w:r>
            <w:r w:rsidRPr="005C1DCC">
              <w:rPr>
                <w:rFonts w:eastAsia="宋体" w:hint="eastAsia"/>
                <w:lang w:val="en-US"/>
              </w:rPr>
              <w:t>：</w:t>
            </w:r>
            <w:r w:rsidRPr="005C1DCC">
              <w:rPr>
                <w:rFonts w:eastAsia="Helvetica Neue Medium"/>
                <w:lang w:val="en-US"/>
              </w:rPr>
              <w:t>1T2R</w:t>
            </w:r>
          </w:p>
          <w:p w14:paraId="376D80C7" w14:textId="77777777" w:rsidR="00BC38B4" w:rsidRPr="00F364EB" w:rsidRDefault="00BC38B4" w:rsidP="00584EC1">
            <w:pPr>
              <w:pStyle w:val="TAC"/>
              <w:rPr>
                <w:rFonts w:eastAsia="Helvetica Neue Medium"/>
                <w:lang w:val="en-US"/>
              </w:rPr>
            </w:pPr>
          </w:p>
        </w:tc>
      </w:tr>
      <w:tr w:rsidR="00BC38B4" w:rsidRPr="0030795A" w14:paraId="0FB73BEB" w14:textId="77777777" w:rsidTr="00584EC1">
        <w:trPr>
          <w:jc w:val="center"/>
        </w:trPr>
        <w:tc>
          <w:tcPr>
            <w:tcW w:w="0" w:type="auto"/>
            <w:tcBorders>
              <w:top w:val="single" w:sz="2" w:space="0" w:color="auto"/>
              <w:left w:val="single" w:sz="2" w:space="0" w:color="auto"/>
              <w:bottom w:val="single" w:sz="2" w:space="0" w:color="auto"/>
              <w:right w:val="single" w:sz="2" w:space="0" w:color="auto"/>
            </w:tcBorders>
            <w:shd w:val="clear" w:color="auto" w:fill="FFFFFF" w:themeFill="background1"/>
            <w:tcMar>
              <w:top w:w="72" w:type="dxa"/>
              <w:left w:w="144" w:type="dxa"/>
              <w:bottom w:w="72" w:type="dxa"/>
              <w:right w:w="144" w:type="dxa"/>
            </w:tcMar>
            <w:hideMark/>
          </w:tcPr>
          <w:p w14:paraId="2772159E" w14:textId="77777777" w:rsidR="00BC38B4" w:rsidRPr="00D40788" w:rsidRDefault="00BC38B4" w:rsidP="00584EC1">
            <w:pPr>
              <w:pStyle w:val="TAC"/>
              <w:rPr>
                <w:rFonts w:eastAsia="Helvetica Neue Medium"/>
              </w:rPr>
            </w:pPr>
            <w:proofErr w:type="spellStart"/>
            <w:r w:rsidRPr="00D40788">
              <w:rPr>
                <w:rFonts w:eastAsia="Helvetica Neue Medium" w:hint="eastAsia"/>
              </w:rPr>
              <w:t>m</w:t>
            </w:r>
            <w:r w:rsidRPr="00D40788">
              <w:rPr>
                <w:rFonts w:eastAsia="Helvetica Neue Medium"/>
              </w:rPr>
              <w:t>axCBW</w:t>
            </w:r>
            <w:proofErr w:type="spellEnd"/>
          </w:p>
        </w:tc>
        <w:tc>
          <w:tcPr>
            <w:tcW w:w="0" w:type="auto"/>
            <w:tcBorders>
              <w:top w:val="single" w:sz="2" w:space="0" w:color="auto"/>
              <w:left w:val="single" w:sz="2" w:space="0" w:color="auto"/>
              <w:bottom w:val="single" w:sz="2" w:space="0" w:color="auto"/>
              <w:right w:val="single" w:sz="2" w:space="0" w:color="auto"/>
            </w:tcBorders>
            <w:shd w:val="clear" w:color="auto" w:fill="FFFFFF" w:themeFill="background1"/>
            <w:tcMar>
              <w:top w:w="72" w:type="dxa"/>
              <w:left w:w="144" w:type="dxa"/>
              <w:bottom w:w="72" w:type="dxa"/>
              <w:right w:w="144" w:type="dxa"/>
            </w:tcMar>
            <w:hideMark/>
          </w:tcPr>
          <w:p w14:paraId="5EB415F4" w14:textId="77777777" w:rsidR="00BC38B4" w:rsidRPr="00D40788" w:rsidRDefault="00BC38B4" w:rsidP="00584EC1">
            <w:pPr>
              <w:pStyle w:val="TAC"/>
              <w:rPr>
                <w:rFonts w:eastAsia="Helvetica Neue Medium"/>
              </w:rPr>
            </w:pPr>
            <w:r w:rsidRPr="00D40788">
              <w:rPr>
                <w:rFonts w:eastAsia="Helvetica Neue Medium"/>
              </w:rPr>
              <w:t>FR1: 100MHz</w:t>
            </w:r>
          </w:p>
          <w:p w14:paraId="3DBB1D63" w14:textId="77777777" w:rsidR="00BC38B4" w:rsidRPr="00D40788" w:rsidRDefault="00BC38B4" w:rsidP="00584EC1">
            <w:pPr>
              <w:pStyle w:val="TAC"/>
              <w:rPr>
                <w:rFonts w:eastAsia="Helvetica Neue Medium"/>
              </w:rPr>
            </w:pPr>
          </w:p>
        </w:tc>
        <w:tc>
          <w:tcPr>
            <w:tcW w:w="0" w:type="auto"/>
            <w:tcBorders>
              <w:top w:val="single" w:sz="2" w:space="0" w:color="auto"/>
              <w:left w:val="single" w:sz="2" w:space="0" w:color="auto"/>
              <w:bottom w:val="single" w:sz="2" w:space="0" w:color="auto"/>
              <w:right w:val="single" w:sz="2" w:space="0" w:color="auto"/>
            </w:tcBorders>
            <w:shd w:val="clear" w:color="auto" w:fill="FFFFFF" w:themeFill="background1"/>
            <w:tcMar>
              <w:top w:w="72" w:type="dxa"/>
              <w:left w:w="144" w:type="dxa"/>
              <w:bottom w:w="72" w:type="dxa"/>
              <w:right w:w="144" w:type="dxa"/>
            </w:tcMar>
            <w:hideMark/>
          </w:tcPr>
          <w:p w14:paraId="4E634072" w14:textId="77777777" w:rsidR="00BC38B4" w:rsidRPr="00D40788" w:rsidRDefault="00BC38B4" w:rsidP="00584EC1">
            <w:pPr>
              <w:pStyle w:val="TAC"/>
              <w:rPr>
                <w:rFonts w:eastAsia="Helvetica Neue Medium"/>
              </w:rPr>
            </w:pPr>
            <w:r w:rsidRPr="00D40788">
              <w:rPr>
                <w:rFonts w:eastAsia="Helvetica Neue Medium"/>
              </w:rPr>
              <w:t>FR1: 20MHz</w:t>
            </w:r>
          </w:p>
          <w:p w14:paraId="50AC3B51" w14:textId="77777777" w:rsidR="00BC38B4" w:rsidRPr="00D40788" w:rsidRDefault="00BC38B4" w:rsidP="00584EC1">
            <w:pPr>
              <w:pStyle w:val="TAC"/>
              <w:rPr>
                <w:rFonts w:eastAsia="Helvetica Neue Medium"/>
              </w:rPr>
            </w:pPr>
          </w:p>
        </w:tc>
        <w:tc>
          <w:tcPr>
            <w:tcW w:w="0" w:type="auto"/>
            <w:tcBorders>
              <w:top w:val="single" w:sz="2" w:space="0" w:color="auto"/>
              <w:left w:val="single" w:sz="2" w:space="0" w:color="auto"/>
              <w:bottom w:val="single" w:sz="2" w:space="0" w:color="auto"/>
              <w:right w:val="single" w:sz="2" w:space="0" w:color="auto"/>
            </w:tcBorders>
            <w:shd w:val="clear" w:color="auto" w:fill="FFFFFF" w:themeFill="background1"/>
            <w:tcMar>
              <w:top w:w="72" w:type="dxa"/>
              <w:left w:w="144" w:type="dxa"/>
              <w:bottom w:w="72" w:type="dxa"/>
              <w:right w:w="144" w:type="dxa"/>
            </w:tcMar>
            <w:hideMark/>
          </w:tcPr>
          <w:p w14:paraId="7A6C6D76" w14:textId="77777777" w:rsidR="00BC38B4" w:rsidRPr="00D40788" w:rsidRDefault="00BC38B4" w:rsidP="00584EC1">
            <w:pPr>
              <w:pStyle w:val="TAC"/>
              <w:rPr>
                <w:rFonts w:eastAsia="Helvetica Neue Medium"/>
                <w:lang w:eastAsia="zh-CN"/>
              </w:rPr>
            </w:pPr>
            <w:r w:rsidRPr="00D40788">
              <w:rPr>
                <w:rFonts w:eastAsia="Helvetica Neue Medium"/>
                <w:lang w:eastAsia="zh-CN"/>
              </w:rPr>
              <w:t>FR1:RF 20MHz</w:t>
            </w:r>
            <w:r w:rsidRPr="00D40788">
              <w:rPr>
                <w:rFonts w:eastAsia="宋体" w:hint="eastAsia"/>
                <w:lang w:eastAsia="zh-CN"/>
              </w:rPr>
              <w:t>，</w:t>
            </w:r>
            <w:r w:rsidRPr="00D40788">
              <w:rPr>
                <w:rFonts w:eastAsia="Helvetica Neue Medium"/>
                <w:lang w:eastAsia="zh-CN"/>
              </w:rPr>
              <w:t xml:space="preserve"> BB 5MHz</w:t>
            </w:r>
          </w:p>
        </w:tc>
        <w:tc>
          <w:tcPr>
            <w:tcW w:w="0" w:type="auto"/>
            <w:tcBorders>
              <w:top w:val="single" w:sz="2" w:space="0" w:color="auto"/>
              <w:left w:val="single" w:sz="2" w:space="0" w:color="auto"/>
              <w:bottom w:val="single" w:sz="2" w:space="0" w:color="auto"/>
              <w:right w:val="single" w:sz="2" w:space="0" w:color="auto"/>
            </w:tcBorders>
            <w:shd w:val="clear" w:color="auto" w:fill="FFFFFF" w:themeFill="background1"/>
            <w:tcMar>
              <w:top w:w="72" w:type="dxa"/>
              <w:left w:w="144" w:type="dxa"/>
              <w:bottom w:w="72" w:type="dxa"/>
              <w:right w:w="144" w:type="dxa"/>
            </w:tcMar>
            <w:hideMark/>
          </w:tcPr>
          <w:p w14:paraId="2CB03C4F" w14:textId="77777777" w:rsidR="00BC38B4" w:rsidRPr="00D40788" w:rsidRDefault="00BC38B4" w:rsidP="00584EC1">
            <w:pPr>
              <w:pStyle w:val="TAC"/>
              <w:rPr>
                <w:rFonts w:eastAsia="Helvetica Neue Medium"/>
                <w:lang w:eastAsia="zh-CN"/>
              </w:rPr>
            </w:pPr>
            <w:r w:rsidRPr="00D40788">
              <w:rPr>
                <w:rFonts w:eastAsia="Helvetica Neue Medium"/>
                <w:lang w:eastAsia="zh-CN"/>
              </w:rPr>
              <w:t>FR1: 100MHz</w:t>
            </w:r>
          </w:p>
          <w:p w14:paraId="000660AB" w14:textId="77777777" w:rsidR="00BC38B4" w:rsidRPr="00D40788" w:rsidRDefault="00BC38B4" w:rsidP="00584EC1">
            <w:pPr>
              <w:pStyle w:val="TAC"/>
              <w:rPr>
                <w:rFonts w:eastAsia="Helvetica Neue Medium"/>
                <w:lang w:eastAsia="zh-CN"/>
              </w:rPr>
            </w:pPr>
          </w:p>
        </w:tc>
      </w:tr>
      <w:tr w:rsidR="00BC38B4" w:rsidRPr="0030795A" w14:paraId="038F6BDD" w14:textId="77777777" w:rsidTr="00584EC1">
        <w:trPr>
          <w:jc w:val="center"/>
        </w:trPr>
        <w:tc>
          <w:tcPr>
            <w:tcW w:w="0" w:type="auto"/>
            <w:tcBorders>
              <w:top w:val="single" w:sz="2" w:space="0" w:color="auto"/>
              <w:left w:val="single" w:sz="2" w:space="0" w:color="auto"/>
              <w:bottom w:val="single" w:sz="2" w:space="0" w:color="auto"/>
              <w:right w:val="single" w:sz="2" w:space="0" w:color="auto"/>
            </w:tcBorders>
            <w:shd w:val="clear" w:color="auto" w:fill="FFFFFF" w:themeFill="background1"/>
            <w:tcMar>
              <w:top w:w="72" w:type="dxa"/>
              <w:left w:w="144" w:type="dxa"/>
              <w:bottom w:w="72" w:type="dxa"/>
              <w:right w:w="144" w:type="dxa"/>
            </w:tcMar>
            <w:hideMark/>
          </w:tcPr>
          <w:p w14:paraId="038257E7" w14:textId="77777777" w:rsidR="00BC38B4" w:rsidRPr="00D40788" w:rsidRDefault="00BC38B4" w:rsidP="00584EC1">
            <w:pPr>
              <w:pStyle w:val="TAC"/>
              <w:rPr>
                <w:rFonts w:eastAsia="Helvetica Neue Medium"/>
              </w:rPr>
            </w:pPr>
            <w:r w:rsidRPr="00D40788">
              <w:rPr>
                <w:rFonts w:eastAsia="Helvetica Neue Medium" w:hint="eastAsia"/>
              </w:rPr>
              <w:t>D</w:t>
            </w:r>
            <w:r w:rsidRPr="00D40788">
              <w:rPr>
                <w:rFonts w:eastAsia="Helvetica Neue Medium"/>
              </w:rPr>
              <w:t>uplex mode</w:t>
            </w:r>
          </w:p>
        </w:tc>
        <w:tc>
          <w:tcPr>
            <w:tcW w:w="0" w:type="auto"/>
            <w:tcBorders>
              <w:top w:val="single" w:sz="2" w:space="0" w:color="auto"/>
              <w:left w:val="single" w:sz="2" w:space="0" w:color="auto"/>
              <w:bottom w:val="single" w:sz="2" w:space="0" w:color="auto"/>
              <w:right w:val="single" w:sz="2" w:space="0" w:color="auto"/>
            </w:tcBorders>
            <w:shd w:val="clear" w:color="auto" w:fill="FFFFFF" w:themeFill="background1"/>
            <w:tcMar>
              <w:top w:w="72" w:type="dxa"/>
              <w:left w:w="144" w:type="dxa"/>
              <w:bottom w:w="72" w:type="dxa"/>
              <w:right w:w="144" w:type="dxa"/>
            </w:tcMar>
            <w:hideMark/>
          </w:tcPr>
          <w:p w14:paraId="3A72FC86" w14:textId="77777777" w:rsidR="00BC38B4" w:rsidRPr="00D40788" w:rsidRDefault="00BC38B4" w:rsidP="00584EC1">
            <w:pPr>
              <w:pStyle w:val="TAC"/>
              <w:rPr>
                <w:rFonts w:eastAsia="Helvetica Neue Medium"/>
              </w:rPr>
            </w:pPr>
            <w:r w:rsidRPr="00D40788">
              <w:rPr>
                <w:rFonts w:eastAsia="Helvetica Neue Medium"/>
              </w:rPr>
              <w:t>FDD</w:t>
            </w:r>
            <w:r>
              <w:rPr>
                <w:rFonts w:eastAsiaTheme="minorEastAsia" w:hint="eastAsia"/>
                <w:lang w:eastAsia="zh-CN"/>
              </w:rPr>
              <w:t>,</w:t>
            </w:r>
            <w:r>
              <w:rPr>
                <w:rFonts w:eastAsiaTheme="minorEastAsia"/>
                <w:lang w:eastAsia="zh-CN"/>
              </w:rPr>
              <w:t xml:space="preserve"> </w:t>
            </w:r>
            <w:r w:rsidRPr="00D40788">
              <w:rPr>
                <w:rFonts w:eastAsia="Helvetica Neue Medium"/>
              </w:rPr>
              <w:t>TDD</w:t>
            </w:r>
          </w:p>
        </w:tc>
        <w:tc>
          <w:tcPr>
            <w:tcW w:w="0" w:type="auto"/>
            <w:tcBorders>
              <w:top w:val="single" w:sz="2" w:space="0" w:color="auto"/>
              <w:left w:val="single" w:sz="2" w:space="0" w:color="auto"/>
              <w:bottom w:val="single" w:sz="2" w:space="0" w:color="auto"/>
              <w:right w:val="single" w:sz="2" w:space="0" w:color="auto"/>
            </w:tcBorders>
            <w:shd w:val="clear" w:color="auto" w:fill="FFFFFF" w:themeFill="background1"/>
            <w:tcMar>
              <w:top w:w="72" w:type="dxa"/>
              <w:left w:w="144" w:type="dxa"/>
              <w:bottom w:w="72" w:type="dxa"/>
              <w:right w:w="144" w:type="dxa"/>
            </w:tcMar>
            <w:hideMark/>
          </w:tcPr>
          <w:p w14:paraId="684E6C86" w14:textId="77777777" w:rsidR="00BC38B4" w:rsidRPr="00D40788" w:rsidRDefault="00BC38B4" w:rsidP="00584EC1">
            <w:pPr>
              <w:pStyle w:val="TAC"/>
              <w:rPr>
                <w:rFonts w:eastAsia="Helvetica Neue Medium"/>
              </w:rPr>
            </w:pPr>
            <w:r w:rsidRPr="00D40788">
              <w:rPr>
                <w:rFonts w:eastAsia="Helvetica Neue Medium"/>
              </w:rPr>
              <w:t>HD-FDD</w:t>
            </w:r>
            <w:r>
              <w:rPr>
                <w:rFonts w:eastAsiaTheme="minorEastAsia" w:hint="eastAsia"/>
                <w:lang w:eastAsia="zh-CN"/>
              </w:rPr>
              <w:t>,</w:t>
            </w:r>
            <w:r>
              <w:rPr>
                <w:rFonts w:eastAsiaTheme="minorEastAsia"/>
                <w:lang w:eastAsia="zh-CN"/>
              </w:rPr>
              <w:t xml:space="preserve"> </w:t>
            </w:r>
            <w:r w:rsidRPr="00D40788">
              <w:rPr>
                <w:rFonts w:eastAsia="Helvetica Neue Medium"/>
              </w:rPr>
              <w:t>FD</w:t>
            </w:r>
            <w:r>
              <w:rPr>
                <w:rFonts w:eastAsiaTheme="minorEastAsia"/>
                <w:lang w:eastAsia="zh-CN"/>
              </w:rPr>
              <w:t>D</w:t>
            </w:r>
            <w:r>
              <w:rPr>
                <w:rFonts w:eastAsiaTheme="minorEastAsia" w:hint="eastAsia"/>
                <w:lang w:eastAsia="zh-CN"/>
              </w:rPr>
              <w:t>,</w:t>
            </w:r>
            <w:r>
              <w:rPr>
                <w:rFonts w:eastAsiaTheme="minorEastAsia"/>
                <w:lang w:eastAsia="zh-CN"/>
              </w:rPr>
              <w:t xml:space="preserve"> </w:t>
            </w:r>
            <w:r w:rsidRPr="00D40788">
              <w:rPr>
                <w:rFonts w:eastAsia="Helvetica Neue Medium"/>
              </w:rPr>
              <w:t>TDD</w:t>
            </w:r>
          </w:p>
        </w:tc>
        <w:tc>
          <w:tcPr>
            <w:tcW w:w="0" w:type="auto"/>
            <w:tcBorders>
              <w:top w:val="single" w:sz="2" w:space="0" w:color="auto"/>
              <w:left w:val="single" w:sz="2" w:space="0" w:color="auto"/>
              <w:bottom w:val="single" w:sz="2" w:space="0" w:color="auto"/>
              <w:right w:val="single" w:sz="2" w:space="0" w:color="auto"/>
            </w:tcBorders>
            <w:shd w:val="clear" w:color="auto" w:fill="FFFFFF" w:themeFill="background1"/>
            <w:tcMar>
              <w:top w:w="72" w:type="dxa"/>
              <w:left w:w="144" w:type="dxa"/>
              <w:bottom w:w="72" w:type="dxa"/>
              <w:right w:w="144" w:type="dxa"/>
            </w:tcMar>
            <w:hideMark/>
          </w:tcPr>
          <w:p w14:paraId="23A64220" w14:textId="77777777" w:rsidR="00BC38B4" w:rsidRPr="00D40788" w:rsidRDefault="00BC38B4" w:rsidP="00584EC1">
            <w:pPr>
              <w:pStyle w:val="TAC"/>
              <w:rPr>
                <w:rFonts w:eastAsia="Helvetica Neue Medium"/>
                <w:lang w:val="en-US"/>
              </w:rPr>
            </w:pPr>
            <w:r w:rsidRPr="00D40788">
              <w:rPr>
                <w:rFonts w:eastAsia="Helvetica Neue Medium"/>
                <w:lang w:val="en-US"/>
              </w:rPr>
              <w:t>HD-FDD</w:t>
            </w:r>
            <w:r w:rsidRPr="00D40788">
              <w:rPr>
                <w:rFonts w:eastAsiaTheme="minorEastAsia" w:hint="eastAsia"/>
                <w:lang w:val="en-US" w:eastAsia="zh-CN"/>
              </w:rPr>
              <w:t>,</w:t>
            </w:r>
            <w:r w:rsidRPr="00D40788">
              <w:rPr>
                <w:rFonts w:eastAsiaTheme="minorEastAsia"/>
                <w:lang w:val="en-US" w:eastAsia="zh-CN"/>
              </w:rPr>
              <w:t xml:space="preserve"> </w:t>
            </w:r>
            <w:r w:rsidRPr="00D40788">
              <w:rPr>
                <w:rFonts w:eastAsia="Helvetica Neue Medium"/>
                <w:lang w:val="en-US"/>
              </w:rPr>
              <w:t>FDD</w:t>
            </w:r>
            <w:r>
              <w:rPr>
                <w:rFonts w:eastAsiaTheme="minorEastAsia" w:hint="eastAsia"/>
                <w:lang w:eastAsia="zh-CN"/>
              </w:rPr>
              <w:t>,</w:t>
            </w:r>
            <w:r>
              <w:rPr>
                <w:rFonts w:eastAsiaTheme="minorEastAsia"/>
                <w:lang w:eastAsia="zh-CN"/>
              </w:rPr>
              <w:t xml:space="preserve"> </w:t>
            </w:r>
            <w:r w:rsidRPr="00D40788">
              <w:rPr>
                <w:rFonts w:eastAsia="Helvetica Neue Medium"/>
                <w:lang w:val="en-US"/>
              </w:rPr>
              <w:t>TDD</w:t>
            </w:r>
          </w:p>
        </w:tc>
        <w:tc>
          <w:tcPr>
            <w:tcW w:w="0" w:type="auto"/>
            <w:tcBorders>
              <w:top w:val="single" w:sz="2" w:space="0" w:color="auto"/>
              <w:left w:val="single" w:sz="2" w:space="0" w:color="auto"/>
              <w:bottom w:val="single" w:sz="2" w:space="0" w:color="auto"/>
              <w:right w:val="single" w:sz="2" w:space="0" w:color="auto"/>
            </w:tcBorders>
            <w:shd w:val="clear" w:color="auto" w:fill="FFFFFF" w:themeFill="background1"/>
            <w:tcMar>
              <w:top w:w="72" w:type="dxa"/>
              <w:left w:w="144" w:type="dxa"/>
              <w:bottom w:w="72" w:type="dxa"/>
              <w:right w:w="144" w:type="dxa"/>
            </w:tcMar>
            <w:hideMark/>
          </w:tcPr>
          <w:p w14:paraId="3C437940" w14:textId="77777777" w:rsidR="00BC38B4" w:rsidRPr="00D40788" w:rsidRDefault="00BC38B4" w:rsidP="00584EC1">
            <w:pPr>
              <w:pStyle w:val="TAC"/>
              <w:rPr>
                <w:rFonts w:eastAsia="Helvetica Neue Medium"/>
              </w:rPr>
            </w:pPr>
            <w:r w:rsidRPr="00D40788">
              <w:rPr>
                <w:rFonts w:eastAsia="Helvetica Neue Medium"/>
              </w:rPr>
              <w:t>FDD</w:t>
            </w:r>
            <w:r>
              <w:rPr>
                <w:rFonts w:eastAsiaTheme="minorEastAsia" w:hint="eastAsia"/>
                <w:lang w:eastAsia="zh-CN"/>
              </w:rPr>
              <w:t>,</w:t>
            </w:r>
            <w:r>
              <w:rPr>
                <w:rFonts w:eastAsiaTheme="minorEastAsia"/>
                <w:lang w:eastAsia="zh-CN"/>
              </w:rPr>
              <w:t xml:space="preserve"> </w:t>
            </w:r>
            <w:r w:rsidRPr="00D40788">
              <w:rPr>
                <w:rFonts w:eastAsia="Helvetica Neue Medium"/>
              </w:rPr>
              <w:t>TDD</w:t>
            </w:r>
          </w:p>
        </w:tc>
      </w:tr>
      <w:tr w:rsidR="00BC38B4" w:rsidRPr="0030795A" w14:paraId="0F312CEB" w14:textId="77777777" w:rsidTr="00584EC1">
        <w:trPr>
          <w:jc w:val="center"/>
        </w:trPr>
        <w:tc>
          <w:tcPr>
            <w:tcW w:w="0" w:type="auto"/>
            <w:tcBorders>
              <w:top w:val="single" w:sz="2" w:space="0" w:color="auto"/>
              <w:left w:val="single" w:sz="2" w:space="0" w:color="auto"/>
              <w:bottom w:val="single" w:sz="2" w:space="0" w:color="auto"/>
              <w:right w:val="single" w:sz="2" w:space="0" w:color="auto"/>
            </w:tcBorders>
            <w:shd w:val="clear" w:color="auto" w:fill="FFFFFF" w:themeFill="background1"/>
            <w:tcMar>
              <w:top w:w="72" w:type="dxa"/>
              <w:left w:w="144" w:type="dxa"/>
              <w:bottom w:w="72" w:type="dxa"/>
              <w:right w:w="144" w:type="dxa"/>
            </w:tcMar>
            <w:hideMark/>
          </w:tcPr>
          <w:p w14:paraId="3029A812" w14:textId="77777777" w:rsidR="00BC38B4" w:rsidRPr="00D40788" w:rsidRDefault="00BC38B4" w:rsidP="00584EC1">
            <w:pPr>
              <w:pStyle w:val="TAC"/>
              <w:rPr>
                <w:rFonts w:eastAsia="Helvetica Neue Medium"/>
              </w:rPr>
            </w:pPr>
            <w:r w:rsidRPr="00D40788">
              <w:rPr>
                <w:rFonts w:eastAsia="Helvetica Neue Medium" w:hint="eastAsia"/>
              </w:rPr>
              <w:t>M</w:t>
            </w:r>
            <w:r w:rsidRPr="00D40788">
              <w:rPr>
                <w:rFonts w:eastAsia="Helvetica Neue Medium"/>
              </w:rPr>
              <w:t>ax MIMO layer</w:t>
            </w:r>
          </w:p>
        </w:tc>
        <w:tc>
          <w:tcPr>
            <w:tcW w:w="0" w:type="auto"/>
            <w:tcBorders>
              <w:top w:val="single" w:sz="2" w:space="0" w:color="auto"/>
              <w:left w:val="single" w:sz="2" w:space="0" w:color="auto"/>
              <w:bottom w:val="single" w:sz="2" w:space="0" w:color="auto"/>
              <w:right w:val="single" w:sz="2" w:space="0" w:color="auto"/>
            </w:tcBorders>
            <w:shd w:val="clear" w:color="auto" w:fill="FFFFFF" w:themeFill="background1"/>
            <w:tcMar>
              <w:top w:w="72" w:type="dxa"/>
              <w:left w:w="144" w:type="dxa"/>
              <w:bottom w:w="72" w:type="dxa"/>
              <w:right w:w="144" w:type="dxa"/>
            </w:tcMar>
            <w:hideMark/>
          </w:tcPr>
          <w:p w14:paraId="49218983" w14:textId="77777777" w:rsidR="00BC38B4" w:rsidRPr="005C1DCC" w:rsidRDefault="00BC38B4" w:rsidP="00584EC1">
            <w:pPr>
              <w:pStyle w:val="TAC"/>
              <w:rPr>
                <w:rFonts w:eastAsia="Helvetica Neue Medium"/>
                <w:lang w:val="en-US"/>
              </w:rPr>
            </w:pPr>
            <w:r w:rsidRPr="005C1DCC">
              <w:rPr>
                <w:rFonts w:eastAsia="Helvetica Neue Medium"/>
                <w:lang w:val="en-US"/>
              </w:rPr>
              <w:t>FR1 FDD</w:t>
            </w:r>
            <w:r w:rsidRPr="005C1DCC">
              <w:rPr>
                <w:rFonts w:eastAsia="宋体" w:hint="eastAsia"/>
                <w:lang w:val="en-US"/>
              </w:rPr>
              <w:t>：</w:t>
            </w:r>
            <w:r w:rsidRPr="005C1DCC">
              <w:rPr>
                <w:rFonts w:eastAsia="Helvetica Neue Medium"/>
                <w:lang w:val="en-US"/>
              </w:rPr>
              <w:t>2 layer for UL and DL</w:t>
            </w:r>
          </w:p>
          <w:p w14:paraId="26A551AA" w14:textId="77777777" w:rsidR="00BC38B4" w:rsidRPr="005C1DCC" w:rsidRDefault="00BC38B4" w:rsidP="00584EC1">
            <w:pPr>
              <w:pStyle w:val="TAC"/>
              <w:rPr>
                <w:rFonts w:eastAsia="Helvetica Neue Medium"/>
                <w:lang w:val="en-US"/>
              </w:rPr>
            </w:pPr>
            <w:r w:rsidRPr="005C1DCC">
              <w:rPr>
                <w:rFonts w:eastAsia="Helvetica Neue Medium"/>
                <w:lang w:val="en-US"/>
              </w:rPr>
              <w:t xml:space="preserve">FR1 TDD: 2 </w:t>
            </w:r>
            <w:proofErr w:type="gramStart"/>
            <w:r w:rsidRPr="005C1DCC">
              <w:rPr>
                <w:rFonts w:eastAsia="Helvetica Neue Medium"/>
                <w:lang w:val="en-US"/>
              </w:rPr>
              <w:t>layer</w:t>
            </w:r>
            <w:proofErr w:type="gramEnd"/>
            <w:r w:rsidRPr="005C1DCC">
              <w:rPr>
                <w:rFonts w:eastAsia="Helvetica Neue Medium"/>
                <w:lang w:val="en-US"/>
              </w:rPr>
              <w:t xml:space="preserve"> for UL and 4 layer for DL</w:t>
            </w:r>
          </w:p>
          <w:p w14:paraId="2F3AAFE4" w14:textId="77777777" w:rsidR="00BC38B4" w:rsidRPr="005C1DCC" w:rsidRDefault="00BC38B4" w:rsidP="00584EC1">
            <w:pPr>
              <w:pStyle w:val="TAC"/>
              <w:rPr>
                <w:rFonts w:eastAsia="Helvetica Neue Medium"/>
                <w:lang w:val="en-US"/>
              </w:rPr>
            </w:pPr>
          </w:p>
        </w:tc>
        <w:tc>
          <w:tcPr>
            <w:tcW w:w="0" w:type="auto"/>
            <w:tcBorders>
              <w:top w:val="single" w:sz="2" w:space="0" w:color="auto"/>
              <w:left w:val="single" w:sz="2" w:space="0" w:color="auto"/>
              <w:bottom w:val="single" w:sz="2" w:space="0" w:color="auto"/>
              <w:right w:val="single" w:sz="2" w:space="0" w:color="auto"/>
            </w:tcBorders>
            <w:shd w:val="clear" w:color="auto" w:fill="FFFFFF" w:themeFill="background1"/>
            <w:tcMar>
              <w:top w:w="72" w:type="dxa"/>
              <w:left w:w="144" w:type="dxa"/>
              <w:bottom w:w="72" w:type="dxa"/>
              <w:right w:w="144" w:type="dxa"/>
            </w:tcMar>
            <w:hideMark/>
          </w:tcPr>
          <w:p w14:paraId="797A7C17" w14:textId="77777777" w:rsidR="00BC38B4" w:rsidRPr="005C1DCC" w:rsidRDefault="00BC38B4" w:rsidP="00584EC1">
            <w:pPr>
              <w:pStyle w:val="TAC"/>
              <w:rPr>
                <w:rFonts w:eastAsia="Helvetica Neue Medium"/>
                <w:lang w:val="en-US"/>
              </w:rPr>
            </w:pPr>
            <w:r w:rsidRPr="005C1DCC">
              <w:rPr>
                <w:rFonts w:eastAsia="Helvetica Neue Medium"/>
                <w:lang w:val="en-US"/>
              </w:rPr>
              <w:t>FR1 FDD: 1 layer for DL</w:t>
            </w:r>
          </w:p>
          <w:p w14:paraId="6AF77C62" w14:textId="77777777" w:rsidR="00BC38B4" w:rsidRPr="005C1DCC" w:rsidRDefault="00BC38B4" w:rsidP="00584EC1">
            <w:pPr>
              <w:pStyle w:val="TAC"/>
              <w:rPr>
                <w:rFonts w:eastAsia="Helvetica Neue Medium"/>
                <w:lang w:val="en-US"/>
              </w:rPr>
            </w:pPr>
            <w:r w:rsidRPr="005C1DCC">
              <w:rPr>
                <w:rFonts w:eastAsia="Helvetica Neue Medium"/>
                <w:lang w:val="en-US"/>
              </w:rPr>
              <w:t xml:space="preserve">FR1 TDD: 2 </w:t>
            </w:r>
            <w:proofErr w:type="gramStart"/>
            <w:r w:rsidRPr="005C1DCC">
              <w:rPr>
                <w:rFonts w:eastAsia="Helvetica Neue Medium"/>
                <w:lang w:val="en-US"/>
              </w:rPr>
              <w:t>layer</w:t>
            </w:r>
            <w:proofErr w:type="gramEnd"/>
            <w:r w:rsidRPr="005C1DCC">
              <w:rPr>
                <w:rFonts w:eastAsia="Helvetica Neue Medium"/>
                <w:lang w:val="en-US"/>
              </w:rPr>
              <w:t xml:space="preserve"> for DL</w:t>
            </w:r>
          </w:p>
          <w:p w14:paraId="336BA986" w14:textId="77777777" w:rsidR="00BC38B4" w:rsidRPr="005C1DCC" w:rsidRDefault="00BC38B4" w:rsidP="00584EC1">
            <w:pPr>
              <w:pStyle w:val="TAC"/>
              <w:rPr>
                <w:rFonts w:eastAsia="Helvetica Neue Medium"/>
                <w:lang w:val="en-US"/>
              </w:rPr>
            </w:pPr>
          </w:p>
        </w:tc>
        <w:tc>
          <w:tcPr>
            <w:tcW w:w="0" w:type="auto"/>
            <w:tcBorders>
              <w:top w:val="single" w:sz="2" w:space="0" w:color="auto"/>
              <w:left w:val="single" w:sz="2" w:space="0" w:color="auto"/>
              <w:bottom w:val="single" w:sz="2" w:space="0" w:color="auto"/>
              <w:right w:val="single" w:sz="2" w:space="0" w:color="auto"/>
            </w:tcBorders>
            <w:shd w:val="clear" w:color="auto" w:fill="FFFFFF" w:themeFill="background1"/>
            <w:tcMar>
              <w:top w:w="72" w:type="dxa"/>
              <w:left w:w="144" w:type="dxa"/>
              <w:bottom w:w="72" w:type="dxa"/>
              <w:right w:w="144" w:type="dxa"/>
            </w:tcMar>
            <w:hideMark/>
          </w:tcPr>
          <w:p w14:paraId="44533F23" w14:textId="77777777" w:rsidR="00BC38B4" w:rsidRPr="005C1DCC" w:rsidRDefault="00BC38B4" w:rsidP="00584EC1">
            <w:pPr>
              <w:pStyle w:val="TAC"/>
              <w:rPr>
                <w:rFonts w:eastAsia="Helvetica Neue Medium"/>
                <w:lang w:val="en-US"/>
              </w:rPr>
            </w:pPr>
            <w:r w:rsidRPr="005C1DCC">
              <w:rPr>
                <w:rFonts w:eastAsia="Helvetica Neue Medium"/>
                <w:lang w:val="en-US"/>
              </w:rPr>
              <w:t>FR1 FDD: 1 layer for DL</w:t>
            </w:r>
          </w:p>
          <w:p w14:paraId="48AA0A2A" w14:textId="77777777" w:rsidR="00BC38B4" w:rsidRPr="005C1DCC" w:rsidRDefault="00BC38B4" w:rsidP="00584EC1">
            <w:pPr>
              <w:pStyle w:val="TAC"/>
              <w:rPr>
                <w:rFonts w:eastAsia="Helvetica Neue Medium"/>
                <w:lang w:val="en-US"/>
              </w:rPr>
            </w:pPr>
            <w:r w:rsidRPr="005C1DCC">
              <w:rPr>
                <w:rFonts w:eastAsia="Helvetica Neue Medium"/>
                <w:lang w:val="en-US"/>
              </w:rPr>
              <w:t xml:space="preserve">FR1 TDD: 2 </w:t>
            </w:r>
            <w:proofErr w:type="gramStart"/>
            <w:r w:rsidRPr="005C1DCC">
              <w:rPr>
                <w:rFonts w:eastAsia="Helvetica Neue Medium"/>
                <w:lang w:val="en-US"/>
              </w:rPr>
              <w:t>layer</w:t>
            </w:r>
            <w:proofErr w:type="gramEnd"/>
            <w:r w:rsidRPr="005C1DCC">
              <w:rPr>
                <w:rFonts w:eastAsia="Helvetica Neue Medium"/>
                <w:lang w:val="en-US"/>
              </w:rPr>
              <w:t xml:space="preserve"> for DL</w:t>
            </w:r>
          </w:p>
        </w:tc>
        <w:tc>
          <w:tcPr>
            <w:tcW w:w="0" w:type="auto"/>
            <w:tcBorders>
              <w:top w:val="single" w:sz="2" w:space="0" w:color="auto"/>
              <w:left w:val="single" w:sz="2" w:space="0" w:color="auto"/>
              <w:bottom w:val="single" w:sz="2" w:space="0" w:color="auto"/>
              <w:right w:val="single" w:sz="2" w:space="0" w:color="auto"/>
            </w:tcBorders>
            <w:shd w:val="clear" w:color="auto" w:fill="FFFFFF" w:themeFill="background1"/>
            <w:tcMar>
              <w:top w:w="72" w:type="dxa"/>
              <w:left w:w="144" w:type="dxa"/>
              <w:bottom w:w="72" w:type="dxa"/>
              <w:right w:w="144" w:type="dxa"/>
            </w:tcMar>
            <w:hideMark/>
          </w:tcPr>
          <w:p w14:paraId="3E54CF0A" w14:textId="77777777" w:rsidR="00BC38B4" w:rsidRPr="005C1DCC" w:rsidRDefault="00BC38B4" w:rsidP="00584EC1">
            <w:pPr>
              <w:pStyle w:val="TAC"/>
              <w:rPr>
                <w:rFonts w:eastAsia="Helvetica Neue Medium"/>
                <w:lang w:val="en-US"/>
              </w:rPr>
            </w:pPr>
            <w:r w:rsidRPr="005C1DCC">
              <w:rPr>
                <w:rFonts w:eastAsia="Helvetica Neue Medium"/>
                <w:lang w:val="en-US"/>
              </w:rPr>
              <w:t>FR1 FDD/TDD</w:t>
            </w:r>
            <w:r w:rsidRPr="005C1DCC">
              <w:rPr>
                <w:rFonts w:eastAsia="宋体" w:hint="eastAsia"/>
                <w:lang w:val="en-US"/>
              </w:rPr>
              <w:t>：</w:t>
            </w:r>
            <w:r w:rsidRPr="005C1DCC">
              <w:rPr>
                <w:rFonts w:eastAsia="Helvetica Neue Medium"/>
                <w:lang w:val="en-US"/>
              </w:rPr>
              <w:t>2 layer for UL and DL</w:t>
            </w:r>
          </w:p>
          <w:p w14:paraId="56978E0B" w14:textId="77777777" w:rsidR="00BC38B4" w:rsidRPr="005C1DCC" w:rsidRDefault="00BC38B4" w:rsidP="00584EC1">
            <w:pPr>
              <w:pStyle w:val="TAC"/>
              <w:rPr>
                <w:rFonts w:eastAsia="Helvetica Neue Medium"/>
                <w:lang w:val="en-US"/>
              </w:rPr>
            </w:pPr>
          </w:p>
        </w:tc>
      </w:tr>
      <w:tr w:rsidR="00BC38B4" w:rsidRPr="0030795A" w14:paraId="01CD8A00" w14:textId="77777777" w:rsidTr="00584EC1">
        <w:trPr>
          <w:jc w:val="center"/>
        </w:trPr>
        <w:tc>
          <w:tcPr>
            <w:tcW w:w="0" w:type="auto"/>
            <w:tcBorders>
              <w:top w:val="single" w:sz="2" w:space="0" w:color="auto"/>
              <w:left w:val="single" w:sz="2" w:space="0" w:color="auto"/>
              <w:bottom w:val="single" w:sz="2" w:space="0" w:color="auto"/>
              <w:right w:val="single" w:sz="2" w:space="0" w:color="auto"/>
            </w:tcBorders>
            <w:shd w:val="clear" w:color="auto" w:fill="FFFFFF" w:themeFill="background1"/>
            <w:tcMar>
              <w:top w:w="72" w:type="dxa"/>
              <w:left w:w="144" w:type="dxa"/>
              <w:bottom w:w="72" w:type="dxa"/>
              <w:right w:w="144" w:type="dxa"/>
            </w:tcMar>
            <w:hideMark/>
          </w:tcPr>
          <w:p w14:paraId="6C94DC94" w14:textId="77777777" w:rsidR="00BC38B4" w:rsidRPr="00D40788" w:rsidRDefault="00BC38B4" w:rsidP="00584EC1">
            <w:pPr>
              <w:pStyle w:val="TAC"/>
              <w:rPr>
                <w:rFonts w:eastAsia="Helvetica Neue Medium"/>
              </w:rPr>
            </w:pPr>
            <w:r w:rsidRPr="00D40788">
              <w:rPr>
                <w:rFonts w:eastAsia="Helvetica Neue Medium" w:hint="eastAsia"/>
              </w:rPr>
              <w:t>C</w:t>
            </w:r>
            <w:r w:rsidRPr="00D40788">
              <w:rPr>
                <w:rFonts w:eastAsia="Helvetica Neue Medium"/>
              </w:rPr>
              <w:t>A</w:t>
            </w:r>
          </w:p>
        </w:tc>
        <w:tc>
          <w:tcPr>
            <w:tcW w:w="0" w:type="auto"/>
            <w:tcBorders>
              <w:top w:val="single" w:sz="2" w:space="0" w:color="auto"/>
              <w:left w:val="single" w:sz="2" w:space="0" w:color="auto"/>
              <w:bottom w:val="single" w:sz="2" w:space="0" w:color="auto"/>
              <w:right w:val="single" w:sz="2" w:space="0" w:color="auto"/>
            </w:tcBorders>
            <w:shd w:val="clear" w:color="auto" w:fill="FFFFFF" w:themeFill="background1"/>
            <w:tcMar>
              <w:top w:w="72" w:type="dxa"/>
              <w:left w:w="144" w:type="dxa"/>
              <w:bottom w:w="72" w:type="dxa"/>
              <w:right w:w="144" w:type="dxa"/>
            </w:tcMar>
            <w:hideMark/>
          </w:tcPr>
          <w:p w14:paraId="25DF1639" w14:textId="77777777" w:rsidR="00BC38B4" w:rsidRPr="00D40788" w:rsidRDefault="00BC38B4" w:rsidP="00584EC1">
            <w:pPr>
              <w:pStyle w:val="TAC"/>
              <w:rPr>
                <w:rFonts w:eastAsia="Helvetica Neue Medium"/>
              </w:rPr>
            </w:pPr>
            <w:r w:rsidRPr="00D40788">
              <w:rPr>
                <w:rFonts w:eastAsia="Helvetica Neue Medium" w:hint="eastAsia"/>
              </w:rPr>
              <w:t>S</w:t>
            </w:r>
            <w:r w:rsidRPr="00D40788">
              <w:rPr>
                <w:rFonts w:eastAsia="Helvetica Neue Medium"/>
              </w:rPr>
              <w:t>upport</w:t>
            </w:r>
          </w:p>
        </w:tc>
        <w:tc>
          <w:tcPr>
            <w:tcW w:w="0" w:type="auto"/>
            <w:tcBorders>
              <w:top w:val="single" w:sz="2" w:space="0" w:color="auto"/>
              <w:left w:val="single" w:sz="2" w:space="0" w:color="auto"/>
              <w:bottom w:val="single" w:sz="2" w:space="0" w:color="auto"/>
              <w:right w:val="single" w:sz="2" w:space="0" w:color="auto"/>
            </w:tcBorders>
            <w:shd w:val="clear" w:color="auto" w:fill="FFFFFF" w:themeFill="background1"/>
            <w:tcMar>
              <w:top w:w="72" w:type="dxa"/>
              <w:left w:w="144" w:type="dxa"/>
              <w:bottom w:w="72" w:type="dxa"/>
              <w:right w:w="144" w:type="dxa"/>
            </w:tcMar>
            <w:hideMark/>
          </w:tcPr>
          <w:p w14:paraId="7A64574E" w14:textId="77777777" w:rsidR="00BC38B4" w:rsidRPr="00D40788" w:rsidRDefault="00BC38B4" w:rsidP="00584EC1">
            <w:pPr>
              <w:pStyle w:val="TAC"/>
              <w:rPr>
                <w:rFonts w:eastAsia="Helvetica Neue Medium"/>
              </w:rPr>
            </w:pPr>
            <w:r w:rsidRPr="00D40788">
              <w:rPr>
                <w:rFonts w:eastAsia="Helvetica Neue Medium"/>
              </w:rPr>
              <w:t xml:space="preserve">Not </w:t>
            </w:r>
            <w:r w:rsidRPr="00D40788">
              <w:rPr>
                <w:rFonts w:eastAsia="Helvetica Neue Medium" w:hint="eastAsia"/>
              </w:rPr>
              <w:t>S</w:t>
            </w:r>
            <w:r w:rsidRPr="00D40788">
              <w:rPr>
                <w:rFonts w:eastAsia="Helvetica Neue Medium"/>
              </w:rPr>
              <w:t>upport</w:t>
            </w:r>
          </w:p>
        </w:tc>
        <w:tc>
          <w:tcPr>
            <w:tcW w:w="0" w:type="auto"/>
            <w:tcBorders>
              <w:top w:val="single" w:sz="2" w:space="0" w:color="auto"/>
              <w:left w:val="single" w:sz="2" w:space="0" w:color="auto"/>
              <w:bottom w:val="single" w:sz="2" w:space="0" w:color="auto"/>
              <w:right w:val="single" w:sz="2" w:space="0" w:color="auto"/>
            </w:tcBorders>
            <w:shd w:val="clear" w:color="auto" w:fill="FFFFFF" w:themeFill="background1"/>
            <w:tcMar>
              <w:top w:w="72" w:type="dxa"/>
              <w:left w:w="144" w:type="dxa"/>
              <w:bottom w:w="72" w:type="dxa"/>
              <w:right w:w="144" w:type="dxa"/>
            </w:tcMar>
            <w:hideMark/>
          </w:tcPr>
          <w:p w14:paraId="767639ED" w14:textId="77777777" w:rsidR="00BC38B4" w:rsidRPr="00D40788" w:rsidRDefault="00BC38B4" w:rsidP="00584EC1">
            <w:pPr>
              <w:pStyle w:val="TAC"/>
              <w:rPr>
                <w:rFonts w:eastAsia="Helvetica Neue Medium"/>
              </w:rPr>
            </w:pPr>
            <w:r w:rsidRPr="00D40788">
              <w:rPr>
                <w:rFonts w:eastAsia="Helvetica Neue Medium"/>
              </w:rPr>
              <w:t>Not</w:t>
            </w:r>
            <w:r w:rsidRPr="00D40788">
              <w:rPr>
                <w:rFonts w:eastAsiaTheme="minorEastAsia"/>
              </w:rPr>
              <w:t xml:space="preserve"> </w:t>
            </w:r>
            <w:r w:rsidRPr="00D40788">
              <w:rPr>
                <w:rFonts w:eastAsia="Helvetica Neue Medium" w:hint="eastAsia"/>
              </w:rPr>
              <w:t>S</w:t>
            </w:r>
            <w:r w:rsidRPr="00D40788">
              <w:rPr>
                <w:rFonts w:eastAsia="Helvetica Neue Medium"/>
              </w:rPr>
              <w:t>upport</w:t>
            </w:r>
          </w:p>
        </w:tc>
        <w:tc>
          <w:tcPr>
            <w:tcW w:w="0" w:type="auto"/>
            <w:tcBorders>
              <w:top w:val="single" w:sz="2" w:space="0" w:color="auto"/>
              <w:left w:val="single" w:sz="2" w:space="0" w:color="auto"/>
              <w:bottom w:val="single" w:sz="2" w:space="0" w:color="auto"/>
              <w:right w:val="single" w:sz="2" w:space="0" w:color="auto"/>
            </w:tcBorders>
            <w:shd w:val="clear" w:color="auto" w:fill="FFFFFF" w:themeFill="background1"/>
            <w:tcMar>
              <w:top w:w="72" w:type="dxa"/>
              <w:left w:w="144" w:type="dxa"/>
              <w:bottom w:w="72" w:type="dxa"/>
              <w:right w:w="144" w:type="dxa"/>
            </w:tcMar>
            <w:hideMark/>
          </w:tcPr>
          <w:p w14:paraId="30993D33" w14:textId="77777777" w:rsidR="00BC38B4" w:rsidRPr="00D40788" w:rsidRDefault="00BC38B4" w:rsidP="00584EC1">
            <w:pPr>
              <w:pStyle w:val="TAC"/>
              <w:rPr>
                <w:rFonts w:eastAsia="Helvetica Neue Medium"/>
              </w:rPr>
            </w:pPr>
            <w:r w:rsidRPr="00D40788">
              <w:rPr>
                <w:rFonts w:eastAsia="Helvetica Neue Medium" w:hint="eastAsia"/>
              </w:rPr>
              <w:t>S</w:t>
            </w:r>
            <w:r w:rsidRPr="00D40788">
              <w:rPr>
                <w:rFonts w:eastAsia="Helvetica Neue Medium"/>
              </w:rPr>
              <w:t>upport</w:t>
            </w:r>
          </w:p>
        </w:tc>
      </w:tr>
    </w:tbl>
    <w:p w14:paraId="4533C584" w14:textId="77777777" w:rsidR="00BC38B4" w:rsidRDefault="00BC38B4" w:rsidP="00BC38B4">
      <w:pPr>
        <w:rPr>
          <w:rFonts w:eastAsiaTheme="minorEastAsia"/>
          <w:lang w:val="en-US" w:eastAsia="zh-CN"/>
        </w:rPr>
      </w:pPr>
    </w:p>
    <w:p w14:paraId="6E2D368A" w14:textId="77777777" w:rsidR="00BC38B4" w:rsidRDefault="00BC38B4" w:rsidP="00BC38B4">
      <w:pPr>
        <w:rPr>
          <w:rFonts w:eastAsiaTheme="minorEastAsia"/>
          <w:lang w:val="en-US" w:eastAsia="zh-CN"/>
        </w:rPr>
      </w:pPr>
      <w:r>
        <w:rPr>
          <w:rFonts w:eastAsiaTheme="minorEastAsia"/>
          <w:lang w:val="en-US" w:eastAsia="zh-CN"/>
        </w:rPr>
        <w:t xml:space="preserve">Above in table 2.9-2 we have listed some of the aspects that we believe is most important to differentiate device types from UE RF capability perspective and they are </w:t>
      </w:r>
      <w:r>
        <w:rPr>
          <w:rFonts w:eastAsiaTheme="minorEastAsia" w:hint="eastAsia"/>
          <w:lang w:val="en-US" w:eastAsia="zh-CN"/>
        </w:rPr>
        <w:t>number</w:t>
      </w:r>
      <w:r>
        <w:rPr>
          <w:rFonts w:eastAsiaTheme="minorEastAsia"/>
          <w:lang w:val="en-US" w:eastAsia="zh-CN"/>
        </w:rPr>
        <w:t xml:space="preserve"> of TX/RX, </w:t>
      </w:r>
      <w:proofErr w:type="spellStart"/>
      <w:r>
        <w:rPr>
          <w:rFonts w:eastAsiaTheme="minorEastAsia"/>
          <w:lang w:val="en-US" w:eastAsia="zh-CN"/>
        </w:rPr>
        <w:t>ma</w:t>
      </w:r>
      <w:r>
        <w:rPr>
          <w:rFonts w:eastAsiaTheme="minorEastAsia" w:hint="eastAsia"/>
          <w:lang w:val="en-US" w:eastAsia="zh-CN"/>
        </w:rPr>
        <w:t>x</w:t>
      </w:r>
      <w:r>
        <w:rPr>
          <w:rFonts w:eastAsiaTheme="minorEastAsia"/>
          <w:lang w:val="en-US" w:eastAsia="zh-CN"/>
        </w:rPr>
        <w:t>CBW</w:t>
      </w:r>
      <w:proofErr w:type="spellEnd"/>
      <w:r>
        <w:rPr>
          <w:rFonts w:eastAsiaTheme="minorEastAsia"/>
          <w:lang w:val="en-US" w:eastAsia="zh-CN"/>
        </w:rPr>
        <w:t>, duplex mode, Max MIMO layers and CA support. The proposed device type differentiation is shown as below in table 2.9-3.</w:t>
      </w:r>
    </w:p>
    <w:p w14:paraId="579237F4" w14:textId="3200F7D8" w:rsidR="00BC38B4" w:rsidRPr="00584EC1" w:rsidRDefault="00185A65" w:rsidP="00A8418B">
      <w:pPr>
        <w:pStyle w:val="Observe"/>
      </w:pPr>
      <w:r>
        <w:t xml:space="preserve">Differentiate device types from UE RF capability perspective and they are </w:t>
      </w:r>
      <w:r>
        <w:rPr>
          <w:rFonts w:hint="eastAsia"/>
        </w:rPr>
        <w:t>number</w:t>
      </w:r>
      <w:r>
        <w:t xml:space="preserve"> of TX/RX, </w:t>
      </w:r>
      <w:proofErr w:type="spellStart"/>
      <w:r>
        <w:t>ma</w:t>
      </w:r>
      <w:r>
        <w:rPr>
          <w:rFonts w:hint="eastAsia"/>
        </w:rPr>
        <w:t>x</w:t>
      </w:r>
      <w:r>
        <w:t>CBW</w:t>
      </w:r>
      <w:proofErr w:type="spellEnd"/>
      <w:r>
        <w:t>, duplex mode, Max MIMO layers and CA support.</w:t>
      </w:r>
    </w:p>
    <w:p w14:paraId="1F79742B" w14:textId="0E813F02" w:rsidR="00BC38B4" w:rsidRPr="006B1C0A" w:rsidRDefault="00BC38B4" w:rsidP="00185A65">
      <w:pPr>
        <w:pStyle w:val="a1"/>
      </w:pPr>
      <w:r>
        <w:t xml:space="preserve">6G device </w:t>
      </w:r>
      <w:r w:rsidR="00185A65">
        <w:t xml:space="preserve">type </w:t>
      </w:r>
      <w:r>
        <w:t>consideration</w:t>
      </w:r>
      <w:r w:rsidR="00B059FE">
        <w:t xml:space="preserve"> with mandatory </w:t>
      </w:r>
      <w:r w:rsidR="00B059FE">
        <w:rPr>
          <w:rFonts w:eastAsiaTheme="minorEastAsia"/>
          <w:szCs w:val="20"/>
        </w:rPr>
        <w:t>baseline functionality set</w:t>
      </w:r>
    </w:p>
    <w:p w14:paraId="39A2B6BF" w14:textId="1CE7E57A" w:rsidR="00BC38B4" w:rsidRDefault="005737F3" w:rsidP="00BC38B4">
      <w:pPr>
        <w:rPr>
          <w:rFonts w:eastAsiaTheme="minorEastAsia"/>
          <w:lang w:val="en-US" w:eastAsia="zh-CN"/>
        </w:rPr>
      </w:pPr>
      <w:r>
        <w:rPr>
          <w:rFonts w:eastAsiaTheme="minorEastAsia" w:hint="eastAsia"/>
          <w:lang w:val="en-US" w:eastAsia="zh-CN"/>
        </w:rPr>
        <w:t>I</w:t>
      </w:r>
      <w:r>
        <w:rPr>
          <w:rFonts w:eastAsiaTheme="minorEastAsia"/>
          <w:lang w:val="en-US" w:eastAsia="zh-CN"/>
        </w:rPr>
        <w:t>n 6G, the scalable design for diverse device types have been discussed in RAN1#122 and RANP#109 and the agreements are captured as below:</w:t>
      </w:r>
    </w:p>
    <w:p w14:paraId="071E56C8" w14:textId="5FA6A743" w:rsidR="005737F3" w:rsidRDefault="005737F3" w:rsidP="00BC38B4">
      <w:pPr>
        <w:rPr>
          <w:rFonts w:eastAsiaTheme="minorEastAsia"/>
          <w:lang w:val="en-US" w:eastAsia="zh-CN"/>
        </w:rPr>
      </w:pPr>
      <w:r w:rsidRPr="005737F3">
        <w:rPr>
          <w:rFonts w:eastAsiaTheme="minorEastAsia"/>
          <w:noProof/>
          <w:lang w:val="en-US" w:eastAsia="zh-CN"/>
        </w:rPr>
        <w:lastRenderedPageBreak/>
        <mc:AlternateContent>
          <mc:Choice Requires="wps">
            <w:drawing>
              <wp:inline distT="0" distB="0" distL="0" distR="0" wp14:anchorId="624E4717" wp14:editId="79BC5DC8">
                <wp:extent cx="6052783" cy="6421272"/>
                <wp:effectExtent l="0" t="0" r="24765" b="17780"/>
                <wp:docPr id="2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2783" cy="6421272"/>
                        </a:xfrm>
                        <a:prstGeom prst="rect">
                          <a:avLst/>
                        </a:prstGeom>
                        <a:solidFill>
                          <a:srgbClr val="FFFFFF"/>
                        </a:solidFill>
                        <a:ln w="9525">
                          <a:solidFill>
                            <a:srgbClr val="000000"/>
                          </a:solidFill>
                          <a:miter lim="800000"/>
                          <a:headEnd/>
                          <a:tailEnd/>
                        </a:ln>
                      </wps:spPr>
                      <wps:txbx>
                        <w:txbxContent>
                          <w:p w14:paraId="3278CD18" w14:textId="5ACBF234" w:rsidR="005737F3" w:rsidRPr="005737F3" w:rsidRDefault="005737F3" w:rsidP="00B059FE">
                            <w:pPr>
                              <w:rPr>
                                <w:lang w:eastAsia="zh-CN"/>
                              </w:rPr>
                            </w:pPr>
                            <w:r w:rsidRPr="005737F3">
                              <w:rPr>
                                <w:rFonts w:hint="eastAsia"/>
                                <w:lang w:eastAsia="zh-CN"/>
                              </w:rPr>
                              <w:t>R</w:t>
                            </w:r>
                            <w:r w:rsidRPr="005737F3">
                              <w:rPr>
                                <w:lang w:eastAsia="zh-CN"/>
                              </w:rPr>
                              <w:t>AN1#122 agreement</w:t>
                            </w:r>
                          </w:p>
                          <w:p w14:paraId="029353CE" w14:textId="6F69373B" w:rsidR="005737F3" w:rsidRPr="005737F3" w:rsidRDefault="005737F3" w:rsidP="005737F3">
                            <w:pPr>
                              <w:pStyle w:val="af9"/>
                              <w:spacing w:line="240" w:lineRule="auto"/>
                              <w:ind w:left="0"/>
                              <w:rPr>
                                <w:rFonts w:eastAsia="等线"/>
                                <w:szCs w:val="20"/>
                                <w:highlight w:val="green"/>
                                <w:lang w:eastAsia="zh-CN"/>
                              </w:rPr>
                            </w:pPr>
                            <w:r w:rsidRPr="005737F3">
                              <w:rPr>
                                <w:rFonts w:eastAsia="等线" w:hint="eastAsia"/>
                                <w:szCs w:val="20"/>
                                <w:highlight w:val="green"/>
                                <w:lang w:eastAsia="zh-CN"/>
                              </w:rPr>
                              <w:t>Agreement</w:t>
                            </w:r>
                          </w:p>
                          <w:p w14:paraId="6902AF92" w14:textId="77777777" w:rsidR="005737F3" w:rsidRPr="00B059FE" w:rsidRDefault="005737F3" w:rsidP="00B059FE">
                            <w:pPr>
                              <w:spacing w:after="0"/>
                            </w:pPr>
                            <w:r w:rsidRPr="00B059FE">
                              <w:rPr>
                                <w:rFonts w:hint="eastAsia"/>
                              </w:rPr>
                              <w:t xml:space="preserve">Study a scalable 6GR </w:t>
                            </w:r>
                            <w:r w:rsidRPr="00B059FE">
                              <w:t>design</w:t>
                            </w:r>
                            <w:r w:rsidRPr="00B059FE">
                              <w:rPr>
                                <w:rFonts w:hint="eastAsia"/>
                              </w:rPr>
                              <w:t xml:space="preserve"> for diverse device types, considering aspects:</w:t>
                            </w:r>
                          </w:p>
                          <w:p w14:paraId="2716548D" w14:textId="77777777" w:rsidR="005737F3" w:rsidRPr="00B059FE" w:rsidRDefault="005737F3" w:rsidP="005737F3">
                            <w:pPr>
                              <w:pStyle w:val="af9"/>
                              <w:numPr>
                                <w:ilvl w:val="0"/>
                                <w:numId w:val="14"/>
                              </w:numPr>
                              <w:spacing w:after="0" w:line="240" w:lineRule="auto"/>
                              <w:rPr>
                                <w:rFonts w:ascii="Times New Roman" w:eastAsia="Malgun Gothic" w:hAnsi="Times New Roman"/>
                                <w:szCs w:val="20"/>
                                <w:lang w:val="en-GB"/>
                              </w:rPr>
                            </w:pPr>
                            <w:r w:rsidRPr="00B059FE">
                              <w:rPr>
                                <w:rFonts w:ascii="Times New Roman" w:eastAsia="Malgun Gothic" w:hAnsi="Times New Roman"/>
                                <w:szCs w:val="20"/>
                                <w:lang w:val="en-GB"/>
                              </w:rPr>
                              <w:t>W</w:t>
                            </w:r>
                            <w:r w:rsidRPr="00B059FE">
                              <w:rPr>
                                <w:rFonts w:ascii="Times New Roman" w:eastAsia="Malgun Gothic" w:hAnsi="Times New Roman" w:hint="eastAsia"/>
                                <w:szCs w:val="20"/>
                                <w:lang w:val="en-GB"/>
                              </w:rPr>
                              <w:t xml:space="preserve">hat should be </w:t>
                            </w:r>
                            <w:r w:rsidRPr="00B059FE">
                              <w:rPr>
                                <w:rFonts w:ascii="Times New Roman" w:eastAsia="Malgun Gothic" w:hAnsi="Times New Roman"/>
                                <w:szCs w:val="20"/>
                                <w:lang w:val="en-GB"/>
                              </w:rPr>
                              <w:t>commonly applicable to all 6G device types</w:t>
                            </w:r>
                          </w:p>
                          <w:p w14:paraId="42CD0917" w14:textId="7273A5F7" w:rsidR="003A7440" w:rsidRPr="00B059FE" w:rsidRDefault="005737F3" w:rsidP="003A7440">
                            <w:pPr>
                              <w:pStyle w:val="af9"/>
                              <w:numPr>
                                <w:ilvl w:val="0"/>
                                <w:numId w:val="14"/>
                              </w:numPr>
                              <w:spacing w:after="0" w:line="240" w:lineRule="auto"/>
                              <w:rPr>
                                <w:rFonts w:ascii="Times New Roman" w:eastAsia="Malgun Gothic" w:hAnsi="Times New Roman"/>
                                <w:szCs w:val="20"/>
                                <w:lang w:val="en-GB"/>
                              </w:rPr>
                            </w:pPr>
                            <w:r w:rsidRPr="00B059FE">
                              <w:rPr>
                                <w:rFonts w:ascii="Times New Roman" w:eastAsia="Malgun Gothic" w:hAnsi="Times New Roman" w:hint="eastAsia"/>
                                <w:szCs w:val="20"/>
                                <w:lang w:val="en-GB"/>
                              </w:rPr>
                              <w:t xml:space="preserve">FFS: </w:t>
                            </w:r>
                            <w:r w:rsidRPr="00B059FE">
                              <w:rPr>
                                <w:rFonts w:ascii="Times New Roman" w:eastAsia="Malgun Gothic" w:hAnsi="Times New Roman"/>
                                <w:szCs w:val="20"/>
                                <w:lang w:val="en-GB"/>
                              </w:rPr>
                              <w:t>add-on features dedicated to specific</w:t>
                            </w:r>
                            <w:r w:rsidRPr="00B059FE">
                              <w:rPr>
                                <w:rFonts w:ascii="Times New Roman" w:eastAsia="Malgun Gothic" w:hAnsi="Times New Roman" w:hint="eastAsia"/>
                                <w:szCs w:val="20"/>
                                <w:lang w:val="en-GB"/>
                              </w:rPr>
                              <w:t xml:space="preserve"> </w:t>
                            </w:r>
                            <w:r w:rsidRPr="00B059FE">
                              <w:rPr>
                                <w:rFonts w:ascii="Times New Roman" w:eastAsia="Malgun Gothic" w:hAnsi="Times New Roman"/>
                                <w:szCs w:val="20"/>
                                <w:lang w:val="en-GB"/>
                              </w:rPr>
                              <w:t>device types</w:t>
                            </w:r>
                            <w:r w:rsidRPr="00B059FE">
                              <w:rPr>
                                <w:rFonts w:ascii="Times New Roman" w:eastAsia="Malgun Gothic" w:hAnsi="Times New Roman" w:hint="eastAsia"/>
                                <w:szCs w:val="20"/>
                                <w:lang w:val="en-GB"/>
                              </w:rPr>
                              <w:t>, if any</w:t>
                            </w:r>
                          </w:p>
                          <w:p w14:paraId="502B7BC5" w14:textId="77777777" w:rsidR="00B059FE" w:rsidRDefault="00B059FE" w:rsidP="005737F3">
                            <w:pPr>
                              <w:spacing w:afterLines="50" w:after="120"/>
                            </w:pPr>
                          </w:p>
                          <w:p w14:paraId="09EE787C" w14:textId="075B2F1F" w:rsidR="005737F3" w:rsidRPr="005737F3" w:rsidRDefault="005737F3" w:rsidP="005737F3">
                            <w:pPr>
                              <w:spacing w:afterLines="50" w:after="120"/>
                            </w:pPr>
                            <w:r w:rsidRPr="005737F3">
                              <w:t>And in RAN#109, the device types were also discussed with the followings agreed.</w:t>
                            </w:r>
                          </w:p>
                          <w:p w14:paraId="1C90D343" w14:textId="77777777" w:rsidR="005737F3" w:rsidRPr="00B059FE" w:rsidRDefault="005737F3" w:rsidP="005737F3">
                            <w:pPr>
                              <w:spacing w:beforeLines="50" w:before="120" w:after="0"/>
                            </w:pPr>
                            <w:r w:rsidRPr="00B059FE">
                              <w:rPr>
                                <w:rFonts w:hint="eastAsia"/>
                                <w:highlight w:val="green"/>
                              </w:rPr>
                              <w:t>Agreement</w:t>
                            </w:r>
                          </w:p>
                          <w:p w14:paraId="7B057D3D" w14:textId="77777777" w:rsidR="005737F3" w:rsidRPr="005737F3" w:rsidRDefault="005737F3" w:rsidP="005737F3">
                            <w:pPr>
                              <w:spacing w:after="0"/>
                            </w:pPr>
                            <w:r w:rsidRPr="005737F3">
                              <w:t>To investigate further:</w:t>
                            </w:r>
                          </w:p>
                          <w:p w14:paraId="1CA28D71" w14:textId="77777777" w:rsidR="005737F3" w:rsidRPr="00B059FE" w:rsidRDefault="005737F3" w:rsidP="005737F3">
                            <w:pPr>
                              <w:pStyle w:val="af9"/>
                              <w:numPr>
                                <w:ilvl w:val="1"/>
                                <w:numId w:val="15"/>
                              </w:numPr>
                              <w:spacing w:after="0" w:line="240" w:lineRule="auto"/>
                              <w:jc w:val="left"/>
                              <w:rPr>
                                <w:rFonts w:ascii="Times New Roman" w:eastAsia="Malgun Gothic" w:hAnsi="Times New Roman"/>
                                <w:szCs w:val="20"/>
                                <w:lang w:val="en-GB"/>
                              </w:rPr>
                            </w:pPr>
                            <w:r w:rsidRPr="00B059FE">
                              <w:rPr>
                                <w:rFonts w:ascii="Times New Roman" w:eastAsia="Malgun Gothic" w:hAnsi="Times New Roman"/>
                                <w:szCs w:val="20"/>
                                <w:lang w:val="en-GB"/>
                              </w:rPr>
                              <w:t>Motivations/justifications behind the proposed diverse device types, which should be a limited set</w:t>
                            </w:r>
                          </w:p>
                          <w:p w14:paraId="2318DA54" w14:textId="77777777" w:rsidR="005737F3" w:rsidRPr="00B059FE" w:rsidRDefault="005737F3" w:rsidP="005737F3">
                            <w:pPr>
                              <w:pStyle w:val="af9"/>
                              <w:numPr>
                                <w:ilvl w:val="1"/>
                                <w:numId w:val="15"/>
                              </w:numPr>
                              <w:spacing w:after="0" w:line="240" w:lineRule="auto"/>
                              <w:jc w:val="left"/>
                              <w:rPr>
                                <w:rFonts w:ascii="Times New Roman" w:eastAsia="Malgun Gothic" w:hAnsi="Times New Roman"/>
                                <w:szCs w:val="20"/>
                                <w:lang w:val="en-GB"/>
                              </w:rPr>
                            </w:pPr>
                            <w:r w:rsidRPr="00B059FE">
                              <w:rPr>
                                <w:rFonts w:ascii="Times New Roman" w:eastAsia="Malgun Gothic" w:hAnsi="Times New Roman"/>
                                <w:szCs w:val="20"/>
                                <w:lang w:val="en-GB"/>
                              </w:rPr>
                              <w:t xml:space="preserve">Whether/how to have one or more device types for </w:t>
                            </w:r>
                            <w:proofErr w:type="spellStart"/>
                            <w:r w:rsidRPr="00B059FE">
                              <w:rPr>
                                <w:rFonts w:ascii="Times New Roman" w:eastAsia="Malgun Gothic" w:hAnsi="Times New Roman"/>
                                <w:szCs w:val="20"/>
                                <w:lang w:val="en-GB"/>
                              </w:rPr>
                              <w:t>eMBB</w:t>
                            </w:r>
                            <w:proofErr w:type="spellEnd"/>
                            <w:r w:rsidRPr="00B059FE">
                              <w:rPr>
                                <w:rFonts w:ascii="Times New Roman" w:eastAsia="Malgun Gothic" w:hAnsi="Times New Roman"/>
                                <w:szCs w:val="20"/>
                                <w:lang w:val="en-GB"/>
                              </w:rPr>
                              <w:t xml:space="preserve"> or 6G IoT</w:t>
                            </w:r>
                          </w:p>
                          <w:p w14:paraId="0B7C9DCA" w14:textId="77777777" w:rsidR="005737F3" w:rsidRPr="00B059FE" w:rsidRDefault="005737F3" w:rsidP="005737F3">
                            <w:pPr>
                              <w:pStyle w:val="af9"/>
                              <w:numPr>
                                <w:ilvl w:val="1"/>
                                <w:numId w:val="15"/>
                              </w:numPr>
                              <w:spacing w:after="0" w:line="240" w:lineRule="auto"/>
                              <w:jc w:val="left"/>
                              <w:rPr>
                                <w:rFonts w:ascii="Times New Roman" w:eastAsia="Malgun Gothic" w:hAnsi="Times New Roman"/>
                                <w:szCs w:val="20"/>
                                <w:lang w:val="en-GB"/>
                              </w:rPr>
                            </w:pPr>
                            <w:r w:rsidRPr="00B059FE">
                              <w:rPr>
                                <w:rFonts w:ascii="Times New Roman" w:eastAsia="Malgun Gothic" w:hAnsi="Times New Roman"/>
                                <w:szCs w:val="20"/>
                                <w:lang w:val="en-GB"/>
                              </w:rPr>
                              <w:t>Whether/how to have other device types for, e.g., XR/immersive experiences, FWA, VUE, wearables/</w:t>
                            </w:r>
                            <w:proofErr w:type="spellStart"/>
                            <w:r w:rsidRPr="00B059FE">
                              <w:rPr>
                                <w:rFonts w:ascii="Times New Roman" w:eastAsia="Malgun Gothic" w:hAnsi="Times New Roman"/>
                                <w:szCs w:val="20"/>
                                <w:lang w:val="en-GB"/>
                              </w:rPr>
                              <w:t>RedCap</w:t>
                            </w:r>
                            <w:proofErr w:type="spellEnd"/>
                            <w:r w:rsidRPr="00B059FE">
                              <w:rPr>
                                <w:rFonts w:ascii="Times New Roman" w:eastAsia="Malgun Gothic" w:hAnsi="Times New Roman"/>
                                <w:szCs w:val="20"/>
                                <w:lang w:val="en-GB"/>
                              </w:rPr>
                              <w:t>, sensing, NTN-specific, AI agents, collaborative robots, etc.</w:t>
                            </w:r>
                          </w:p>
                          <w:p w14:paraId="46BDF69F" w14:textId="77777777" w:rsidR="005737F3" w:rsidRPr="00B059FE" w:rsidRDefault="005737F3" w:rsidP="005737F3">
                            <w:pPr>
                              <w:pStyle w:val="af9"/>
                              <w:numPr>
                                <w:ilvl w:val="1"/>
                                <w:numId w:val="15"/>
                              </w:numPr>
                              <w:spacing w:after="0" w:line="240" w:lineRule="auto"/>
                              <w:jc w:val="left"/>
                              <w:rPr>
                                <w:rFonts w:ascii="Times New Roman" w:eastAsia="Malgun Gothic" w:hAnsi="Times New Roman"/>
                                <w:szCs w:val="20"/>
                                <w:lang w:val="en-GB"/>
                              </w:rPr>
                            </w:pPr>
                            <w:r w:rsidRPr="00B059FE">
                              <w:rPr>
                                <w:rFonts w:ascii="Times New Roman" w:eastAsia="Malgun Gothic" w:hAnsi="Times New Roman"/>
                                <w:szCs w:val="20"/>
                                <w:lang w:val="en-GB"/>
                              </w:rPr>
                              <w:t>Whether/how to explicitly standardize device types</w:t>
                            </w:r>
                          </w:p>
                          <w:p w14:paraId="00AAF9FF" w14:textId="77777777" w:rsidR="005737F3" w:rsidRPr="00B059FE" w:rsidRDefault="005737F3" w:rsidP="005737F3">
                            <w:pPr>
                              <w:pStyle w:val="af9"/>
                              <w:numPr>
                                <w:ilvl w:val="1"/>
                                <w:numId w:val="15"/>
                              </w:numPr>
                              <w:spacing w:after="0" w:line="240" w:lineRule="auto"/>
                              <w:jc w:val="left"/>
                              <w:rPr>
                                <w:rFonts w:ascii="Times New Roman" w:eastAsia="Malgun Gothic" w:hAnsi="Times New Roman"/>
                                <w:szCs w:val="20"/>
                                <w:lang w:val="en-GB"/>
                              </w:rPr>
                            </w:pPr>
                            <w:r w:rsidRPr="00B059FE">
                              <w:rPr>
                                <w:rFonts w:ascii="Times New Roman" w:eastAsia="Malgun Gothic" w:hAnsi="Times New Roman"/>
                                <w:szCs w:val="20"/>
                                <w:lang w:val="en-GB"/>
                              </w:rPr>
                              <w:t>Ensuring forward compatibility</w:t>
                            </w:r>
                          </w:p>
                          <w:p w14:paraId="3A456302" w14:textId="77777777" w:rsidR="005737F3" w:rsidRPr="00B059FE" w:rsidRDefault="005737F3" w:rsidP="005737F3">
                            <w:pPr>
                              <w:pStyle w:val="af9"/>
                              <w:numPr>
                                <w:ilvl w:val="1"/>
                                <w:numId w:val="15"/>
                              </w:numPr>
                              <w:spacing w:after="0" w:line="240" w:lineRule="auto"/>
                              <w:jc w:val="left"/>
                              <w:rPr>
                                <w:rFonts w:ascii="Times New Roman" w:eastAsia="Malgun Gothic" w:hAnsi="Times New Roman"/>
                                <w:szCs w:val="20"/>
                                <w:lang w:val="en-GB"/>
                              </w:rPr>
                            </w:pPr>
                            <w:r w:rsidRPr="00B059FE">
                              <w:rPr>
                                <w:rFonts w:ascii="Times New Roman" w:eastAsia="Malgun Gothic" w:hAnsi="Times New Roman"/>
                                <w:szCs w:val="20"/>
                                <w:lang w:val="en-GB"/>
                              </w:rPr>
                              <w:t>Minimizing/avoiding potential market fragmentation</w:t>
                            </w:r>
                          </w:p>
                          <w:p w14:paraId="12F4267C" w14:textId="77777777" w:rsidR="005737F3" w:rsidRPr="005737F3" w:rsidRDefault="005737F3" w:rsidP="005737F3">
                            <w:pPr>
                              <w:spacing w:afterLines="50" w:after="120"/>
                            </w:pPr>
                            <w:r w:rsidRPr="005737F3">
                              <w:t>Note: the terminology “device type” is subject to further discussion and possible refinement.</w:t>
                            </w:r>
                          </w:p>
                          <w:p w14:paraId="4E68DF25" w14:textId="77777777" w:rsidR="003A7440" w:rsidRPr="00B059FE" w:rsidRDefault="003A7440" w:rsidP="003A7440">
                            <w:pPr>
                              <w:spacing w:beforeLines="50" w:before="120" w:after="0"/>
                            </w:pPr>
                            <w:r w:rsidRPr="00B059FE">
                              <w:rPr>
                                <w:rFonts w:hint="eastAsia"/>
                                <w:highlight w:val="green"/>
                              </w:rPr>
                              <w:t>Agreement</w:t>
                            </w:r>
                          </w:p>
                          <w:p w14:paraId="2845807C" w14:textId="77777777" w:rsidR="003A7440" w:rsidRPr="003A7440" w:rsidRDefault="003A7440" w:rsidP="003A7440">
                            <w:pPr>
                              <w:spacing w:after="0"/>
                            </w:pPr>
                            <w:r w:rsidRPr="003A7440">
                              <w:t>In terms of diverse device types, study further:</w:t>
                            </w:r>
                          </w:p>
                          <w:p w14:paraId="0D5EDA0F" w14:textId="77777777" w:rsidR="003A7440" w:rsidRPr="00B059FE" w:rsidRDefault="003A7440" w:rsidP="003A7440">
                            <w:pPr>
                              <w:pStyle w:val="af9"/>
                              <w:numPr>
                                <w:ilvl w:val="1"/>
                                <w:numId w:val="15"/>
                              </w:numPr>
                              <w:spacing w:after="0" w:line="240" w:lineRule="auto"/>
                              <w:jc w:val="left"/>
                              <w:rPr>
                                <w:rFonts w:ascii="Times New Roman" w:eastAsia="Malgun Gothic" w:hAnsi="Times New Roman"/>
                                <w:szCs w:val="20"/>
                                <w:lang w:val="en-GB"/>
                              </w:rPr>
                            </w:pPr>
                            <w:r w:rsidRPr="00B059FE">
                              <w:rPr>
                                <w:rFonts w:ascii="Times New Roman" w:eastAsia="Malgun Gothic" w:hAnsi="Times New Roman"/>
                                <w:szCs w:val="20"/>
                                <w:lang w:val="en-GB"/>
                              </w:rPr>
                              <w:t>Possible parameters/factors, e.g.:</w:t>
                            </w:r>
                          </w:p>
                          <w:p w14:paraId="0AE03018" w14:textId="77777777" w:rsidR="003A7440" w:rsidRPr="00B059FE" w:rsidRDefault="003A7440" w:rsidP="003A7440">
                            <w:pPr>
                              <w:pStyle w:val="af9"/>
                              <w:numPr>
                                <w:ilvl w:val="1"/>
                                <w:numId w:val="16"/>
                              </w:numPr>
                              <w:spacing w:after="0" w:line="240" w:lineRule="auto"/>
                              <w:jc w:val="left"/>
                              <w:rPr>
                                <w:rFonts w:ascii="Times New Roman" w:eastAsia="Malgun Gothic" w:hAnsi="Times New Roman"/>
                                <w:szCs w:val="20"/>
                                <w:lang w:val="en-GB"/>
                              </w:rPr>
                            </w:pPr>
                            <w:r w:rsidRPr="00B059FE">
                              <w:rPr>
                                <w:rFonts w:ascii="Times New Roman" w:eastAsia="Malgun Gothic" w:hAnsi="Times New Roman"/>
                                <w:szCs w:val="20"/>
                                <w:lang w:val="en-GB"/>
                              </w:rPr>
                              <w:t>Number of Tx antennas/chains</w:t>
                            </w:r>
                          </w:p>
                          <w:p w14:paraId="55A1B680" w14:textId="77777777" w:rsidR="003A7440" w:rsidRPr="00B059FE" w:rsidRDefault="003A7440" w:rsidP="003A7440">
                            <w:pPr>
                              <w:pStyle w:val="af9"/>
                              <w:numPr>
                                <w:ilvl w:val="1"/>
                                <w:numId w:val="16"/>
                              </w:numPr>
                              <w:spacing w:after="0" w:line="240" w:lineRule="auto"/>
                              <w:jc w:val="left"/>
                              <w:rPr>
                                <w:rFonts w:ascii="Times New Roman" w:eastAsia="Malgun Gothic" w:hAnsi="Times New Roman"/>
                                <w:szCs w:val="20"/>
                                <w:lang w:val="en-GB"/>
                              </w:rPr>
                            </w:pPr>
                            <w:r w:rsidRPr="00B059FE">
                              <w:rPr>
                                <w:rFonts w:ascii="Times New Roman" w:eastAsia="Malgun Gothic" w:hAnsi="Times New Roman"/>
                                <w:szCs w:val="20"/>
                                <w:lang w:val="en-GB"/>
                              </w:rPr>
                              <w:t>Number of Rx antennas/chains</w:t>
                            </w:r>
                          </w:p>
                          <w:p w14:paraId="37E325AA" w14:textId="77777777" w:rsidR="003A7440" w:rsidRPr="00B059FE" w:rsidRDefault="003A7440" w:rsidP="003A7440">
                            <w:pPr>
                              <w:pStyle w:val="af9"/>
                              <w:numPr>
                                <w:ilvl w:val="1"/>
                                <w:numId w:val="16"/>
                              </w:numPr>
                              <w:spacing w:after="0" w:line="240" w:lineRule="auto"/>
                              <w:jc w:val="left"/>
                              <w:rPr>
                                <w:rFonts w:ascii="Times New Roman" w:eastAsia="Malgun Gothic" w:hAnsi="Times New Roman"/>
                                <w:szCs w:val="20"/>
                                <w:lang w:val="en-GB"/>
                              </w:rPr>
                            </w:pPr>
                            <w:r w:rsidRPr="00B059FE">
                              <w:rPr>
                                <w:rFonts w:ascii="Times New Roman" w:eastAsia="Malgun Gothic" w:hAnsi="Times New Roman"/>
                                <w:szCs w:val="20"/>
                                <w:lang w:val="en-GB"/>
                              </w:rPr>
                              <w:t>Power classes</w:t>
                            </w:r>
                          </w:p>
                          <w:p w14:paraId="2028CA72" w14:textId="77777777" w:rsidR="003A7440" w:rsidRPr="00B059FE" w:rsidRDefault="003A7440" w:rsidP="003A7440">
                            <w:pPr>
                              <w:pStyle w:val="af9"/>
                              <w:numPr>
                                <w:ilvl w:val="1"/>
                                <w:numId w:val="16"/>
                              </w:numPr>
                              <w:spacing w:after="0" w:line="240" w:lineRule="auto"/>
                              <w:jc w:val="left"/>
                              <w:rPr>
                                <w:rFonts w:ascii="Times New Roman" w:eastAsia="Malgun Gothic" w:hAnsi="Times New Roman"/>
                                <w:szCs w:val="20"/>
                                <w:lang w:val="en-GB"/>
                              </w:rPr>
                            </w:pPr>
                            <w:r w:rsidRPr="00B059FE">
                              <w:rPr>
                                <w:rFonts w:ascii="Times New Roman" w:eastAsia="Malgun Gothic" w:hAnsi="Times New Roman"/>
                                <w:szCs w:val="20"/>
                                <w:lang w:val="en-GB"/>
                              </w:rPr>
                              <w:t>Maximum UE bandwidth (DL/UL)</w:t>
                            </w:r>
                          </w:p>
                          <w:p w14:paraId="57EB292A" w14:textId="77777777" w:rsidR="003A7440" w:rsidRPr="00B059FE" w:rsidRDefault="003A7440" w:rsidP="003A7440">
                            <w:pPr>
                              <w:pStyle w:val="af9"/>
                              <w:numPr>
                                <w:ilvl w:val="1"/>
                                <w:numId w:val="16"/>
                              </w:numPr>
                              <w:spacing w:after="0" w:line="240" w:lineRule="auto"/>
                              <w:jc w:val="left"/>
                              <w:rPr>
                                <w:rFonts w:ascii="Times New Roman" w:eastAsia="Malgun Gothic" w:hAnsi="Times New Roman"/>
                                <w:szCs w:val="20"/>
                                <w:lang w:val="en-GB"/>
                              </w:rPr>
                            </w:pPr>
                            <w:r w:rsidRPr="00B059FE">
                              <w:rPr>
                                <w:rFonts w:ascii="Times New Roman" w:eastAsia="Malgun Gothic" w:hAnsi="Times New Roman"/>
                                <w:szCs w:val="20"/>
                                <w:lang w:val="en-GB"/>
                              </w:rPr>
                              <w:t>Peak data rate (DL/UL)</w:t>
                            </w:r>
                          </w:p>
                          <w:p w14:paraId="73972179" w14:textId="77777777" w:rsidR="003A7440" w:rsidRPr="00B059FE" w:rsidRDefault="003A7440" w:rsidP="003A7440">
                            <w:pPr>
                              <w:pStyle w:val="af9"/>
                              <w:numPr>
                                <w:ilvl w:val="1"/>
                                <w:numId w:val="16"/>
                              </w:numPr>
                              <w:spacing w:after="0" w:line="240" w:lineRule="auto"/>
                              <w:jc w:val="left"/>
                              <w:rPr>
                                <w:rFonts w:ascii="Times New Roman" w:eastAsia="Malgun Gothic" w:hAnsi="Times New Roman"/>
                                <w:szCs w:val="20"/>
                                <w:lang w:val="en-GB"/>
                              </w:rPr>
                            </w:pPr>
                            <w:r w:rsidRPr="00B059FE">
                              <w:rPr>
                                <w:rFonts w:ascii="Times New Roman" w:eastAsia="Malgun Gothic" w:hAnsi="Times New Roman"/>
                                <w:szCs w:val="20"/>
                                <w:lang w:val="en-GB"/>
                              </w:rPr>
                              <w:t>Maximum MIMO layers (DL/UL)</w:t>
                            </w:r>
                          </w:p>
                          <w:p w14:paraId="07EC0A68" w14:textId="77777777" w:rsidR="003A7440" w:rsidRPr="00B059FE" w:rsidRDefault="003A7440" w:rsidP="003A7440">
                            <w:pPr>
                              <w:pStyle w:val="af9"/>
                              <w:numPr>
                                <w:ilvl w:val="1"/>
                                <w:numId w:val="16"/>
                              </w:numPr>
                              <w:spacing w:after="0" w:line="240" w:lineRule="auto"/>
                              <w:jc w:val="left"/>
                              <w:rPr>
                                <w:rFonts w:ascii="Times New Roman" w:eastAsia="Malgun Gothic" w:hAnsi="Times New Roman"/>
                                <w:szCs w:val="20"/>
                                <w:lang w:val="en-GB"/>
                              </w:rPr>
                            </w:pPr>
                            <w:r w:rsidRPr="00B059FE">
                              <w:rPr>
                                <w:rFonts w:ascii="Times New Roman" w:eastAsia="Malgun Gothic" w:hAnsi="Times New Roman"/>
                                <w:szCs w:val="20"/>
                                <w:lang w:val="en-GB"/>
                              </w:rPr>
                              <w:t>Duplex mode</w:t>
                            </w:r>
                          </w:p>
                          <w:p w14:paraId="0557FD8B" w14:textId="77777777" w:rsidR="003A7440" w:rsidRPr="00B059FE" w:rsidRDefault="003A7440" w:rsidP="003A7440">
                            <w:pPr>
                              <w:pStyle w:val="af9"/>
                              <w:numPr>
                                <w:ilvl w:val="1"/>
                                <w:numId w:val="16"/>
                              </w:numPr>
                              <w:spacing w:after="0" w:line="240" w:lineRule="auto"/>
                              <w:jc w:val="left"/>
                              <w:rPr>
                                <w:rFonts w:ascii="Times New Roman" w:eastAsia="Malgun Gothic" w:hAnsi="Times New Roman"/>
                                <w:szCs w:val="20"/>
                                <w:lang w:val="en-GB"/>
                              </w:rPr>
                            </w:pPr>
                            <w:r w:rsidRPr="00B059FE">
                              <w:rPr>
                                <w:rFonts w:ascii="Times New Roman" w:eastAsia="Malgun Gothic" w:hAnsi="Times New Roman"/>
                                <w:szCs w:val="20"/>
                                <w:lang w:val="en-GB"/>
                              </w:rPr>
                              <w:t>Max modulation order (DL/UL)</w:t>
                            </w:r>
                          </w:p>
                          <w:p w14:paraId="1BA67518" w14:textId="77777777" w:rsidR="003A7440" w:rsidRPr="00B059FE" w:rsidRDefault="003A7440" w:rsidP="003A7440">
                            <w:pPr>
                              <w:pStyle w:val="af9"/>
                              <w:numPr>
                                <w:ilvl w:val="1"/>
                                <w:numId w:val="16"/>
                              </w:numPr>
                              <w:spacing w:after="0" w:line="240" w:lineRule="auto"/>
                              <w:jc w:val="left"/>
                              <w:rPr>
                                <w:rFonts w:ascii="Times New Roman" w:eastAsia="Malgun Gothic" w:hAnsi="Times New Roman"/>
                                <w:szCs w:val="20"/>
                                <w:lang w:val="en-GB"/>
                              </w:rPr>
                            </w:pPr>
                            <w:r w:rsidRPr="00B059FE">
                              <w:rPr>
                                <w:rFonts w:ascii="Times New Roman" w:eastAsia="Malgun Gothic" w:hAnsi="Times New Roman"/>
                                <w:szCs w:val="20"/>
                                <w:lang w:val="en-GB"/>
                              </w:rPr>
                              <w:t>CA/spectrum aggregation (DL/UL)</w:t>
                            </w:r>
                          </w:p>
                          <w:p w14:paraId="5BE6EB04" w14:textId="77777777" w:rsidR="003A7440" w:rsidRPr="00B059FE" w:rsidRDefault="003A7440" w:rsidP="003A7440">
                            <w:pPr>
                              <w:pStyle w:val="af9"/>
                              <w:numPr>
                                <w:ilvl w:val="1"/>
                                <w:numId w:val="16"/>
                              </w:numPr>
                              <w:spacing w:after="0" w:line="240" w:lineRule="auto"/>
                              <w:jc w:val="left"/>
                              <w:rPr>
                                <w:rFonts w:ascii="Times New Roman" w:eastAsia="Malgun Gothic" w:hAnsi="Times New Roman"/>
                                <w:szCs w:val="20"/>
                                <w:lang w:val="en-GB"/>
                              </w:rPr>
                            </w:pPr>
                            <w:r w:rsidRPr="00B059FE">
                              <w:rPr>
                                <w:rFonts w:ascii="Times New Roman" w:eastAsia="Malgun Gothic" w:hAnsi="Times New Roman"/>
                                <w:szCs w:val="20"/>
                                <w:lang w:val="en-GB"/>
                              </w:rPr>
                              <w:t>UE processing capabilities</w:t>
                            </w:r>
                          </w:p>
                          <w:p w14:paraId="44D2D55D" w14:textId="77777777" w:rsidR="003A7440" w:rsidRPr="00B059FE" w:rsidRDefault="003A7440" w:rsidP="003A7440">
                            <w:pPr>
                              <w:pStyle w:val="af9"/>
                              <w:numPr>
                                <w:ilvl w:val="1"/>
                                <w:numId w:val="16"/>
                              </w:numPr>
                              <w:spacing w:after="0" w:line="240" w:lineRule="auto"/>
                              <w:jc w:val="left"/>
                              <w:rPr>
                                <w:rFonts w:ascii="Times New Roman" w:eastAsia="Malgun Gothic" w:hAnsi="Times New Roman"/>
                                <w:szCs w:val="20"/>
                                <w:lang w:val="en-GB"/>
                              </w:rPr>
                            </w:pPr>
                            <w:r w:rsidRPr="00B059FE">
                              <w:rPr>
                                <w:rFonts w:ascii="Times New Roman" w:eastAsia="Malgun Gothic" w:hAnsi="Times New Roman"/>
                                <w:szCs w:val="20"/>
                                <w:lang w:val="en-GB"/>
                              </w:rPr>
                              <w:t xml:space="preserve">Coverage </w:t>
                            </w:r>
                          </w:p>
                          <w:p w14:paraId="6750339D" w14:textId="77777777" w:rsidR="003A7440" w:rsidRPr="00B059FE" w:rsidRDefault="003A7440" w:rsidP="003A7440">
                            <w:pPr>
                              <w:pStyle w:val="af9"/>
                              <w:numPr>
                                <w:ilvl w:val="1"/>
                                <w:numId w:val="16"/>
                              </w:numPr>
                              <w:spacing w:after="0" w:line="240" w:lineRule="auto"/>
                              <w:jc w:val="left"/>
                              <w:rPr>
                                <w:rFonts w:ascii="Times New Roman" w:eastAsia="Malgun Gothic" w:hAnsi="Times New Roman"/>
                                <w:szCs w:val="20"/>
                                <w:lang w:val="en-GB"/>
                              </w:rPr>
                            </w:pPr>
                            <w:r w:rsidRPr="00B059FE">
                              <w:rPr>
                                <w:rFonts w:ascii="Times New Roman" w:eastAsia="Malgun Gothic" w:hAnsi="Times New Roman"/>
                                <w:szCs w:val="20"/>
                                <w:lang w:val="en-GB"/>
                              </w:rPr>
                              <w:t>Energy efficiency</w:t>
                            </w:r>
                          </w:p>
                          <w:p w14:paraId="0AD8FE48" w14:textId="77777777" w:rsidR="003A7440" w:rsidRPr="00B059FE" w:rsidRDefault="003A7440" w:rsidP="003A7440">
                            <w:pPr>
                              <w:pStyle w:val="af9"/>
                              <w:numPr>
                                <w:ilvl w:val="1"/>
                                <w:numId w:val="16"/>
                              </w:numPr>
                              <w:spacing w:after="0" w:line="240" w:lineRule="auto"/>
                              <w:jc w:val="left"/>
                              <w:rPr>
                                <w:rFonts w:ascii="Times New Roman" w:eastAsia="Malgun Gothic" w:hAnsi="Times New Roman"/>
                                <w:szCs w:val="20"/>
                                <w:lang w:val="en-GB"/>
                              </w:rPr>
                            </w:pPr>
                            <w:r w:rsidRPr="00B059FE">
                              <w:rPr>
                                <w:rFonts w:ascii="Times New Roman" w:eastAsia="Malgun Gothic" w:hAnsi="Times New Roman"/>
                                <w:szCs w:val="20"/>
                                <w:lang w:val="en-GB"/>
                              </w:rPr>
                              <w:t>Mobility/speed</w:t>
                            </w:r>
                          </w:p>
                          <w:p w14:paraId="419FC761" w14:textId="77777777" w:rsidR="003A7440" w:rsidRPr="00B059FE" w:rsidRDefault="003A7440" w:rsidP="003A7440">
                            <w:pPr>
                              <w:pStyle w:val="af9"/>
                              <w:numPr>
                                <w:ilvl w:val="1"/>
                                <w:numId w:val="16"/>
                              </w:numPr>
                              <w:spacing w:after="0" w:line="240" w:lineRule="auto"/>
                              <w:jc w:val="left"/>
                              <w:rPr>
                                <w:rFonts w:ascii="Times New Roman" w:eastAsia="Malgun Gothic" w:hAnsi="Times New Roman"/>
                                <w:szCs w:val="20"/>
                                <w:lang w:val="en-GB"/>
                              </w:rPr>
                            </w:pPr>
                            <w:r w:rsidRPr="00B059FE">
                              <w:rPr>
                                <w:rFonts w:ascii="Times New Roman" w:eastAsia="Malgun Gothic" w:hAnsi="Times New Roman"/>
                                <w:szCs w:val="20"/>
                                <w:lang w:val="en-GB"/>
                              </w:rPr>
                              <w:t>Sensing</w:t>
                            </w:r>
                          </w:p>
                          <w:p w14:paraId="29B0A90F" w14:textId="77777777" w:rsidR="003A7440" w:rsidRPr="00B059FE" w:rsidRDefault="003A7440" w:rsidP="003A7440">
                            <w:pPr>
                              <w:pStyle w:val="af9"/>
                              <w:numPr>
                                <w:ilvl w:val="1"/>
                                <w:numId w:val="16"/>
                              </w:numPr>
                              <w:spacing w:after="0" w:line="240" w:lineRule="auto"/>
                              <w:jc w:val="left"/>
                              <w:rPr>
                                <w:rFonts w:ascii="Times New Roman" w:eastAsia="Malgun Gothic" w:hAnsi="Times New Roman"/>
                                <w:szCs w:val="20"/>
                                <w:lang w:val="en-GB"/>
                              </w:rPr>
                            </w:pPr>
                            <w:r w:rsidRPr="00B059FE">
                              <w:rPr>
                                <w:rFonts w:ascii="Times New Roman" w:eastAsia="Malgun Gothic" w:hAnsi="Times New Roman"/>
                                <w:szCs w:val="20"/>
                                <w:lang w:val="en-GB"/>
                              </w:rPr>
                              <w:t>AI</w:t>
                            </w:r>
                          </w:p>
                          <w:p w14:paraId="79526F99" w14:textId="77777777" w:rsidR="003A7440" w:rsidRPr="00B059FE" w:rsidRDefault="003A7440" w:rsidP="003A7440">
                            <w:pPr>
                              <w:pStyle w:val="af9"/>
                              <w:rPr>
                                <w:rFonts w:ascii="Times New Roman" w:eastAsia="Malgun Gothic" w:hAnsi="Times New Roman"/>
                                <w:szCs w:val="20"/>
                                <w:lang w:val="en-GB"/>
                              </w:rPr>
                            </w:pPr>
                            <w:r w:rsidRPr="00B059FE">
                              <w:rPr>
                                <w:rFonts w:ascii="Times New Roman" w:eastAsia="Malgun Gothic" w:hAnsi="Times New Roman"/>
                                <w:szCs w:val="20"/>
                                <w:lang w:val="en-GB"/>
                              </w:rPr>
                              <w:t>Note: some of the above parameters/factors may be related with form factor</w:t>
                            </w:r>
                          </w:p>
                          <w:p w14:paraId="6A9047E6" w14:textId="77777777" w:rsidR="003A7440" w:rsidRPr="00B059FE" w:rsidRDefault="003A7440" w:rsidP="003A7440">
                            <w:pPr>
                              <w:pStyle w:val="af9"/>
                              <w:rPr>
                                <w:rFonts w:ascii="Times New Roman" w:eastAsia="Malgun Gothic" w:hAnsi="Times New Roman"/>
                                <w:szCs w:val="20"/>
                                <w:lang w:val="en-GB"/>
                              </w:rPr>
                            </w:pPr>
                            <w:r w:rsidRPr="00B059FE">
                              <w:rPr>
                                <w:rFonts w:ascii="Times New Roman" w:eastAsia="Malgun Gothic" w:hAnsi="Times New Roman"/>
                                <w:szCs w:val="20"/>
                                <w:lang w:val="en-GB"/>
                              </w:rPr>
                              <w:t>Note: aim to have a focused/limited set of parameters/factors for a device type</w:t>
                            </w:r>
                          </w:p>
                          <w:p w14:paraId="3C23448E" w14:textId="77777777" w:rsidR="003A7440" w:rsidRPr="00B059FE" w:rsidRDefault="003A7440" w:rsidP="003A7440">
                            <w:pPr>
                              <w:pStyle w:val="af9"/>
                              <w:numPr>
                                <w:ilvl w:val="1"/>
                                <w:numId w:val="15"/>
                              </w:numPr>
                              <w:spacing w:afterLines="50" w:after="120" w:line="240" w:lineRule="auto"/>
                              <w:ind w:left="884" w:hanging="442"/>
                              <w:jc w:val="left"/>
                              <w:rPr>
                                <w:rFonts w:ascii="Times New Roman" w:eastAsia="Malgun Gothic" w:hAnsi="Times New Roman"/>
                                <w:szCs w:val="20"/>
                                <w:lang w:val="en-GB"/>
                              </w:rPr>
                            </w:pPr>
                            <w:r w:rsidRPr="00B059FE">
                              <w:rPr>
                                <w:rFonts w:ascii="Times New Roman" w:eastAsia="Malgun Gothic" w:hAnsi="Times New Roman"/>
                                <w:szCs w:val="20"/>
                                <w:lang w:val="en-GB"/>
                              </w:rPr>
                              <w:t>The value(s) for the identified parameters for a device type</w:t>
                            </w:r>
                          </w:p>
                          <w:p w14:paraId="0F6004A1" w14:textId="3BC152D4" w:rsidR="005737F3" w:rsidRPr="005737F3" w:rsidRDefault="005737F3"/>
                        </w:txbxContent>
                      </wps:txbx>
                      <wps:bodyPr rot="0" vert="horz" wrap="square" lIns="91440" tIns="45720" rIns="91440" bIns="45720" anchor="t" anchorCtr="0">
                        <a:noAutofit/>
                      </wps:bodyPr>
                    </wps:wsp>
                  </a:graphicData>
                </a:graphic>
              </wp:inline>
            </w:drawing>
          </mc:Choice>
          <mc:Fallback>
            <w:pict>
              <v:shape w14:anchorId="624E4717" id="_x0000_s1028" type="#_x0000_t202" style="width:476.6pt;height:505.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">
                <v:textbox>
                  <w:txbxContent>
                    <w:p w14:paraId="3278CD18" w14:textId="5ACBF234" w:rsidR="005737F3" w:rsidRPr="005737F3" w:rsidRDefault="005737F3" w:rsidP="00B059FE">
                      <w:pPr>
                        <w:rPr>
                          <w:lang w:eastAsia="zh-CN"/>
                        </w:rPr>
                      </w:pPr>
                      <w:r w:rsidRPr="005737F3">
                        <w:rPr>
                          <w:rFonts w:hint="eastAsia"/>
                          <w:lang w:eastAsia="zh-CN"/>
                        </w:rPr>
                        <w:t>R</w:t>
                      </w:r>
                      <w:r w:rsidRPr="005737F3">
                        <w:rPr>
                          <w:lang w:eastAsia="zh-CN"/>
                        </w:rPr>
                        <w:t>AN1#122 agreement</w:t>
                      </w:r>
                    </w:p>
                    <w:p w14:paraId="029353CE" w14:textId="6F69373B" w:rsidR="005737F3" w:rsidRPr="005737F3" w:rsidRDefault="005737F3" w:rsidP="005737F3">
                      <w:pPr>
                        <w:pStyle w:val="af9"/>
                        <w:spacing w:line="240" w:lineRule="auto"/>
                        <w:ind w:left="0"/>
                        <w:rPr>
                          <w:rFonts w:eastAsia="等线"/>
                          <w:szCs w:val="20"/>
                          <w:highlight w:val="green"/>
                          <w:lang w:eastAsia="zh-CN"/>
                        </w:rPr>
                      </w:pPr>
                      <w:r w:rsidRPr="005737F3">
                        <w:rPr>
                          <w:rFonts w:eastAsia="等线" w:hint="eastAsia"/>
                          <w:szCs w:val="20"/>
                          <w:highlight w:val="green"/>
                          <w:lang w:eastAsia="zh-CN"/>
                        </w:rPr>
                        <w:t>Agreement</w:t>
                      </w:r>
                    </w:p>
                    <w:p w14:paraId="6902AF92" w14:textId="77777777" w:rsidR="005737F3" w:rsidRPr="00B059FE" w:rsidRDefault="005737F3" w:rsidP="00B059FE">
                      <w:pPr>
                        <w:spacing w:after="0"/>
                      </w:pPr>
                      <w:r w:rsidRPr="00B059FE">
                        <w:rPr>
                          <w:rFonts w:hint="eastAsia"/>
                        </w:rPr>
                        <w:t xml:space="preserve">Study a scalable 6GR </w:t>
                      </w:r>
                      <w:r w:rsidRPr="00B059FE">
                        <w:t>design</w:t>
                      </w:r>
                      <w:r w:rsidRPr="00B059FE">
                        <w:rPr>
                          <w:rFonts w:hint="eastAsia"/>
                        </w:rPr>
                        <w:t xml:space="preserve"> for diverse device types, considering aspects:</w:t>
                      </w:r>
                    </w:p>
                    <w:p w14:paraId="2716548D" w14:textId="77777777" w:rsidR="005737F3" w:rsidRPr="00B059FE" w:rsidRDefault="005737F3" w:rsidP="005737F3">
                      <w:pPr>
                        <w:pStyle w:val="af9"/>
                        <w:numPr>
                          <w:ilvl w:val="0"/>
                          <w:numId w:val="14"/>
                        </w:numPr>
                        <w:spacing w:after="0" w:line="240" w:lineRule="auto"/>
                        <w:rPr>
                          <w:rFonts w:ascii="Times New Roman" w:eastAsia="Malgun Gothic" w:hAnsi="Times New Roman"/>
                          <w:szCs w:val="20"/>
                          <w:lang w:val="en-GB"/>
                        </w:rPr>
                      </w:pPr>
                      <w:r w:rsidRPr="00B059FE">
                        <w:rPr>
                          <w:rFonts w:ascii="Times New Roman" w:eastAsia="Malgun Gothic" w:hAnsi="Times New Roman"/>
                          <w:szCs w:val="20"/>
                          <w:lang w:val="en-GB"/>
                        </w:rPr>
                        <w:t>W</w:t>
                      </w:r>
                      <w:r w:rsidRPr="00B059FE">
                        <w:rPr>
                          <w:rFonts w:ascii="Times New Roman" w:eastAsia="Malgun Gothic" w:hAnsi="Times New Roman" w:hint="eastAsia"/>
                          <w:szCs w:val="20"/>
                          <w:lang w:val="en-GB"/>
                        </w:rPr>
                        <w:t xml:space="preserve">hat should be </w:t>
                      </w:r>
                      <w:r w:rsidRPr="00B059FE">
                        <w:rPr>
                          <w:rFonts w:ascii="Times New Roman" w:eastAsia="Malgun Gothic" w:hAnsi="Times New Roman"/>
                          <w:szCs w:val="20"/>
                          <w:lang w:val="en-GB"/>
                        </w:rPr>
                        <w:t>commonly applicable to all 6G device types</w:t>
                      </w:r>
                    </w:p>
                    <w:p w14:paraId="42CD0917" w14:textId="7273A5F7" w:rsidR="003A7440" w:rsidRPr="00B059FE" w:rsidRDefault="005737F3" w:rsidP="003A7440">
                      <w:pPr>
                        <w:pStyle w:val="af9"/>
                        <w:numPr>
                          <w:ilvl w:val="0"/>
                          <w:numId w:val="14"/>
                        </w:numPr>
                        <w:spacing w:after="0" w:line="240" w:lineRule="auto"/>
                        <w:rPr>
                          <w:rFonts w:ascii="Times New Roman" w:eastAsia="Malgun Gothic" w:hAnsi="Times New Roman"/>
                          <w:szCs w:val="20"/>
                          <w:lang w:val="en-GB"/>
                        </w:rPr>
                      </w:pPr>
                      <w:r w:rsidRPr="00B059FE">
                        <w:rPr>
                          <w:rFonts w:ascii="Times New Roman" w:eastAsia="Malgun Gothic" w:hAnsi="Times New Roman" w:hint="eastAsia"/>
                          <w:szCs w:val="20"/>
                          <w:lang w:val="en-GB"/>
                        </w:rPr>
                        <w:t xml:space="preserve">FFS: </w:t>
                      </w:r>
                      <w:r w:rsidRPr="00B059FE">
                        <w:rPr>
                          <w:rFonts w:ascii="Times New Roman" w:eastAsia="Malgun Gothic" w:hAnsi="Times New Roman"/>
                          <w:szCs w:val="20"/>
                          <w:lang w:val="en-GB"/>
                        </w:rPr>
                        <w:t>add-on features dedicated to specific</w:t>
                      </w:r>
                      <w:r w:rsidRPr="00B059FE">
                        <w:rPr>
                          <w:rFonts w:ascii="Times New Roman" w:eastAsia="Malgun Gothic" w:hAnsi="Times New Roman" w:hint="eastAsia"/>
                          <w:szCs w:val="20"/>
                          <w:lang w:val="en-GB"/>
                        </w:rPr>
                        <w:t xml:space="preserve"> </w:t>
                      </w:r>
                      <w:r w:rsidRPr="00B059FE">
                        <w:rPr>
                          <w:rFonts w:ascii="Times New Roman" w:eastAsia="Malgun Gothic" w:hAnsi="Times New Roman"/>
                          <w:szCs w:val="20"/>
                          <w:lang w:val="en-GB"/>
                        </w:rPr>
                        <w:t>device types</w:t>
                      </w:r>
                      <w:r w:rsidRPr="00B059FE">
                        <w:rPr>
                          <w:rFonts w:ascii="Times New Roman" w:eastAsia="Malgun Gothic" w:hAnsi="Times New Roman" w:hint="eastAsia"/>
                          <w:szCs w:val="20"/>
                          <w:lang w:val="en-GB"/>
                        </w:rPr>
                        <w:t>, if any</w:t>
                      </w:r>
                    </w:p>
                    <w:p w14:paraId="502B7BC5" w14:textId="77777777" w:rsidR="00B059FE" w:rsidRDefault="00B059FE" w:rsidP="005737F3">
                      <w:pPr>
                        <w:spacing w:afterLines="50" w:after="120"/>
                      </w:pPr>
                    </w:p>
                    <w:p w14:paraId="09EE787C" w14:textId="075B2F1F" w:rsidR="005737F3" w:rsidRPr="005737F3" w:rsidRDefault="005737F3" w:rsidP="005737F3">
                      <w:pPr>
                        <w:spacing w:afterLines="50" w:after="120"/>
                      </w:pPr>
                      <w:r w:rsidRPr="005737F3">
                        <w:t>And in RAN#109, the device types were also discussed with the followings agreed.</w:t>
                      </w:r>
                    </w:p>
                    <w:p w14:paraId="1C90D343" w14:textId="77777777" w:rsidR="005737F3" w:rsidRPr="00B059FE" w:rsidRDefault="005737F3" w:rsidP="005737F3">
                      <w:pPr>
                        <w:spacing w:beforeLines="50" w:before="120" w:after="0"/>
                      </w:pPr>
                      <w:r w:rsidRPr="00B059FE">
                        <w:rPr>
                          <w:rFonts w:hint="eastAsia"/>
                          <w:highlight w:val="green"/>
                        </w:rPr>
                        <w:t>Agreement</w:t>
                      </w:r>
                    </w:p>
                    <w:p w14:paraId="7B057D3D" w14:textId="77777777" w:rsidR="005737F3" w:rsidRPr="005737F3" w:rsidRDefault="005737F3" w:rsidP="005737F3">
                      <w:pPr>
                        <w:spacing w:after="0"/>
                      </w:pPr>
                      <w:r w:rsidRPr="005737F3">
                        <w:t>To investigate further:</w:t>
                      </w:r>
                    </w:p>
                    <w:p w14:paraId="1CA28D71" w14:textId="77777777" w:rsidR="005737F3" w:rsidRPr="00B059FE" w:rsidRDefault="005737F3" w:rsidP="005737F3">
                      <w:pPr>
                        <w:pStyle w:val="af9"/>
                        <w:numPr>
                          <w:ilvl w:val="1"/>
                          <w:numId w:val="15"/>
                        </w:numPr>
                        <w:spacing w:after="0" w:line="240" w:lineRule="auto"/>
                        <w:jc w:val="left"/>
                        <w:rPr>
                          <w:rFonts w:ascii="Times New Roman" w:eastAsia="Malgun Gothic" w:hAnsi="Times New Roman"/>
                          <w:szCs w:val="20"/>
                          <w:lang w:val="en-GB"/>
                        </w:rPr>
                      </w:pPr>
                      <w:r w:rsidRPr="00B059FE">
                        <w:rPr>
                          <w:rFonts w:ascii="Times New Roman" w:eastAsia="Malgun Gothic" w:hAnsi="Times New Roman"/>
                          <w:szCs w:val="20"/>
                          <w:lang w:val="en-GB"/>
                        </w:rPr>
                        <w:t>Motivations/justifications behind the proposed diverse device types, which should be a limited set</w:t>
                      </w:r>
                    </w:p>
                    <w:p w14:paraId="2318DA54" w14:textId="77777777" w:rsidR="005737F3" w:rsidRPr="00B059FE" w:rsidRDefault="005737F3" w:rsidP="005737F3">
                      <w:pPr>
                        <w:pStyle w:val="af9"/>
                        <w:numPr>
                          <w:ilvl w:val="1"/>
                          <w:numId w:val="15"/>
                        </w:numPr>
                        <w:spacing w:after="0" w:line="240" w:lineRule="auto"/>
                        <w:jc w:val="left"/>
                        <w:rPr>
                          <w:rFonts w:ascii="Times New Roman" w:eastAsia="Malgun Gothic" w:hAnsi="Times New Roman"/>
                          <w:szCs w:val="20"/>
                          <w:lang w:val="en-GB"/>
                        </w:rPr>
                      </w:pPr>
                      <w:r w:rsidRPr="00B059FE">
                        <w:rPr>
                          <w:rFonts w:ascii="Times New Roman" w:eastAsia="Malgun Gothic" w:hAnsi="Times New Roman"/>
                          <w:szCs w:val="20"/>
                          <w:lang w:val="en-GB"/>
                        </w:rPr>
                        <w:t xml:space="preserve">Whether/how to have one or more device types for </w:t>
                      </w:r>
                      <w:proofErr w:type="spellStart"/>
                      <w:r w:rsidRPr="00B059FE">
                        <w:rPr>
                          <w:rFonts w:ascii="Times New Roman" w:eastAsia="Malgun Gothic" w:hAnsi="Times New Roman"/>
                          <w:szCs w:val="20"/>
                          <w:lang w:val="en-GB"/>
                        </w:rPr>
                        <w:t>eMBB</w:t>
                      </w:r>
                      <w:proofErr w:type="spellEnd"/>
                      <w:r w:rsidRPr="00B059FE">
                        <w:rPr>
                          <w:rFonts w:ascii="Times New Roman" w:eastAsia="Malgun Gothic" w:hAnsi="Times New Roman"/>
                          <w:szCs w:val="20"/>
                          <w:lang w:val="en-GB"/>
                        </w:rPr>
                        <w:t xml:space="preserve"> or 6G IoT</w:t>
                      </w:r>
                    </w:p>
                    <w:p w14:paraId="0B7C9DCA" w14:textId="77777777" w:rsidR="005737F3" w:rsidRPr="00B059FE" w:rsidRDefault="005737F3" w:rsidP="005737F3">
                      <w:pPr>
                        <w:pStyle w:val="af9"/>
                        <w:numPr>
                          <w:ilvl w:val="1"/>
                          <w:numId w:val="15"/>
                        </w:numPr>
                        <w:spacing w:after="0" w:line="240" w:lineRule="auto"/>
                        <w:jc w:val="left"/>
                        <w:rPr>
                          <w:rFonts w:ascii="Times New Roman" w:eastAsia="Malgun Gothic" w:hAnsi="Times New Roman"/>
                          <w:szCs w:val="20"/>
                          <w:lang w:val="en-GB"/>
                        </w:rPr>
                      </w:pPr>
                      <w:r w:rsidRPr="00B059FE">
                        <w:rPr>
                          <w:rFonts w:ascii="Times New Roman" w:eastAsia="Malgun Gothic" w:hAnsi="Times New Roman"/>
                          <w:szCs w:val="20"/>
                          <w:lang w:val="en-GB"/>
                        </w:rPr>
                        <w:t>Whether/how to have other device types for, e.g., XR/immersive experiences, FWA, VUE, wearables/</w:t>
                      </w:r>
                      <w:proofErr w:type="spellStart"/>
                      <w:r w:rsidRPr="00B059FE">
                        <w:rPr>
                          <w:rFonts w:ascii="Times New Roman" w:eastAsia="Malgun Gothic" w:hAnsi="Times New Roman"/>
                          <w:szCs w:val="20"/>
                          <w:lang w:val="en-GB"/>
                        </w:rPr>
                        <w:t>RedCap</w:t>
                      </w:r>
                      <w:proofErr w:type="spellEnd"/>
                      <w:r w:rsidRPr="00B059FE">
                        <w:rPr>
                          <w:rFonts w:ascii="Times New Roman" w:eastAsia="Malgun Gothic" w:hAnsi="Times New Roman"/>
                          <w:szCs w:val="20"/>
                          <w:lang w:val="en-GB"/>
                        </w:rPr>
                        <w:t>, sensing, NTN-specific, AI agents, collaborative robots, etc.</w:t>
                      </w:r>
                    </w:p>
                    <w:p w14:paraId="46BDF69F" w14:textId="77777777" w:rsidR="005737F3" w:rsidRPr="00B059FE" w:rsidRDefault="005737F3" w:rsidP="005737F3">
                      <w:pPr>
                        <w:pStyle w:val="af9"/>
                        <w:numPr>
                          <w:ilvl w:val="1"/>
                          <w:numId w:val="15"/>
                        </w:numPr>
                        <w:spacing w:after="0" w:line="240" w:lineRule="auto"/>
                        <w:jc w:val="left"/>
                        <w:rPr>
                          <w:rFonts w:ascii="Times New Roman" w:eastAsia="Malgun Gothic" w:hAnsi="Times New Roman"/>
                          <w:szCs w:val="20"/>
                          <w:lang w:val="en-GB"/>
                        </w:rPr>
                      </w:pPr>
                      <w:r w:rsidRPr="00B059FE">
                        <w:rPr>
                          <w:rFonts w:ascii="Times New Roman" w:eastAsia="Malgun Gothic" w:hAnsi="Times New Roman"/>
                          <w:szCs w:val="20"/>
                          <w:lang w:val="en-GB"/>
                        </w:rPr>
                        <w:t>Whether/how to explicitly standardize device types</w:t>
                      </w:r>
                    </w:p>
                    <w:p w14:paraId="00AAF9FF" w14:textId="77777777" w:rsidR="005737F3" w:rsidRPr="00B059FE" w:rsidRDefault="005737F3" w:rsidP="005737F3">
                      <w:pPr>
                        <w:pStyle w:val="af9"/>
                        <w:numPr>
                          <w:ilvl w:val="1"/>
                          <w:numId w:val="15"/>
                        </w:numPr>
                        <w:spacing w:after="0" w:line="240" w:lineRule="auto"/>
                        <w:jc w:val="left"/>
                        <w:rPr>
                          <w:rFonts w:ascii="Times New Roman" w:eastAsia="Malgun Gothic" w:hAnsi="Times New Roman"/>
                          <w:szCs w:val="20"/>
                          <w:lang w:val="en-GB"/>
                        </w:rPr>
                      </w:pPr>
                      <w:r w:rsidRPr="00B059FE">
                        <w:rPr>
                          <w:rFonts w:ascii="Times New Roman" w:eastAsia="Malgun Gothic" w:hAnsi="Times New Roman"/>
                          <w:szCs w:val="20"/>
                          <w:lang w:val="en-GB"/>
                        </w:rPr>
                        <w:t>Ensuring forward compatibility</w:t>
                      </w:r>
                    </w:p>
                    <w:p w14:paraId="3A456302" w14:textId="77777777" w:rsidR="005737F3" w:rsidRPr="00B059FE" w:rsidRDefault="005737F3" w:rsidP="005737F3">
                      <w:pPr>
                        <w:pStyle w:val="af9"/>
                        <w:numPr>
                          <w:ilvl w:val="1"/>
                          <w:numId w:val="15"/>
                        </w:numPr>
                        <w:spacing w:after="0" w:line="240" w:lineRule="auto"/>
                        <w:jc w:val="left"/>
                        <w:rPr>
                          <w:rFonts w:ascii="Times New Roman" w:eastAsia="Malgun Gothic" w:hAnsi="Times New Roman"/>
                          <w:szCs w:val="20"/>
                          <w:lang w:val="en-GB"/>
                        </w:rPr>
                      </w:pPr>
                      <w:r w:rsidRPr="00B059FE">
                        <w:rPr>
                          <w:rFonts w:ascii="Times New Roman" w:eastAsia="Malgun Gothic" w:hAnsi="Times New Roman"/>
                          <w:szCs w:val="20"/>
                          <w:lang w:val="en-GB"/>
                        </w:rPr>
                        <w:t>Minimizing/avoiding potential market fragmentation</w:t>
                      </w:r>
                    </w:p>
                    <w:p w14:paraId="12F4267C" w14:textId="77777777" w:rsidR="005737F3" w:rsidRPr="005737F3" w:rsidRDefault="005737F3" w:rsidP="005737F3">
                      <w:pPr>
                        <w:spacing w:afterLines="50" w:after="120"/>
                      </w:pPr>
                      <w:r w:rsidRPr="005737F3">
                        <w:t>Note: the terminology “device type” is subject to further discussion and possible refinement.</w:t>
                      </w:r>
                    </w:p>
                    <w:p w14:paraId="4E68DF25" w14:textId="77777777" w:rsidR="003A7440" w:rsidRPr="00B059FE" w:rsidRDefault="003A7440" w:rsidP="003A7440">
                      <w:pPr>
                        <w:spacing w:beforeLines="50" w:before="120" w:after="0"/>
                      </w:pPr>
                      <w:r w:rsidRPr="00B059FE">
                        <w:rPr>
                          <w:rFonts w:hint="eastAsia"/>
                          <w:highlight w:val="green"/>
                        </w:rPr>
                        <w:t>Agreement</w:t>
                      </w:r>
                    </w:p>
                    <w:p w14:paraId="2845807C" w14:textId="77777777" w:rsidR="003A7440" w:rsidRPr="003A7440" w:rsidRDefault="003A7440" w:rsidP="003A7440">
                      <w:pPr>
                        <w:spacing w:after="0"/>
                      </w:pPr>
                      <w:r w:rsidRPr="003A7440">
                        <w:t>In terms of diverse device types, study further:</w:t>
                      </w:r>
                    </w:p>
                    <w:p w14:paraId="0D5EDA0F" w14:textId="77777777" w:rsidR="003A7440" w:rsidRPr="00B059FE" w:rsidRDefault="003A7440" w:rsidP="003A7440">
                      <w:pPr>
                        <w:pStyle w:val="af9"/>
                        <w:numPr>
                          <w:ilvl w:val="1"/>
                          <w:numId w:val="15"/>
                        </w:numPr>
                        <w:spacing w:after="0" w:line="240" w:lineRule="auto"/>
                        <w:jc w:val="left"/>
                        <w:rPr>
                          <w:rFonts w:ascii="Times New Roman" w:eastAsia="Malgun Gothic" w:hAnsi="Times New Roman"/>
                          <w:szCs w:val="20"/>
                          <w:lang w:val="en-GB"/>
                        </w:rPr>
                      </w:pPr>
                      <w:r w:rsidRPr="00B059FE">
                        <w:rPr>
                          <w:rFonts w:ascii="Times New Roman" w:eastAsia="Malgun Gothic" w:hAnsi="Times New Roman"/>
                          <w:szCs w:val="20"/>
                          <w:lang w:val="en-GB"/>
                        </w:rPr>
                        <w:t>Possible parameters/factors, e.g.:</w:t>
                      </w:r>
                    </w:p>
                    <w:p w14:paraId="0AE03018" w14:textId="77777777" w:rsidR="003A7440" w:rsidRPr="00B059FE" w:rsidRDefault="003A7440" w:rsidP="003A7440">
                      <w:pPr>
                        <w:pStyle w:val="af9"/>
                        <w:numPr>
                          <w:ilvl w:val="1"/>
                          <w:numId w:val="16"/>
                        </w:numPr>
                        <w:spacing w:after="0" w:line="240" w:lineRule="auto"/>
                        <w:jc w:val="left"/>
                        <w:rPr>
                          <w:rFonts w:ascii="Times New Roman" w:eastAsia="Malgun Gothic" w:hAnsi="Times New Roman"/>
                          <w:szCs w:val="20"/>
                          <w:lang w:val="en-GB"/>
                        </w:rPr>
                      </w:pPr>
                      <w:r w:rsidRPr="00B059FE">
                        <w:rPr>
                          <w:rFonts w:ascii="Times New Roman" w:eastAsia="Malgun Gothic" w:hAnsi="Times New Roman"/>
                          <w:szCs w:val="20"/>
                          <w:lang w:val="en-GB"/>
                        </w:rPr>
                        <w:t>Number of Tx antennas/chains</w:t>
                      </w:r>
                    </w:p>
                    <w:p w14:paraId="55A1B680" w14:textId="77777777" w:rsidR="003A7440" w:rsidRPr="00B059FE" w:rsidRDefault="003A7440" w:rsidP="003A7440">
                      <w:pPr>
                        <w:pStyle w:val="af9"/>
                        <w:numPr>
                          <w:ilvl w:val="1"/>
                          <w:numId w:val="16"/>
                        </w:numPr>
                        <w:spacing w:after="0" w:line="240" w:lineRule="auto"/>
                        <w:jc w:val="left"/>
                        <w:rPr>
                          <w:rFonts w:ascii="Times New Roman" w:eastAsia="Malgun Gothic" w:hAnsi="Times New Roman"/>
                          <w:szCs w:val="20"/>
                          <w:lang w:val="en-GB"/>
                        </w:rPr>
                      </w:pPr>
                      <w:r w:rsidRPr="00B059FE">
                        <w:rPr>
                          <w:rFonts w:ascii="Times New Roman" w:eastAsia="Malgun Gothic" w:hAnsi="Times New Roman"/>
                          <w:szCs w:val="20"/>
                          <w:lang w:val="en-GB"/>
                        </w:rPr>
                        <w:t>Number of Rx antennas/chains</w:t>
                      </w:r>
                    </w:p>
                    <w:p w14:paraId="37E325AA" w14:textId="77777777" w:rsidR="003A7440" w:rsidRPr="00B059FE" w:rsidRDefault="003A7440" w:rsidP="003A7440">
                      <w:pPr>
                        <w:pStyle w:val="af9"/>
                        <w:numPr>
                          <w:ilvl w:val="1"/>
                          <w:numId w:val="16"/>
                        </w:numPr>
                        <w:spacing w:after="0" w:line="240" w:lineRule="auto"/>
                        <w:jc w:val="left"/>
                        <w:rPr>
                          <w:rFonts w:ascii="Times New Roman" w:eastAsia="Malgun Gothic" w:hAnsi="Times New Roman"/>
                          <w:szCs w:val="20"/>
                          <w:lang w:val="en-GB"/>
                        </w:rPr>
                      </w:pPr>
                      <w:r w:rsidRPr="00B059FE">
                        <w:rPr>
                          <w:rFonts w:ascii="Times New Roman" w:eastAsia="Malgun Gothic" w:hAnsi="Times New Roman"/>
                          <w:szCs w:val="20"/>
                          <w:lang w:val="en-GB"/>
                        </w:rPr>
                        <w:t>Power classes</w:t>
                      </w:r>
                    </w:p>
                    <w:p w14:paraId="2028CA72" w14:textId="77777777" w:rsidR="003A7440" w:rsidRPr="00B059FE" w:rsidRDefault="003A7440" w:rsidP="003A7440">
                      <w:pPr>
                        <w:pStyle w:val="af9"/>
                        <w:numPr>
                          <w:ilvl w:val="1"/>
                          <w:numId w:val="16"/>
                        </w:numPr>
                        <w:spacing w:after="0" w:line="240" w:lineRule="auto"/>
                        <w:jc w:val="left"/>
                        <w:rPr>
                          <w:rFonts w:ascii="Times New Roman" w:eastAsia="Malgun Gothic" w:hAnsi="Times New Roman"/>
                          <w:szCs w:val="20"/>
                          <w:lang w:val="en-GB"/>
                        </w:rPr>
                      </w:pPr>
                      <w:r w:rsidRPr="00B059FE">
                        <w:rPr>
                          <w:rFonts w:ascii="Times New Roman" w:eastAsia="Malgun Gothic" w:hAnsi="Times New Roman"/>
                          <w:szCs w:val="20"/>
                          <w:lang w:val="en-GB"/>
                        </w:rPr>
                        <w:t>Maximum UE bandwidth (DL/UL)</w:t>
                      </w:r>
                    </w:p>
                    <w:p w14:paraId="57EB292A" w14:textId="77777777" w:rsidR="003A7440" w:rsidRPr="00B059FE" w:rsidRDefault="003A7440" w:rsidP="003A7440">
                      <w:pPr>
                        <w:pStyle w:val="af9"/>
                        <w:numPr>
                          <w:ilvl w:val="1"/>
                          <w:numId w:val="16"/>
                        </w:numPr>
                        <w:spacing w:after="0" w:line="240" w:lineRule="auto"/>
                        <w:jc w:val="left"/>
                        <w:rPr>
                          <w:rFonts w:ascii="Times New Roman" w:eastAsia="Malgun Gothic" w:hAnsi="Times New Roman"/>
                          <w:szCs w:val="20"/>
                          <w:lang w:val="en-GB"/>
                        </w:rPr>
                      </w:pPr>
                      <w:r w:rsidRPr="00B059FE">
                        <w:rPr>
                          <w:rFonts w:ascii="Times New Roman" w:eastAsia="Malgun Gothic" w:hAnsi="Times New Roman"/>
                          <w:szCs w:val="20"/>
                          <w:lang w:val="en-GB"/>
                        </w:rPr>
                        <w:t>Peak data rate (DL/UL)</w:t>
                      </w:r>
                    </w:p>
                    <w:p w14:paraId="73972179" w14:textId="77777777" w:rsidR="003A7440" w:rsidRPr="00B059FE" w:rsidRDefault="003A7440" w:rsidP="003A7440">
                      <w:pPr>
                        <w:pStyle w:val="af9"/>
                        <w:numPr>
                          <w:ilvl w:val="1"/>
                          <w:numId w:val="16"/>
                        </w:numPr>
                        <w:spacing w:after="0" w:line="240" w:lineRule="auto"/>
                        <w:jc w:val="left"/>
                        <w:rPr>
                          <w:rFonts w:ascii="Times New Roman" w:eastAsia="Malgun Gothic" w:hAnsi="Times New Roman"/>
                          <w:szCs w:val="20"/>
                          <w:lang w:val="en-GB"/>
                        </w:rPr>
                      </w:pPr>
                      <w:r w:rsidRPr="00B059FE">
                        <w:rPr>
                          <w:rFonts w:ascii="Times New Roman" w:eastAsia="Malgun Gothic" w:hAnsi="Times New Roman"/>
                          <w:szCs w:val="20"/>
                          <w:lang w:val="en-GB"/>
                        </w:rPr>
                        <w:t>Maximum MIMO layers (DL/UL)</w:t>
                      </w:r>
                    </w:p>
                    <w:p w14:paraId="07EC0A68" w14:textId="77777777" w:rsidR="003A7440" w:rsidRPr="00B059FE" w:rsidRDefault="003A7440" w:rsidP="003A7440">
                      <w:pPr>
                        <w:pStyle w:val="af9"/>
                        <w:numPr>
                          <w:ilvl w:val="1"/>
                          <w:numId w:val="16"/>
                        </w:numPr>
                        <w:spacing w:after="0" w:line="240" w:lineRule="auto"/>
                        <w:jc w:val="left"/>
                        <w:rPr>
                          <w:rFonts w:ascii="Times New Roman" w:eastAsia="Malgun Gothic" w:hAnsi="Times New Roman"/>
                          <w:szCs w:val="20"/>
                          <w:lang w:val="en-GB"/>
                        </w:rPr>
                      </w:pPr>
                      <w:r w:rsidRPr="00B059FE">
                        <w:rPr>
                          <w:rFonts w:ascii="Times New Roman" w:eastAsia="Malgun Gothic" w:hAnsi="Times New Roman"/>
                          <w:szCs w:val="20"/>
                          <w:lang w:val="en-GB"/>
                        </w:rPr>
                        <w:t>Duplex mode</w:t>
                      </w:r>
                    </w:p>
                    <w:p w14:paraId="0557FD8B" w14:textId="77777777" w:rsidR="003A7440" w:rsidRPr="00B059FE" w:rsidRDefault="003A7440" w:rsidP="003A7440">
                      <w:pPr>
                        <w:pStyle w:val="af9"/>
                        <w:numPr>
                          <w:ilvl w:val="1"/>
                          <w:numId w:val="16"/>
                        </w:numPr>
                        <w:spacing w:after="0" w:line="240" w:lineRule="auto"/>
                        <w:jc w:val="left"/>
                        <w:rPr>
                          <w:rFonts w:ascii="Times New Roman" w:eastAsia="Malgun Gothic" w:hAnsi="Times New Roman"/>
                          <w:szCs w:val="20"/>
                          <w:lang w:val="en-GB"/>
                        </w:rPr>
                      </w:pPr>
                      <w:r w:rsidRPr="00B059FE">
                        <w:rPr>
                          <w:rFonts w:ascii="Times New Roman" w:eastAsia="Malgun Gothic" w:hAnsi="Times New Roman"/>
                          <w:szCs w:val="20"/>
                          <w:lang w:val="en-GB"/>
                        </w:rPr>
                        <w:t>Max modulation order (DL/UL)</w:t>
                      </w:r>
                    </w:p>
                    <w:p w14:paraId="1BA67518" w14:textId="77777777" w:rsidR="003A7440" w:rsidRPr="00B059FE" w:rsidRDefault="003A7440" w:rsidP="003A7440">
                      <w:pPr>
                        <w:pStyle w:val="af9"/>
                        <w:numPr>
                          <w:ilvl w:val="1"/>
                          <w:numId w:val="16"/>
                        </w:numPr>
                        <w:spacing w:after="0" w:line="240" w:lineRule="auto"/>
                        <w:jc w:val="left"/>
                        <w:rPr>
                          <w:rFonts w:ascii="Times New Roman" w:eastAsia="Malgun Gothic" w:hAnsi="Times New Roman"/>
                          <w:szCs w:val="20"/>
                          <w:lang w:val="en-GB"/>
                        </w:rPr>
                      </w:pPr>
                      <w:r w:rsidRPr="00B059FE">
                        <w:rPr>
                          <w:rFonts w:ascii="Times New Roman" w:eastAsia="Malgun Gothic" w:hAnsi="Times New Roman"/>
                          <w:szCs w:val="20"/>
                          <w:lang w:val="en-GB"/>
                        </w:rPr>
                        <w:t>CA/spectrum aggregation (DL/UL)</w:t>
                      </w:r>
                    </w:p>
                    <w:p w14:paraId="5BE6EB04" w14:textId="77777777" w:rsidR="003A7440" w:rsidRPr="00B059FE" w:rsidRDefault="003A7440" w:rsidP="003A7440">
                      <w:pPr>
                        <w:pStyle w:val="af9"/>
                        <w:numPr>
                          <w:ilvl w:val="1"/>
                          <w:numId w:val="16"/>
                        </w:numPr>
                        <w:spacing w:after="0" w:line="240" w:lineRule="auto"/>
                        <w:jc w:val="left"/>
                        <w:rPr>
                          <w:rFonts w:ascii="Times New Roman" w:eastAsia="Malgun Gothic" w:hAnsi="Times New Roman"/>
                          <w:szCs w:val="20"/>
                          <w:lang w:val="en-GB"/>
                        </w:rPr>
                      </w:pPr>
                      <w:r w:rsidRPr="00B059FE">
                        <w:rPr>
                          <w:rFonts w:ascii="Times New Roman" w:eastAsia="Malgun Gothic" w:hAnsi="Times New Roman"/>
                          <w:szCs w:val="20"/>
                          <w:lang w:val="en-GB"/>
                        </w:rPr>
                        <w:t>UE processing capabilities</w:t>
                      </w:r>
                    </w:p>
                    <w:p w14:paraId="44D2D55D" w14:textId="77777777" w:rsidR="003A7440" w:rsidRPr="00B059FE" w:rsidRDefault="003A7440" w:rsidP="003A7440">
                      <w:pPr>
                        <w:pStyle w:val="af9"/>
                        <w:numPr>
                          <w:ilvl w:val="1"/>
                          <w:numId w:val="16"/>
                        </w:numPr>
                        <w:spacing w:after="0" w:line="240" w:lineRule="auto"/>
                        <w:jc w:val="left"/>
                        <w:rPr>
                          <w:rFonts w:ascii="Times New Roman" w:eastAsia="Malgun Gothic" w:hAnsi="Times New Roman"/>
                          <w:szCs w:val="20"/>
                          <w:lang w:val="en-GB"/>
                        </w:rPr>
                      </w:pPr>
                      <w:r w:rsidRPr="00B059FE">
                        <w:rPr>
                          <w:rFonts w:ascii="Times New Roman" w:eastAsia="Malgun Gothic" w:hAnsi="Times New Roman"/>
                          <w:szCs w:val="20"/>
                          <w:lang w:val="en-GB"/>
                        </w:rPr>
                        <w:t xml:space="preserve">Coverage </w:t>
                      </w:r>
                    </w:p>
                    <w:p w14:paraId="6750339D" w14:textId="77777777" w:rsidR="003A7440" w:rsidRPr="00B059FE" w:rsidRDefault="003A7440" w:rsidP="003A7440">
                      <w:pPr>
                        <w:pStyle w:val="af9"/>
                        <w:numPr>
                          <w:ilvl w:val="1"/>
                          <w:numId w:val="16"/>
                        </w:numPr>
                        <w:spacing w:after="0" w:line="240" w:lineRule="auto"/>
                        <w:jc w:val="left"/>
                        <w:rPr>
                          <w:rFonts w:ascii="Times New Roman" w:eastAsia="Malgun Gothic" w:hAnsi="Times New Roman"/>
                          <w:szCs w:val="20"/>
                          <w:lang w:val="en-GB"/>
                        </w:rPr>
                      </w:pPr>
                      <w:r w:rsidRPr="00B059FE">
                        <w:rPr>
                          <w:rFonts w:ascii="Times New Roman" w:eastAsia="Malgun Gothic" w:hAnsi="Times New Roman"/>
                          <w:szCs w:val="20"/>
                          <w:lang w:val="en-GB"/>
                        </w:rPr>
                        <w:t>Energy efficiency</w:t>
                      </w:r>
                    </w:p>
                    <w:p w14:paraId="0AD8FE48" w14:textId="77777777" w:rsidR="003A7440" w:rsidRPr="00B059FE" w:rsidRDefault="003A7440" w:rsidP="003A7440">
                      <w:pPr>
                        <w:pStyle w:val="af9"/>
                        <w:numPr>
                          <w:ilvl w:val="1"/>
                          <w:numId w:val="16"/>
                        </w:numPr>
                        <w:spacing w:after="0" w:line="240" w:lineRule="auto"/>
                        <w:jc w:val="left"/>
                        <w:rPr>
                          <w:rFonts w:ascii="Times New Roman" w:eastAsia="Malgun Gothic" w:hAnsi="Times New Roman"/>
                          <w:szCs w:val="20"/>
                          <w:lang w:val="en-GB"/>
                        </w:rPr>
                      </w:pPr>
                      <w:r w:rsidRPr="00B059FE">
                        <w:rPr>
                          <w:rFonts w:ascii="Times New Roman" w:eastAsia="Malgun Gothic" w:hAnsi="Times New Roman"/>
                          <w:szCs w:val="20"/>
                          <w:lang w:val="en-GB"/>
                        </w:rPr>
                        <w:t>Mobility/speed</w:t>
                      </w:r>
                    </w:p>
                    <w:p w14:paraId="419FC761" w14:textId="77777777" w:rsidR="003A7440" w:rsidRPr="00B059FE" w:rsidRDefault="003A7440" w:rsidP="003A7440">
                      <w:pPr>
                        <w:pStyle w:val="af9"/>
                        <w:numPr>
                          <w:ilvl w:val="1"/>
                          <w:numId w:val="16"/>
                        </w:numPr>
                        <w:spacing w:after="0" w:line="240" w:lineRule="auto"/>
                        <w:jc w:val="left"/>
                        <w:rPr>
                          <w:rFonts w:ascii="Times New Roman" w:eastAsia="Malgun Gothic" w:hAnsi="Times New Roman"/>
                          <w:szCs w:val="20"/>
                          <w:lang w:val="en-GB"/>
                        </w:rPr>
                      </w:pPr>
                      <w:r w:rsidRPr="00B059FE">
                        <w:rPr>
                          <w:rFonts w:ascii="Times New Roman" w:eastAsia="Malgun Gothic" w:hAnsi="Times New Roman"/>
                          <w:szCs w:val="20"/>
                          <w:lang w:val="en-GB"/>
                        </w:rPr>
                        <w:t>Sensing</w:t>
                      </w:r>
                    </w:p>
                    <w:p w14:paraId="29B0A90F" w14:textId="77777777" w:rsidR="003A7440" w:rsidRPr="00B059FE" w:rsidRDefault="003A7440" w:rsidP="003A7440">
                      <w:pPr>
                        <w:pStyle w:val="af9"/>
                        <w:numPr>
                          <w:ilvl w:val="1"/>
                          <w:numId w:val="16"/>
                        </w:numPr>
                        <w:spacing w:after="0" w:line="240" w:lineRule="auto"/>
                        <w:jc w:val="left"/>
                        <w:rPr>
                          <w:rFonts w:ascii="Times New Roman" w:eastAsia="Malgun Gothic" w:hAnsi="Times New Roman"/>
                          <w:szCs w:val="20"/>
                          <w:lang w:val="en-GB"/>
                        </w:rPr>
                      </w:pPr>
                      <w:r w:rsidRPr="00B059FE">
                        <w:rPr>
                          <w:rFonts w:ascii="Times New Roman" w:eastAsia="Malgun Gothic" w:hAnsi="Times New Roman"/>
                          <w:szCs w:val="20"/>
                          <w:lang w:val="en-GB"/>
                        </w:rPr>
                        <w:t>AI</w:t>
                      </w:r>
                    </w:p>
                    <w:p w14:paraId="79526F99" w14:textId="77777777" w:rsidR="003A7440" w:rsidRPr="00B059FE" w:rsidRDefault="003A7440" w:rsidP="003A7440">
                      <w:pPr>
                        <w:pStyle w:val="af9"/>
                        <w:rPr>
                          <w:rFonts w:ascii="Times New Roman" w:eastAsia="Malgun Gothic" w:hAnsi="Times New Roman"/>
                          <w:szCs w:val="20"/>
                          <w:lang w:val="en-GB"/>
                        </w:rPr>
                      </w:pPr>
                      <w:r w:rsidRPr="00B059FE">
                        <w:rPr>
                          <w:rFonts w:ascii="Times New Roman" w:eastAsia="Malgun Gothic" w:hAnsi="Times New Roman"/>
                          <w:szCs w:val="20"/>
                          <w:lang w:val="en-GB"/>
                        </w:rPr>
                        <w:t>Note: some of the above parameters/factors may be related with form factor</w:t>
                      </w:r>
                    </w:p>
                    <w:p w14:paraId="6A9047E6" w14:textId="77777777" w:rsidR="003A7440" w:rsidRPr="00B059FE" w:rsidRDefault="003A7440" w:rsidP="003A7440">
                      <w:pPr>
                        <w:pStyle w:val="af9"/>
                        <w:rPr>
                          <w:rFonts w:ascii="Times New Roman" w:eastAsia="Malgun Gothic" w:hAnsi="Times New Roman"/>
                          <w:szCs w:val="20"/>
                          <w:lang w:val="en-GB"/>
                        </w:rPr>
                      </w:pPr>
                      <w:r w:rsidRPr="00B059FE">
                        <w:rPr>
                          <w:rFonts w:ascii="Times New Roman" w:eastAsia="Malgun Gothic" w:hAnsi="Times New Roman"/>
                          <w:szCs w:val="20"/>
                          <w:lang w:val="en-GB"/>
                        </w:rPr>
                        <w:t>Note: aim to have a focused/limited set of parameters/factors for a device type</w:t>
                      </w:r>
                    </w:p>
                    <w:p w14:paraId="3C23448E" w14:textId="77777777" w:rsidR="003A7440" w:rsidRPr="00B059FE" w:rsidRDefault="003A7440" w:rsidP="003A7440">
                      <w:pPr>
                        <w:pStyle w:val="af9"/>
                        <w:numPr>
                          <w:ilvl w:val="1"/>
                          <w:numId w:val="15"/>
                        </w:numPr>
                        <w:spacing w:afterLines="50" w:after="120" w:line="240" w:lineRule="auto"/>
                        <w:ind w:left="884" w:hanging="442"/>
                        <w:jc w:val="left"/>
                        <w:rPr>
                          <w:rFonts w:ascii="Times New Roman" w:eastAsia="Malgun Gothic" w:hAnsi="Times New Roman"/>
                          <w:szCs w:val="20"/>
                          <w:lang w:val="en-GB"/>
                        </w:rPr>
                      </w:pPr>
                      <w:r w:rsidRPr="00B059FE">
                        <w:rPr>
                          <w:rFonts w:ascii="Times New Roman" w:eastAsia="Malgun Gothic" w:hAnsi="Times New Roman"/>
                          <w:szCs w:val="20"/>
                          <w:lang w:val="en-GB"/>
                        </w:rPr>
                        <w:t>The value(s) for the identified parameters for a device type</w:t>
                      </w:r>
                    </w:p>
                    <w:p w14:paraId="0F6004A1" w14:textId="3BC152D4" w:rsidR="005737F3" w:rsidRPr="005737F3" w:rsidRDefault="005737F3"/>
                  </w:txbxContent>
                </v:textbox>
                <w10:anchorlock/>
              </v:shape>
            </w:pict>
          </mc:Fallback>
        </mc:AlternateContent>
      </w:r>
    </w:p>
    <w:p w14:paraId="7B80CC9C" w14:textId="77777777" w:rsidR="00C13154" w:rsidRDefault="00C13154" w:rsidP="00C13154">
      <w:pPr>
        <w:spacing w:afterLines="50" w:after="120"/>
        <w:rPr>
          <w:rFonts w:eastAsiaTheme="minorEastAsia"/>
          <w:lang w:eastAsia="zh-CN"/>
        </w:rPr>
      </w:pPr>
      <w:r>
        <w:rPr>
          <w:rFonts w:eastAsiaTheme="minorEastAsia"/>
          <w:lang w:eastAsia="zh-CN"/>
        </w:rPr>
        <w:t xml:space="preserve">The Mandatory baseline functionality set includes mandatory baseline functionalities for all device types. Hence, </w:t>
      </w:r>
    </w:p>
    <w:p w14:paraId="173684D2" w14:textId="77777777" w:rsidR="00C13154" w:rsidRDefault="00C13154" w:rsidP="00C13154">
      <w:pPr>
        <w:pStyle w:val="af4"/>
        <w:numPr>
          <w:ilvl w:val="0"/>
          <w:numId w:val="17"/>
        </w:numPr>
        <w:spacing w:after="0"/>
        <w:rPr>
          <w:rFonts w:eastAsiaTheme="minorEastAsia"/>
          <w:lang w:eastAsia="zh-CN"/>
        </w:rPr>
      </w:pPr>
      <w:r>
        <w:rPr>
          <w:rFonts w:eastAsiaTheme="minorEastAsia"/>
          <w:lang w:eastAsia="zh-CN"/>
        </w:rPr>
        <w:t>It should be</w:t>
      </w:r>
      <w:r w:rsidRPr="003F7C3A">
        <w:rPr>
          <w:rFonts w:eastAsiaTheme="minorEastAsia"/>
          <w:lang w:eastAsia="zh-CN"/>
        </w:rPr>
        <w:t xml:space="preserve"> </w:t>
      </w:r>
      <w:r>
        <w:rPr>
          <w:rFonts w:eastAsiaTheme="minorEastAsia"/>
          <w:lang w:eastAsia="zh-CN"/>
        </w:rPr>
        <w:t>a “</w:t>
      </w:r>
      <w:r w:rsidRPr="003F7C3A">
        <w:rPr>
          <w:rFonts w:eastAsiaTheme="minorEastAsia"/>
          <w:lang w:eastAsia="zh-CN"/>
        </w:rPr>
        <w:t xml:space="preserve">lean” </w:t>
      </w:r>
      <w:r>
        <w:rPr>
          <w:rFonts w:eastAsiaTheme="minorEastAsia"/>
          <w:lang w:eastAsia="zh-CN"/>
        </w:rPr>
        <w:t>functionality</w:t>
      </w:r>
      <w:r w:rsidRPr="003F7C3A">
        <w:rPr>
          <w:rFonts w:eastAsiaTheme="minorEastAsia"/>
          <w:lang w:eastAsia="zh-CN"/>
        </w:rPr>
        <w:t xml:space="preserve"> set, </w:t>
      </w:r>
      <w:r>
        <w:rPr>
          <w:rFonts w:eastAsiaTheme="minorEastAsia"/>
          <w:lang w:eastAsia="zh-CN"/>
        </w:rPr>
        <w:t xml:space="preserve">in which </w:t>
      </w:r>
      <w:r w:rsidRPr="003F7C3A">
        <w:rPr>
          <w:rFonts w:eastAsiaTheme="minorEastAsia"/>
          <w:lang w:eastAsia="zh-CN"/>
        </w:rPr>
        <w:t>each f</w:t>
      </w:r>
      <w:r>
        <w:rPr>
          <w:rFonts w:eastAsiaTheme="minorEastAsia"/>
          <w:lang w:eastAsia="zh-CN"/>
        </w:rPr>
        <w:t>unctionality</w:t>
      </w:r>
      <w:r w:rsidRPr="003F7C3A">
        <w:rPr>
          <w:rFonts w:eastAsiaTheme="minorEastAsia"/>
          <w:lang w:eastAsia="zh-CN"/>
        </w:rPr>
        <w:t xml:space="preserve"> shall be well justified to be truly mandatory</w:t>
      </w:r>
      <w:r>
        <w:rPr>
          <w:rFonts w:eastAsiaTheme="minorEastAsia"/>
          <w:lang w:eastAsia="zh-CN"/>
        </w:rPr>
        <w:t xml:space="preserve"> for all device types.</w:t>
      </w:r>
    </w:p>
    <w:p w14:paraId="21923858" w14:textId="77777777" w:rsidR="00C13154" w:rsidRPr="003F7C3A" w:rsidRDefault="00C13154" w:rsidP="00C13154">
      <w:pPr>
        <w:pStyle w:val="af4"/>
        <w:numPr>
          <w:ilvl w:val="0"/>
          <w:numId w:val="17"/>
        </w:numPr>
        <w:spacing w:afterLines="50" w:after="120"/>
        <w:ind w:left="714" w:hanging="357"/>
        <w:rPr>
          <w:rFonts w:eastAsiaTheme="minorEastAsia"/>
          <w:lang w:eastAsia="zh-CN"/>
        </w:rPr>
      </w:pPr>
      <w:r>
        <w:rPr>
          <w:rFonts w:eastAsiaTheme="minorEastAsia"/>
          <w:lang w:eastAsia="zh-CN"/>
        </w:rPr>
        <w:t>It does not need to include attributes. Purely device type-specific attributes are not necessarily included in Mandatory baseline functionality set.</w:t>
      </w:r>
    </w:p>
    <w:p w14:paraId="01884976" w14:textId="77777777" w:rsidR="00C13154" w:rsidRDefault="00C13154" w:rsidP="00C13154">
      <w:pPr>
        <w:spacing w:afterLines="50" w:after="120"/>
        <w:rPr>
          <w:rFonts w:eastAsiaTheme="minorEastAsia"/>
          <w:lang w:eastAsia="zh-CN"/>
        </w:rPr>
      </w:pPr>
      <w:r>
        <w:rPr>
          <w:rFonts w:eastAsiaTheme="minorEastAsia" w:hint="eastAsia"/>
          <w:lang w:eastAsia="zh-CN"/>
        </w:rPr>
        <w:t>F</w:t>
      </w:r>
      <w:r>
        <w:rPr>
          <w:rFonts w:eastAsiaTheme="minorEastAsia"/>
          <w:lang w:eastAsia="zh-CN"/>
        </w:rPr>
        <w:t xml:space="preserve">or example, different device types have different requirements on mobility/speed. </w:t>
      </w:r>
      <w:proofErr w:type="spellStart"/>
      <w:r>
        <w:rPr>
          <w:rFonts w:eastAsiaTheme="minorEastAsia"/>
          <w:lang w:eastAsia="zh-CN"/>
        </w:rPr>
        <w:t>eMBB</w:t>
      </w:r>
      <w:proofErr w:type="spellEnd"/>
      <w:r>
        <w:rPr>
          <w:rFonts w:eastAsiaTheme="minorEastAsia"/>
          <w:lang w:eastAsia="zh-CN"/>
        </w:rPr>
        <w:t xml:space="preserve"> UEs and low-end IoT UEs are typically required to support 120km/h moving speed. But FWA CPE may only need to support 3km/h moving speed. UE power class is another example for “device type-specific functionalities”. </w:t>
      </w:r>
      <w:proofErr w:type="spellStart"/>
      <w:r>
        <w:rPr>
          <w:rFonts w:eastAsiaTheme="minorEastAsia"/>
          <w:lang w:eastAsia="zh-CN"/>
        </w:rPr>
        <w:t>eMBB</w:t>
      </w:r>
      <w:proofErr w:type="spellEnd"/>
      <w:r>
        <w:rPr>
          <w:rFonts w:eastAsiaTheme="minorEastAsia"/>
          <w:lang w:eastAsia="zh-CN"/>
        </w:rPr>
        <w:t xml:space="preserve">, IoT and FWA UEs have different requirements for power class. Therefore, the Mandatory baseline functionality set may not need to include the two attributes. </w:t>
      </w:r>
    </w:p>
    <w:p w14:paraId="6476DDE6" w14:textId="5E352D6F" w:rsidR="00C13154" w:rsidRDefault="00C13154" w:rsidP="00A8418B">
      <w:pPr>
        <w:pStyle w:val="Propose"/>
      </w:pPr>
      <w:r>
        <w:t xml:space="preserve">Define a “lean” </w:t>
      </w:r>
      <w:r w:rsidRPr="0009214E">
        <w:t>Mandatory baseline functionality set, in which each functionality shall be well justified to be truly mandatory for all device types.</w:t>
      </w:r>
      <w:r w:rsidRPr="00791195">
        <w:t xml:space="preserve"> </w:t>
      </w:r>
    </w:p>
    <w:p w14:paraId="3F2BBCF0" w14:textId="77777777" w:rsidR="00C13154" w:rsidRDefault="00C13154" w:rsidP="00A8418B">
      <w:pPr>
        <w:pStyle w:val="Propose"/>
      </w:pPr>
      <w:r w:rsidRPr="0009214E">
        <w:t xml:space="preserve">Purely device type-specific </w:t>
      </w:r>
      <w:r>
        <w:t>attribute</w:t>
      </w:r>
      <w:r w:rsidRPr="0009214E">
        <w:t>s (e.g., mobility/moving speed, UE power class, etc.) are not necessarily included in Mandatory baseline functionality set</w:t>
      </w:r>
      <w:r>
        <w:t>.</w:t>
      </w:r>
    </w:p>
    <w:p w14:paraId="0BFC1636" w14:textId="77777777" w:rsidR="00C13154" w:rsidRDefault="00C13154" w:rsidP="00C13154">
      <w:pPr>
        <w:pStyle w:val="af4"/>
        <w:spacing w:beforeLines="50" w:before="120"/>
        <w:rPr>
          <w:rFonts w:eastAsiaTheme="minorEastAsia"/>
          <w:lang w:eastAsia="zh-CN"/>
        </w:rPr>
      </w:pPr>
      <w:r>
        <w:rPr>
          <w:rFonts w:eastAsiaTheme="minorEastAsia"/>
          <w:lang w:eastAsia="zh-CN"/>
        </w:rPr>
        <w:lastRenderedPageBreak/>
        <w:t xml:space="preserve">Low-end IoT is the lowest end device type in 6G on most of aspects, which is very suitable to provide the template for identifying the Mandatory baseline functionality set. From our perspective, </w:t>
      </w:r>
      <w:proofErr w:type="spellStart"/>
      <w:r>
        <w:rPr>
          <w:rFonts w:eastAsiaTheme="minorEastAsia"/>
          <w:lang w:eastAsia="zh-CN"/>
        </w:rPr>
        <w:t>eMBB</w:t>
      </w:r>
      <w:proofErr w:type="spellEnd"/>
      <w:r>
        <w:rPr>
          <w:rFonts w:eastAsiaTheme="minorEastAsia"/>
          <w:lang w:eastAsia="zh-CN"/>
        </w:rPr>
        <w:t xml:space="preserve"> and 6G IoT are most important device types for the 1</w:t>
      </w:r>
      <w:r w:rsidRPr="00122FE1">
        <w:rPr>
          <w:rFonts w:eastAsiaTheme="minorEastAsia"/>
          <w:vertAlign w:val="superscript"/>
          <w:lang w:eastAsia="zh-CN"/>
        </w:rPr>
        <w:t>st</w:t>
      </w:r>
      <w:r>
        <w:rPr>
          <w:rFonts w:eastAsiaTheme="minorEastAsia"/>
          <w:lang w:eastAsia="zh-CN"/>
        </w:rPr>
        <w:t xml:space="preserve"> release of 6G system. And each 6G MBB device in “low-data rate” mode is naturally a 6G IoT device. For example, when a smartphone is </w:t>
      </w:r>
      <w:r w:rsidRPr="000A7CF9">
        <w:rPr>
          <w:rFonts w:eastAsiaTheme="minorEastAsia"/>
          <w:lang w:eastAsia="zh-CN"/>
        </w:rPr>
        <w:t xml:space="preserve">in a </w:t>
      </w:r>
      <w:r w:rsidRPr="00E91A79">
        <w:rPr>
          <w:rFonts w:eastAsiaTheme="minorEastAsia"/>
          <w:lang w:eastAsia="zh-CN"/>
        </w:rPr>
        <w:t>“screen off” status</w:t>
      </w:r>
      <w:r w:rsidRPr="000A7CF9">
        <w:rPr>
          <w:rFonts w:eastAsiaTheme="minorEastAsia"/>
          <w:lang w:eastAsia="zh-CN"/>
        </w:rPr>
        <w:t xml:space="preserve"> or c</w:t>
      </w:r>
      <w:r>
        <w:rPr>
          <w:rFonts w:eastAsiaTheme="minorEastAsia"/>
          <w:lang w:eastAsia="zh-CN"/>
        </w:rPr>
        <w:t>ommunicates with IoT devices, only the low-rate “background data” are received and transmitted, and only “IoT-like” traffic is conveyed for the smartphone. Therefore, the low-tier 6G IoT provides a proper design template for 6GR Mandatory baseline functionality set. Starting from the template, some functionalities specially optimized for low-end IoT devices and not fit to other device types (e.g., extreme coverage enhancement for MTC sensors) can be cut off.</w:t>
      </w:r>
    </w:p>
    <w:p w14:paraId="60ECD2FB" w14:textId="77777777" w:rsidR="00C13154" w:rsidRDefault="00C13154" w:rsidP="00C13154">
      <w:pPr>
        <w:pStyle w:val="af4"/>
        <w:rPr>
          <w:rFonts w:eastAsiaTheme="minorEastAsia"/>
          <w:lang w:eastAsia="zh-CN"/>
        </w:rPr>
      </w:pPr>
      <w:r>
        <w:rPr>
          <w:rFonts w:eastAsiaTheme="minorEastAsia" w:hint="eastAsia"/>
          <w:lang w:eastAsia="zh-CN"/>
        </w:rPr>
        <w:t>T</w:t>
      </w:r>
      <w:r>
        <w:rPr>
          <w:rFonts w:eastAsiaTheme="minorEastAsia"/>
          <w:lang w:eastAsia="zh-CN"/>
        </w:rPr>
        <w:t xml:space="preserve">herefore, a proper working approach is to firstly define the mandatory functionality set for low-tier6G IoT, then use the low-tier 6G IoT functionality set as a template to form the </w:t>
      </w:r>
      <w:r w:rsidRPr="00495DCD">
        <w:rPr>
          <w:rFonts w:eastAsiaTheme="minorEastAsia"/>
          <w:lang w:eastAsia="zh-CN"/>
        </w:rPr>
        <w:t>Mandatory baseline functionality set</w:t>
      </w:r>
      <w:r>
        <w:rPr>
          <w:rFonts w:eastAsiaTheme="minorEastAsia"/>
          <w:lang w:eastAsia="zh-CN"/>
        </w:rPr>
        <w:t xml:space="preserve">, where </w:t>
      </w:r>
      <w:r>
        <w:rPr>
          <w:sz w:val="21"/>
          <w:szCs w:val="21"/>
          <w:lang w:eastAsia="zh-CN"/>
        </w:rPr>
        <w:t>existing functionalities unjustified for other device types should be taken out, and necessary “outside” functionalities could be added in</w:t>
      </w:r>
      <w:r>
        <w:rPr>
          <w:rFonts w:eastAsiaTheme="minorEastAsia"/>
          <w:lang w:eastAsia="zh-CN"/>
        </w:rPr>
        <w:t>.</w:t>
      </w:r>
    </w:p>
    <w:p w14:paraId="7866DE51" w14:textId="77777777" w:rsidR="00C13154" w:rsidRDefault="00C13154" w:rsidP="00C13154">
      <w:pPr>
        <w:pStyle w:val="af4"/>
        <w:jc w:val="center"/>
      </w:pPr>
      <w:r>
        <w:rPr>
          <w:noProof/>
        </w:rPr>
        <w:drawing>
          <wp:inline distT="0" distB="0" distL="0" distR="0" wp14:anchorId="198F6F12" wp14:editId="2EA4B4E5">
            <wp:extent cx="3926634" cy="1836065"/>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pic:nvPicPr>
                  <pic:blipFill>
                    <a:blip r:embed="rId33" cstate="print">
                      <a:extLst>
                        <a:ext uri="{28A0092B-C50C-407E-A947-70E740481C1C}">
                          <a14:useLocalDpi xmlns:a14="http://schemas.microsoft.com/office/drawing/2010/main" val="0"/>
                        </a:ext>
                      </a:extLst>
                    </a:blip>
                    <a:stretch>
                      <a:fillRect/>
                    </a:stretch>
                  </pic:blipFill>
                  <pic:spPr>
                    <a:xfrm>
                      <a:off x="0" y="0"/>
                      <a:ext cx="3939936" cy="1842285"/>
                    </a:xfrm>
                    <a:prstGeom prst="rect">
                      <a:avLst/>
                    </a:prstGeom>
                  </pic:spPr>
                </pic:pic>
              </a:graphicData>
            </a:graphic>
          </wp:inline>
        </w:drawing>
      </w:r>
    </w:p>
    <w:p w14:paraId="1D6BC24A" w14:textId="7E3EE873" w:rsidR="00C13154" w:rsidRDefault="00C13154" w:rsidP="00C13154">
      <w:pPr>
        <w:pStyle w:val="af4"/>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DD7C0A">
        <w:rPr>
          <w:rFonts w:eastAsiaTheme="minorEastAsia"/>
          <w:lang w:eastAsia="zh-CN"/>
        </w:rPr>
        <w:t xml:space="preserve">2.9.3-1 </w:t>
      </w:r>
      <w:r>
        <w:rPr>
          <w:sz w:val="21"/>
          <w:szCs w:val="21"/>
        </w:rPr>
        <w:t>Low-end</w:t>
      </w:r>
      <w:r w:rsidDel="00B16CD1">
        <w:rPr>
          <w:rFonts w:eastAsiaTheme="minorEastAsia"/>
          <w:lang w:eastAsia="zh-CN"/>
        </w:rPr>
        <w:t xml:space="preserve"> </w:t>
      </w:r>
      <w:r>
        <w:rPr>
          <w:rFonts w:eastAsiaTheme="minorEastAsia"/>
          <w:lang w:eastAsia="zh-CN"/>
        </w:rPr>
        <w:t>IoT provides a good template for defining Basic feature set</w:t>
      </w:r>
    </w:p>
    <w:p w14:paraId="4A0943E9" w14:textId="3342B20E" w:rsidR="00C13154" w:rsidRPr="009446CB" w:rsidRDefault="00C13154" w:rsidP="00A8418B">
      <w:pPr>
        <w:pStyle w:val="Propose"/>
      </w:pPr>
      <w:bookmarkStart w:id="9" w:name="OLE_LINK21"/>
      <w:bookmarkStart w:id="10" w:name="_Hlk208132424"/>
      <w:r w:rsidRPr="009446CB">
        <w:t xml:space="preserve">Use the </w:t>
      </w:r>
      <w:r>
        <w:t>lowest</w:t>
      </w:r>
      <w:r w:rsidRPr="009446CB">
        <w:t>-tier 6G IoT functionality set as a template/starting point for definition of the Mandatory baseline functionality set for 6GR.</w:t>
      </w:r>
      <w:bookmarkEnd w:id="9"/>
    </w:p>
    <w:p w14:paraId="607F0FDE" w14:textId="77777777" w:rsidR="00C13154" w:rsidRPr="0009214E" w:rsidRDefault="00C13154" w:rsidP="00A8418B">
      <w:pPr>
        <w:pStyle w:val="Propose"/>
      </w:pPr>
      <w:bookmarkStart w:id="11" w:name="OLE_LINK22"/>
      <w:r>
        <w:t>Functionalitie</w:t>
      </w:r>
      <w:r w:rsidRPr="0009214E">
        <w:t xml:space="preserve">s specially optimized for </w:t>
      </w:r>
      <w:r>
        <w:t>low</w:t>
      </w:r>
      <w:r w:rsidRPr="0009214E">
        <w:t>-</w:t>
      </w:r>
      <w:r>
        <w:t>tier</w:t>
      </w:r>
      <w:r w:rsidRPr="0009214E" w:rsidDel="000B3625">
        <w:t xml:space="preserve"> </w:t>
      </w:r>
      <w:r>
        <w:t xml:space="preserve">6G </w:t>
      </w:r>
      <w:r w:rsidRPr="0009214E">
        <w:t xml:space="preserve">IoT (e.g., </w:t>
      </w:r>
      <w:r>
        <w:t>extreme</w:t>
      </w:r>
      <w:r w:rsidRPr="0009214E">
        <w:t xml:space="preserve"> coverage enhancement) does not have to be included in the</w:t>
      </w:r>
      <w:bookmarkEnd w:id="10"/>
      <w:r w:rsidRPr="009446CB">
        <w:t xml:space="preserve"> Mandatory baseline functionality set</w:t>
      </w:r>
      <w:r w:rsidRPr="0009214E">
        <w:t>.</w:t>
      </w:r>
      <w:bookmarkEnd w:id="11"/>
    </w:p>
    <w:p w14:paraId="0590A9C5" w14:textId="6934531E" w:rsidR="00C13154" w:rsidRDefault="00C13154" w:rsidP="00C13154">
      <w:pPr>
        <w:pStyle w:val="af4"/>
        <w:rPr>
          <w:rFonts w:eastAsiaTheme="minorEastAsia"/>
          <w:lang w:eastAsia="zh-CN"/>
        </w:rPr>
      </w:pPr>
      <w:r w:rsidRPr="000D2C31">
        <w:rPr>
          <w:rFonts w:eastAsiaTheme="minorEastAsia"/>
          <w:lang w:eastAsia="zh-CN"/>
        </w:rPr>
        <w:t xml:space="preserve">To define the Mandatory baseline functionality set, three device types (6G IoT, </w:t>
      </w:r>
      <w:proofErr w:type="spellStart"/>
      <w:r w:rsidRPr="000D2C31">
        <w:rPr>
          <w:rFonts w:eastAsiaTheme="minorEastAsia"/>
          <w:lang w:eastAsia="zh-CN"/>
        </w:rPr>
        <w:t>eMBB</w:t>
      </w:r>
      <w:proofErr w:type="spellEnd"/>
      <w:r w:rsidRPr="000D2C31">
        <w:rPr>
          <w:rFonts w:eastAsiaTheme="minorEastAsia"/>
          <w:lang w:eastAsia="zh-CN"/>
        </w:rPr>
        <w:t xml:space="preserve"> and FWA) are listed in Table </w:t>
      </w:r>
      <w:r w:rsidR="00DD7C0A">
        <w:rPr>
          <w:rFonts w:eastAsiaTheme="minorEastAsia"/>
          <w:lang w:eastAsia="zh-CN"/>
        </w:rPr>
        <w:t>2.9.3-1</w:t>
      </w:r>
      <w:r>
        <w:rPr>
          <w:rFonts w:eastAsiaTheme="minorEastAsia"/>
          <w:lang w:eastAsia="zh-CN"/>
        </w:rPr>
        <w:t xml:space="preserve"> for example</w:t>
      </w:r>
      <w:r w:rsidRPr="000D2C31">
        <w:rPr>
          <w:rFonts w:eastAsiaTheme="minorEastAsia"/>
          <w:lang w:eastAsia="zh-CN"/>
        </w:rPr>
        <w:t xml:space="preserve">. </w:t>
      </w:r>
    </w:p>
    <w:p w14:paraId="30407507" w14:textId="6CA6BF22" w:rsidR="00DD7C0A" w:rsidRDefault="00DD7C0A" w:rsidP="00A8418B">
      <w:pPr>
        <w:pStyle w:val="Propose"/>
      </w:pPr>
      <w:r w:rsidRPr="00056D3A">
        <w:rPr>
          <w:rFonts w:hint="eastAsia"/>
        </w:rPr>
        <w:t>T</w:t>
      </w:r>
      <w:r w:rsidRPr="00056D3A">
        <w:t xml:space="preserve">aking the categorization similar as in Table </w:t>
      </w:r>
      <w:r w:rsidR="00EB67BB" w:rsidRPr="00EB67BB">
        <w:t>2.9.3-1</w:t>
      </w:r>
      <w:r w:rsidRPr="00056D3A">
        <w:t xml:space="preserve"> as a starting point</w:t>
      </w:r>
      <w:r>
        <w:t xml:space="preserve"> for</w:t>
      </w:r>
      <w:r w:rsidRPr="00056D3A">
        <w:rPr>
          <w:iCs/>
        </w:rPr>
        <w:t xml:space="preserve"> </w:t>
      </w:r>
      <w:r w:rsidRPr="0009214E">
        <w:rPr>
          <w:iCs/>
        </w:rPr>
        <w:t>the</w:t>
      </w:r>
      <w:r w:rsidRPr="009446CB">
        <w:t xml:space="preserve"> Mandatory baseline functionality set</w:t>
      </w:r>
      <w:r>
        <w:t xml:space="preserve"> and device types</w:t>
      </w:r>
      <w:r w:rsidRPr="00056D3A">
        <w:t>.</w:t>
      </w:r>
    </w:p>
    <w:p w14:paraId="19CD902F" w14:textId="15B14234" w:rsidR="00C13154" w:rsidRDefault="00C13154" w:rsidP="00C13154">
      <w:pPr>
        <w:pStyle w:val="Proposal"/>
        <w:ind w:left="1304" w:firstLineChars="0" w:hanging="1304"/>
        <w:jc w:val="center"/>
        <w:rPr>
          <w:rFonts w:eastAsia="宋体"/>
          <w:b w:val="0"/>
          <w:bCs/>
          <w:sz w:val="21"/>
          <w:szCs w:val="21"/>
        </w:rPr>
      </w:pPr>
      <w:r>
        <w:rPr>
          <w:rFonts w:eastAsia="宋体" w:hint="eastAsia"/>
          <w:b w:val="0"/>
          <w:sz w:val="21"/>
          <w:szCs w:val="21"/>
        </w:rPr>
        <w:t>T</w:t>
      </w:r>
      <w:r>
        <w:rPr>
          <w:rFonts w:eastAsia="宋体"/>
          <w:b w:val="0"/>
          <w:sz w:val="21"/>
          <w:szCs w:val="21"/>
        </w:rPr>
        <w:t xml:space="preserve">able </w:t>
      </w:r>
      <w:r w:rsidR="00DD7C0A">
        <w:rPr>
          <w:rFonts w:eastAsia="宋体"/>
          <w:b w:val="0"/>
          <w:sz w:val="21"/>
          <w:szCs w:val="21"/>
        </w:rPr>
        <w:t>2.9.3-1</w:t>
      </w:r>
      <w:r>
        <w:rPr>
          <w:rFonts w:eastAsia="宋体"/>
          <w:b w:val="0"/>
          <w:sz w:val="21"/>
          <w:szCs w:val="21"/>
        </w:rPr>
        <w:t xml:space="preserve">: </w:t>
      </w:r>
      <w:r w:rsidRPr="00901814">
        <w:rPr>
          <w:rFonts w:eastAsia="宋体"/>
          <w:b w:val="0"/>
          <w:sz w:val="21"/>
          <w:szCs w:val="21"/>
        </w:rPr>
        <w:t>Mandatory baseline functionality set</w:t>
      </w:r>
    </w:p>
    <w:tbl>
      <w:tblPr>
        <w:tblStyle w:val="afe"/>
        <w:tblW w:w="9351" w:type="dxa"/>
        <w:tblLook w:val="04A0" w:firstRow="1" w:lastRow="0" w:firstColumn="1" w:lastColumn="0" w:noHBand="0" w:noVBand="1"/>
      </w:tblPr>
      <w:tblGrid>
        <w:gridCol w:w="2122"/>
        <w:gridCol w:w="1701"/>
        <w:gridCol w:w="1842"/>
        <w:gridCol w:w="1843"/>
        <w:gridCol w:w="1843"/>
      </w:tblGrid>
      <w:tr w:rsidR="00C13154" w:rsidRPr="00A8418B" w14:paraId="706D1F69" w14:textId="77777777" w:rsidTr="001621C2">
        <w:tc>
          <w:tcPr>
            <w:tcW w:w="2122" w:type="dxa"/>
            <w:vMerge w:val="restart"/>
            <w:shd w:val="clear" w:color="auto" w:fill="00B050"/>
            <w:vAlign w:val="bottom"/>
          </w:tcPr>
          <w:p w14:paraId="7E211597" w14:textId="77777777" w:rsidR="00C13154" w:rsidRPr="00A8418B" w:rsidRDefault="00C13154" w:rsidP="00C13154">
            <w:pPr>
              <w:pStyle w:val="TAH"/>
              <w:rPr>
                <w:rFonts w:ascii="Calibri" w:hAnsi="Calibri" w:cs="Calibri"/>
                <w:color w:val="FFFFFF" w:themeColor="background1"/>
                <w:szCs w:val="18"/>
              </w:rPr>
            </w:pPr>
            <w:r w:rsidRPr="00A8418B">
              <w:rPr>
                <w:rFonts w:ascii="Calibri" w:hAnsi="Calibri" w:cs="Calibri"/>
                <w:color w:val="FFFFFF" w:themeColor="background1"/>
                <w:szCs w:val="18"/>
              </w:rPr>
              <w:t>Mandatory Capability</w:t>
            </w:r>
          </w:p>
        </w:tc>
        <w:tc>
          <w:tcPr>
            <w:tcW w:w="1701" w:type="dxa"/>
            <w:vMerge w:val="restart"/>
            <w:shd w:val="clear" w:color="auto" w:fill="385623" w:themeFill="accent6" w:themeFillShade="80"/>
            <w:vAlign w:val="center"/>
          </w:tcPr>
          <w:p w14:paraId="56463CBD" w14:textId="77777777" w:rsidR="00C13154" w:rsidRPr="00A8418B" w:rsidRDefault="00C13154" w:rsidP="00C13154">
            <w:pPr>
              <w:pStyle w:val="TAH"/>
              <w:rPr>
                <w:rFonts w:ascii="Calibri" w:hAnsi="Calibri" w:cs="Calibri"/>
                <w:color w:val="FFFFFF" w:themeColor="background1"/>
                <w:szCs w:val="18"/>
              </w:rPr>
            </w:pPr>
            <w:r w:rsidRPr="00A8418B">
              <w:rPr>
                <w:rFonts w:ascii="Calibri" w:hAnsi="Calibri" w:cs="Calibri"/>
                <w:color w:val="FFFFFF" w:themeColor="background1"/>
                <w:szCs w:val="18"/>
              </w:rPr>
              <w:t>Mandatory baseline functionality set</w:t>
            </w:r>
          </w:p>
        </w:tc>
        <w:tc>
          <w:tcPr>
            <w:tcW w:w="5528" w:type="dxa"/>
            <w:gridSpan w:val="3"/>
            <w:shd w:val="clear" w:color="auto" w:fill="00B050"/>
            <w:vAlign w:val="center"/>
          </w:tcPr>
          <w:p w14:paraId="5F94F44D" w14:textId="77777777" w:rsidR="00C13154" w:rsidRPr="00A8418B" w:rsidRDefault="00C13154" w:rsidP="00C13154">
            <w:pPr>
              <w:pStyle w:val="TAH"/>
              <w:rPr>
                <w:rFonts w:ascii="Calibri" w:hAnsi="Calibri" w:cs="Calibri"/>
                <w:color w:val="FFFFFF" w:themeColor="background1"/>
                <w:szCs w:val="18"/>
              </w:rPr>
            </w:pPr>
            <w:r w:rsidRPr="00A8418B">
              <w:rPr>
                <w:rFonts w:ascii="Calibri" w:hAnsi="Calibri" w:cs="Calibri"/>
                <w:color w:val="FFFFFF" w:themeColor="background1"/>
                <w:szCs w:val="18"/>
              </w:rPr>
              <w:t>Examples of device types</w:t>
            </w:r>
          </w:p>
        </w:tc>
      </w:tr>
      <w:tr w:rsidR="00C13154" w:rsidRPr="00A8418B" w14:paraId="4313C34A" w14:textId="77777777" w:rsidTr="001621C2">
        <w:tc>
          <w:tcPr>
            <w:tcW w:w="2122" w:type="dxa"/>
            <w:vMerge/>
            <w:shd w:val="clear" w:color="auto" w:fill="00B050"/>
            <w:vAlign w:val="center"/>
          </w:tcPr>
          <w:p w14:paraId="255AFF80" w14:textId="77777777" w:rsidR="00C13154" w:rsidRPr="00A8418B" w:rsidRDefault="00C13154" w:rsidP="00C13154">
            <w:pPr>
              <w:pStyle w:val="TAH"/>
              <w:rPr>
                <w:rFonts w:ascii="Calibri" w:hAnsi="Calibri" w:cs="Calibri"/>
                <w:color w:val="FFFFFF" w:themeColor="background1"/>
                <w:szCs w:val="18"/>
              </w:rPr>
            </w:pPr>
          </w:p>
        </w:tc>
        <w:tc>
          <w:tcPr>
            <w:tcW w:w="1701" w:type="dxa"/>
            <w:vMerge/>
            <w:shd w:val="clear" w:color="auto" w:fill="385623" w:themeFill="accent6" w:themeFillShade="80"/>
            <w:vAlign w:val="center"/>
          </w:tcPr>
          <w:p w14:paraId="2F088AD2" w14:textId="77777777" w:rsidR="00C13154" w:rsidRPr="00A8418B" w:rsidRDefault="00C13154" w:rsidP="00C13154">
            <w:pPr>
              <w:pStyle w:val="TAH"/>
              <w:rPr>
                <w:rFonts w:ascii="Calibri" w:hAnsi="Calibri" w:cs="Calibri"/>
                <w:color w:val="FFFFFF" w:themeColor="background1"/>
                <w:szCs w:val="18"/>
              </w:rPr>
            </w:pPr>
          </w:p>
        </w:tc>
        <w:tc>
          <w:tcPr>
            <w:tcW w:w="1842" w:type="dxa"/>
            <w:shd w:val="clear" w:color="auto" w:fill="00B050"/>
            <w:vAlign w:val="center"/>
          </w:tcPr>
          <w:p w14:paraId="75C27267" w14:textId="77777777" w:rsidR="00C13154" w:rsidRPr="00A8418B" w:rsidRDefault="00C13154" w:rsidP="00C13154">
            <w:pPr>
              <w:pStyle w:val="TAH"/>
              <w:rPr>
                <w:rFonts w:ascii="Calibri" w:hAnsi="Calibri" w:cs="Calibri"/>
                <w:color w:val="FFFFFF" w:themeColor="background1"/>
                <w:szCs w:val="18"/>
              </w:rPr>
            </w:pPr>
            <w:r w:rsidRPr="00A8418B">
              <w:rPr>
                <w:rFonts w:ascii="Calibri" w:hAnsi="Calibri" w:cs="Calibri"/>
                <w:color w:val="FFFFFF" w:themeColor="background1"/>
                <w:szCs w:val="18"/>
              </w:rPr>
              <w:t>6G IoT</w:t>
            </w:r>
          </w:p>
          <w:p w14:paraId="3FABCAA3" w14:textId="77777777" w:rsidR="00C13154" w:rsidRPr="00A8418B" w:rsidRDefault="00C13154" w:rsidP="00C13154">
            <w:pPr>
              <w:pStyle w:val="TAH"/>
              <w:rPr>
                <w:rFonts w:ascii="Calibri" w:hAnsi="Calibri" w:cs="Calibri"/>
                <w:color w:val="FFFFFF" w:themeColor="background1"/>
                <w:szCs w:val="18"/>
              </w:rPr>
            </w:pPr>
            <w:r w:rsidRPr="00A8418B">
              <w:rPr>
                <w:rFonts w:ascii="Calibri" w:hAnsi="Calibri" w:cs="Calibri"/>
                <w:color w:val="FFFFFF" w:themeColor="background1"/>
                <w:szCs w:val="18"/>
              </w:rPr>
              <w:t>(Lowest-tier)</w:t>
            </w:r>
          </w:p>
        </w:tc>
        <w:tc>
          <w:tcPr>
            <w:tcW w:w="1843" w:type="dxa"/>
            <w:shd w:val="clear" w:color="auto" w:fill="00B050"/>
            <w:vAlign w:val="center"/>
          </w:tcPr>
          <w:p w14:paraId="3C899460" w14:textId="77777777" w:rsidR="00C13154" w:rsidRPr="00A8418B" w:rsidRDefault="00C13154" w:rsidP="00C13154">
            <w:pPr>
              <w:pStyle w:val="TAH"/>
              <w:rPr>
                <w:rFonts w:ascii="Calibri" w:hAnsi="Calibri" w:cs="Calibri"/>
                <w:color w:val="FFFFFF" w:themeColor="background1"/>
                <w:szCs w:val="18"/>
              </w:rPr>
            </w:pPr>
            <w:proofErr w:type="spellStart"/>
            <w:r w:rsidRPr="00A8418B">
              <w:rPr>
                <w:rFonts w:ascii="Calibri" w:hAnsi="Calibri" w:cs="Calibri"/>
                <w:color w:val="FFFFFF" w:themeColor="background1"/>
                <w:szCs w:val="18"/>
              </w:rPr>
              <w:t>eMBB</w:t>
            </w:r>
            <w:proofErr w:type="spellEnd"/>
            <w:r w:rsidRPr="00A8418B">
              <w:rPr>
                <w:rFonts w:ascii="Calibri" w:hAnsi="Calibri" w:cs="Calibri"/>
                <w:color w:val="FFFFFF" w:themeColor="background1"/>
                <w:szCs w:val="18"/>
              </w:rPr>
              <w:t xml:space="preserve"> </w:t>
            </w:r>
          </w:p>
          <w:p w14:paraId="050DF375" w14:textId="77777777" w:rsidR="00C13154" w:rsidRPr="00A8418B" w:rsidRDefault="00C13154" w:rsidP="00C13154">
            <w:pPr>
              <w:pStyle w:val="TAH"/>
              <w:rPr>
                <w:rFonts w:ascii="Calibri" w:hAnsi="Calibri" w:cs="Calibri"/>
                <w:color w:val="FFFFFF" w:themeColor="background1"/>
                <w:szCs w:val="18"/>
              </w:rPr>
            </w:pPr>
            <w:r w:rsidRPr="00A8418B">
              <w:rPr>
                <w:rFonts w:ascii="Calibri" w:hAnsi="Calibri" w:cs="Calibri"/>
                <w:color w:val="FFFFFF" w:themeColor="background1"/>
                <w:szCs w:val="18"/>
              </w:rPr>
              <w:t>(Handheld UE)</w:t>
            </w:r>
          </w:p>
        </w:tc>
        <w:tc>
          <w:tcPr>
            <w:tcW w:w="1843" w:type="dxa"/>
            <w:shd w:val="clear" w:color="auto" w:fill="00B050"/>
            <w:vAlign w:val="center"/>
          </w:tcPr>
          <w:p w14:paraId="0341750C" w14:textId="77777777" w:rsidR="00C13154" w:rsidRPr="00A8418B" w:rsidRDefault="00C13154" w:rsidP="00C13154">
            <w:pPr>
              <w:pStyle w:val="TAH"/>
              <w:rPr>
                <w:rFonts w:ascii="Calibri" w:hAnsi="Calibri" w:cs="Calibri"/>
                <w:color w:val="FFFFFF" w:themeColor="background1"/>
                <w:szCs w:val="18"/>
              </w:rPr>
            </w:pPr>
            <w:r w:rsidRPr="00A8418B">
              <w:rPr>
                <w:rFonts w:ascii="Calibri" w:hAnsi="Calibri" w:cs="Calibri"/>
                <w:color w:val="FFFFFF" w:themeColor="background1"/>
                <w:szCs w:val="18"/>
              </w:rPr>
              <w:t xml:space="preserve">FWA </w:t>
            </w:r>
          </w:p>
          <w:p w14:paraId="013400EA" w14:textId="77777777" w:rsidR="00C13154" w:rsidRPr="00A8418B" w:rsidRDefault="00C13154" w:rsidP="00C13154">
            <w:pPr>
              <w:pStyle w:val="TAH"/>
              <w:rPr>
                <w:rFonts w:ascii="Calibri" w:hAnsi="Calibri" w:cs="Calibri"/>
                <w:color w:val="FFFFFF" w:themeColor="background1"/>
                <w:szCs w:val="18"/>
              </w:rPr>
            </w:pPr>
            <w:r w:rsidRPr="00A8418B">
              <w:rPr>
                <w:rFonts w:ascii="Calibri" w:hAnsi="Calibri" w:cs="Calibri"/>
                <w:color w:val="FFFFFF" w:themeColor="background1"/>
                <w:szCs w:val="18"/>
              </w:rPr>
              <w:t>(e.g., CPE)</w:t>
            </w:r>
          </w:p>
        </w:tc>
      </w:tr>
      <w:tr w:rsidR="00C13154" w:rsidRPr="00A8418B" w14:paraId="7242EE23" w14:textId="77777777" w:rsidTr="00C90FA1">
        <w:tc>
          <w:tcPr>
            <w:tcW w:w="2122" w:type="dxa"/>
            <w:vAlign w:val="center"/>
          </w:tcPr>
          <w:p w14:paraId="6837B3C8" w14:textId="77777777" w:rsidR="00C13154" w:rsidRPr="00A8418B" w:rsidRDefault="00C13154" w:rsidP="00C13154">
            <w:pPr>
              <w:pStyle w:val="TAC"/>
              <w:rPr>
                <w:rFonts w:ascii="Calibri" w:hAnsi="Calibri" w:cs="Calibri"/>
                <w:szCs w:val="18"/>
              </w:rPr>
            </w:pPr>
            <w:r w:rsidRPr="00A8418B">
              <w:rPr>
                <w:rFonts w:ascii="Calibri" w:hAnsi="Calibri" w:cs="Calibri"/>
                <w:szCs w:val="18"/>
              </w:rPr>
              <w:t>Max. UE bandwidth</w:t>
            </w:r>
          </w:p>
        </w:tc>
        <w:tc>
          <w:tcPr>
            <w:tcW w:w="1701" w:type="dxa"/>
            <w:shd w:val="clear" w:color="auto" w:fill="385623" w:themeFill="accent6" w:themeFillShade="80"/>
            <w:vAlign w:val="center"/>
          </w:tcPr>
          <w:p w14:paraId="3BF8FECF" w14:textId="77777777" w:rsidR="00C13154" w:rsidRPr="00A8418B" w:rsidRDefault="00C13154" w:rsidP="00C13154">
            <w:pPr>
              <w:pStyle w:val="TAC"/>
              <w:rPr>
                <w:rFonts w:ascii="Calibri" w:hAnsi="Calibri" w:cs="Calibri"/>
                <w:color w:val="FFFFFF" w:themeColor="background1"/>
                <w:szCs w:val="18"/>
              </w:rPr>
            </w:pPr>
            <w:r w:rsidRPr="00A8418B">
              <w:rPr>
                <w:rFonts w:ascii="Calibri" w:hAnsi="Calibri" w:cs="Calibri"/>
                <w:color w:val="FFFFFF" w:themeColor="background1"/>
                <w:szCs w:val="18"/>
              </w:rPr>
              <w:t>[5~20MHz]</w:t>
            </w:r>
          </w:p>
        </w:tc>
        <w:tc>
          <w:tcPr>
            <w:tcW w:w="1842" w:type="dxa"/>
            <w:vAlign w:val="center"/>
          </w:tcPr>
          <w:p w14:paraId="5A542E67" w14:textId="77777777" w:rsidR="00C13154" w:rsidRPr="00A8418B" w:rsidRDefault="00C13154" w:rsidP="00C13154">
            <w:pPr>
              <w:pStyle w:val="TAC"/>
              <w:rPr>
                <w:rFonts w:ascii="Calibri" w:hAnsi="Calibri" w:cs="Calibri"/>
                <w:szCs w:val="18"/>
              </w:rPr>
            </w:pPr>
            <w:r w:rsidRPr="00A8418B">
              <w:rPr>
                <w:rFonts w:ascii="Calibri" w:hAnsi="Calibri" w:cs="Calibri"/>
                <w:szCs w:val="18"/>
              </w:rPr>
              <w:t>[5~20MHz]</w:t>
            </w:r>
          </w:p>
        </w:tc>
        <w:tc>
          <w:tcPr>
            <w:tcW w:w="1843" w:type="dxa"/>
            <w:vAlign w:val="center"/>
          </w:tcPr>
          <w:p w14:paraId="6A851223" w14:textId="77777777" w:rsidR="00C13154" w:rsidRPr="00A8418B" w:rsidRDefault="00C13154" w:rsidP="00C13154">
            <w:pPr>
              <w:pStyle w:val="TAC"/>
              <w:rPr>
                <w:rFonts w:ascii="Calibri" w:hAnsi="Calibri" w:cs="Calibri"/>
                <w:szCs w:val="18"/>
              </w:rPr>
            </w:pPr>
            <w:r w:rsidRPr="00A8418B">
              <w:rPr>
                <w:rFonts w:ascii="Calibri" w:hAnsi="Calibri" w:cs="Calibri"/>
                <w:szCs w:val="18"/>
              </w:rPr>
              <w:t>[200MHz]</w:t>
            </w:r>
          </w:p>
        </w:tc>
        <w:tc>
          <w:tcPr>
            <w:tcW w:w="1843" w:type="dxa"/>
            <w:vAlign w:val="center"/>
          </w:tcPr>
          <w:p w14:paraId="0E15B810" w14:textId="77777777" w:rsidR="00C13154" w:rsidRPr="00A8418B" w:rsidRDefault="00C13154" w:rsidP="00C13154">
            <w:pPr>
              <w:pStyle w:val="TAC"/>
              <w:rPr>
                <w:rFonts w:ascii="Calibri" w:hAnsi="Calibri" w:cs="Calibri"/>
                <w:szCs w:val="18"/>
              </w:rPr>
            </w:pPr>
            <w:r w:rsidRPr="00A8418B">
              <w:rPr>
                <w:rFonts w:ascii="Calibri" w:hAnsi="Calibri" w:cs="Calibri"/>
                <w:szCs w:val="18"/>
              </w:rPr>
              <w:t>[400MHz]</w:t>
            </w:r>
          </w:p>
        </w:tc>
      </w:tr>
      <w:tr w:rsidR="00C13154" w:rsidRPr="00A8418B" w14:paraId="00A4E5EF" w14:textId="77777777" w:rsidTr="00C90FA1">
        <w:tc>
          <w:tcPr>
            <w:tcW w:w="2122" w:type="dxa"/>
            <w:vAlign w:val="center"/>
          </w:tcPr>
          <w:p w14:paraId="0CB6BAFD" w14:textId="77777777" w:rsidR="00C13154" w:rsidRPr="00A8418B" w:rsidRDefault="00C13154" w:rsidP="00C13154">
            <w:pPr>
              <w:pStyle w:val="TAC"/>
              <w:rPr>
                <w:rFonts w:ascii="Calibri" w:hAnsi="Calibri" w:cs="Calibri"/>
                <w:szCs w:val="18"/>
              </w:rPr>
            </w:pPr>
            <w:r w:rsidRPr="00A8418B">
              <w:rPr>
                <w:rFonts w:ascii="Calibri" w:hAnsi="Calibri" w:cs="Calibri"/>
                <w:szCs w:val="18"/>
              </w:rPr>
              <w:t>Peak data rate</w:t>
            </w:r>
          </w:p>
        </w:tc>
        <w:tc>
          <w:tcPr>
            <w:tcW w:w="1701" w:type="dxa"/>
            <w:shd w:val="clear" w:color="auto" w:fill="385623" w:themeFill="accent6" w:themeFillShade="80"/>
            <w:vAlign w:val="center"/>
          </w:tcPr>
          <w:p w14:paraId="59304291" w14:textId="77777777" w:rsidR="00C13154" w:rsidRPr="00A8418B" w:rsidRDefault="00C13154" w:rsidP="00C13154">
            <w:pPr>
              <w:pStyle w:val="TAC"/>
              <w:rPr>
                <w:rFonts w:ascii="Calibri" w:hAnsi="Calibri" w:cs="Calibri"/>
                <w:color w:val="FFFFFF" w:themeColor="background1"/>
                <w:szCs w:val="18"/>
              </w:rPr>
            </w:pPr>
            <w:r w:rsidRPr="00A8418B">
              <w:rPr>
                <w:rFonts w:ascii="Calibri" w:hAnsi="Calibri" w:cs="Calibri"/>
                <w:color w:val="FFFFFF" w:themeColor="background1"/>
                <w:szCs w:val="18"/>
              </w:rPr>
              <w:t>[DL: 5Mbps/</w:t>
            </w:r>
          </w:p>
          <w:p w14:paraId="2B769988" w14:textId="77777777" w:rsidR="00C13154" w:rsidRPr="00A8418B" w:rsidRDefault="00C13154" w:rsidP="00C13154">
            <w:pPr>
              <w:pStyle w:val="TAC"/>
              <w:rPr>
                <w:rFonts w:ascii="Calibri" w:hAnsi="Calibri" w:cs="Calibri"/>
                <w:color w:val="FFFFFF" w:themeColor="background1"/>
                <w:szCs w:val="18"/>
              </w:rPr>
            </w:pPr>
            <w:r w:rsidRPr="00A8418B">
              <w:rPr>
                <w:rFonts w:ascii="Calibri" w:hAnsi="Calibri" w:cs="Calibri"/>
                <w:color w:val="FFFFFF" w:themeColor="background1"/>
                <w:szCs w:val="18"/>
              </w:rPr>
              <w:t>UL: 5Mbps]</w:t>
            </w:r>
          </w:p>
        </w:tc>
        <w:tc>
          <w:tcPr>
            <w:tcW w:w="1842" w:type="dxa"/>
            <w:vAlign w:val="center"/>
          </w:tcPr>
          <w:p w14:paraId="7FECBC9C" w14:textId="77777777" w:rsidR="00C13154" w:rsidRPr="00A8418B" w:rsidRDefault="00C13154" w:rsidP="00C13154">
            <w:pPr>
              <w:pStyle w:val="TAC"/>
              <w:rPr>
                <w:rFonts w:ascii="Calibri" w:hAnsi="Calibri" w:cs="Calibri"/>
                <w:szCs w:val="18"/>
              </w:rPr>
            </w:pPr>
            <w:r w:rsidRPr="00A8418B">
              <w:rPr>
                <w:rFonts w:ascii="Calibri" w:hAnsi="Calibri" w:cs="Calibri"/>
                <w:szCs w:val="18"/>
              </w:rPr>
              <w:t>[DL: 5Mbps/</w:t>
            </w:r>
          </w:p>
          <w:p w14:paraId="380CB471" w14:textId="77777777" w:rsidR="00C13154" w:rsidRPr="00A8418B" w:rsidRDefault="00C13154" w:rsidP="00C13154">
            <w:pPr>
              <w:pStyle w:val="TAC"/>
              <w:rPr>
                <w:rFonts w:ascii="Calibri" w:hAnsi="Calibri" w:cs="Calibri"/>
                <w:szCs w:val="18"/>
              </w:rPr>
            </w:pPr>
            <w:r w:rsidRPr="00A8418B">
              <w:rPr>
                <w:rFonts w:ascii="Calibri" w:hAnsi="Calibri" w:cs="Calibri"/>
                <w:szCs w:val="18"/>
              </w:rPr>
              <w:t>UL: 5Mbps]</w:t>
            </w:r>
          </w:p>
        </w:tc>
        <w:tc>
          <w:tcPr>
            <w:tcW w:w="1843" w:type="dxa"/>
            <w:vAlign w:val="center"/>
          </w:tcPr>
          <w:p w14:paraId="5A7331FC" w14:textId="77777777" w:rsidR="00C13154" w:rsidRPr="00A8418B" w:rsidRDefault="00C13154" w:rsidP="00C13154">
            <w:pPr>
              <w:pStyle w:val="TAC"/>
              <w:rPr>
                <w:rFonts w:ascii="Calibri" w:hAnsi="Calibri" w:cs="Calibri"/>
                <w:szCs w:val="18"/>
              </w:rPr>
            </w:pPr>
            <w:r w:rsidRPr="00A8418B">
              <w:rPr>
                <w:rFonts w:ascii="Calibri" w:hAnsi="Calibri" w:cs="Calibri"/>
                <w:szCs w:val="18"/>
              </w:rPr>
              <w:t>[DL: 5Gbps/</w:t>
            </w:r>
          </w:p>
          <w:p w14:paraId="10516FB6" w14:textId="77777777" w:rsidR="00C13154" w:rsidRPr="00A8418B" w:rsidRDefault="00C13154" w:rsidP="00C13154">
            <w:pPr>
              <w:pStyle w:val="TAC"/>
              <w:rPr>
                <w:rFonts w:ascii="Calibri" w:hAnsi="Calibri" w:cs="Calibri"/>
                <w:szCs w:val="18"/>
              </w:rPr>
            </w:pPr>
            <w:r w:rsidRPr="00A8418B">
              <w:rPr>
                <w:rFonts w:ascii="Calibri" w:hAnsi="Calibri" w:cs="Calibri"/>
                <w:szCs w:val="18"/>
              </w:rPr>
              <w:t>UL: 2Gbps]</w:t>
            </w:r>
          </w:p>
        </w:tc>
        <w:tc>
          <w:tcPr>
            <w:tcW w:w="1843" w:type="dxa"/>
            <w:vAlign w:val="center"/>
          </w:tcPr>
          <w:p w14:paraId="1F374075" w14:textId="77777777" w:rsidR="00C13154" w:rsidRPr="00A8418B" w:rsidRDefault="00C13154" w:rsidP="00C13154">
            <w:pPr>
              <w:pStyle w:val="TAC"/>
              <w:rPr>
                <w:rFonts w:ascii="Calibri" w:hAnsi="Calibri" w:cs="Calibri"/>
                <w:szCs w:val="18"/>
              </w:rPr>
            </w:pPr>
            <w:r w:rsidRPr="00A8418B">
              <w:rPr>
                <w:rFonts w:ascii="Calibri" w:hAnsi="Calibri" w:cs="Calibri"/>
                <w:szCs w:val="18"/>
              </w:rPr>
              <w:t>[DL: 5Gbps/</w:t>
            </w:r>
          </w:p>
          <w:p w14:paraId="25B089D8" w14:textId="77777777" w:rsidR="00C13154" w:rsidRPr="00A8418B" w:rsidRDefault="00C13154" w:rsidP="00C13154">
            <w:pPr>
              <w:pStyle w:val="TAC"/>
              <w:rPr>
                <w:rFonts w:ascii="Calibri" w:hAnsi="Calibri" w:cs="Calibri"/>
                <w:szCs w:val="18"/>
              </w:rPr>
            </w:pPr>
            <w:r w:rsidRPr="00A8418B">
              <w:rPr>
                <w:rFonts w:ascii="Calibri" w:hAnsi="Calibri" w:cs="Calibri"/>
                <w:szCs w:val="18"/>
              </w:rPr>
              <w:t>UL: 2Gbps]</w:t>
            </w:r>
          </w:p>
        </w:tc>
      </w:tr>
      <w:tr w:rsidR="00C13154" w:rsidRPr="00A8418B" w14:paraId="4F1CB3CB" w14:textId="77777777" w:rsidTr="00C90FA1">
        <w:tc>
          <w:tcPr>
            <w:tcW w:w="2122" w:type="dxa"/>
            <w:vAlign w:val="center"/>
          </w:tcPr>
          <w:p w14:paraId="5115B9B8" w14:textId="77777777" w:rsidR="00C13154" w:rsidRPr="00A8418B" w:rsidRDefault="00C13154" w:rsidP="00C13154">
            <w:pPr>
              <w:pStyle w:val="TAC"/>
              <w:rPr>
                <w:rFonts w:ascii="Calibri" w:hAnsi="Calibri" w:cs="Calibri"/>
                <w:szCs w:val="18"/>
              </w:rPr>
            </w:pPr>
            <w:r w:rsidRPr="00A8418B">
              <w:rPr>
                <w:rFonts w:ascii="Calibri" w:hAnsi="Calibri" w:cs="Calibri"/>
                <w:szCs w:val="18"/>
              </w:rPr>
              <w:t>Max. MIMO layers</w:t>
            </w:r>
          </w:p>
        </w:tc>
        <w:tc>
          <w:tcPr>
            <w:tcW w:w="1701" w:type="dxa"/>
            <w:shd w:val="clear" w:color="auto" w:fill="385623" w:themeFill="accent6" w:themeFillShade="80"/>
            <w:vAlign w:val="center"/>
          </w:tcPr>
          <w:p w14:paraId="4982B504" w14:textId="77777777" w:rsidR="00C13154" w:rsidRPr="00A8418B" w:rsidRDefault="00C13154" w:rsidP="00C13154">
            <w:pPr>
              <w:pStyle w:val="TAC"/>
              <w:rPr>
                <w:rFonts w:ascii="Calibri" w:hAnsi="Calibri" w:cs="Calibri"/>
                <w:color w:val="FFFFFF" w:themeColor="background1"/>
                <w:szCs w:val="18"/>
              </w:rPr>
            </w:pPr>
            <w:r w:rsidRPr="00A8418B">
              <w:rPr>
                <w:rFonts w:ascii="Calibri" w:hAnsi="Calibri" w:cs="Calibri"/>
                <w:color w:val="FFFFFF" w:themeColor="background1"/>
                <w:szCs w:val="18"/>
              </w:rPr>
              <w:t>1T1R</w:t>
            </w:r>
          </w:p>
        </w:tc>
        <w:tc>
          <w:tcPr>
            <w:tcW w:w="1842" w:type="dxa"/>
            <w:vAlign w:val="center"/>
          </w:tcPr>
          <w:p w14:paraId="36673258" w14:textId="77777777" w:rsidR="00C13154" w:rsidRPr="00A8418B" w:rsidRDefault="00C13154" w:rsidP="00C13154">
            <w:pPr>
              <w:pStyle w:val="TAC"/>
              <w:rPr>
                <w:rFonts w:ascii="Calibri" w:hAnsi="Calibri" w:cs="Calibri"/>
                <w:szCs w:val="18"/>
              </w:rPr>
            </w:pPr>
            <w:r w:rsidRPr="00A8418B">
              <w:rPr>
                <w:rFonts w:ascii="Calibri" w:hAnsi="Calibri" w:cs="Calibri"/>
                <w:szCs w:val="18"/>
              </w:rPr>
              <w:t>[1T1R]</w:t>
            </w:r>
          </w:p>
        </w:tc>
        <w:tc>
          <w:tcPr>
            <w:tcW w:w="1843" w:type="dxa"/>
            <w:vAlign w:val="center"/>
          </w:tcPr>
          <w:p w14:paraId="30033648" w14:textId="77777777" w:rsidR="00C13154" w:rsidRPr="00A8418B" w:rsidRDefault="00C13154" w:rsidP="00C13154">
            <w:pPr>
              <w:pStyle w:val="TAC"/>
              <w:rPr>
                <w:rFonts w:ascii="Calibri" w:hAnsi="Calibri" w:cs="Calibri"/>
                <w:szCs w:val="18"/>
              </w:rPr>
            </w:pPr>
            <w:r w:rsidRPr="00A8418B">
              <w:rPr>
                <w:rFonts w:ascii="Calibri" w:hAnsi="Calibri" w:cs="Calibri"/>
                <w:szCs w:val="18"/>
              </w:rPr>
              <w:t>[3T6R]</w:t>
            </w:r>
          </w:p>
        </w:tc>
        <w:tc>
          <w:tcPr>
            <w:tcW w:w="1843" w:type="dxa"/>
            <w:vAlign w:val="center"/>
          </w:tcPr>
          <w:p w14:paraId="0646399B" w14:textId="77777777" w:rsidR="00C13154" w:rsidRPr="00A8418B" w:rsidRDefault="00C13154" w:rsidP="00C13154">
            <w:pPr>
              <w:pStyle w:val="TAC"/>
              <w:rPr>
                <w:rFonts w:ascii="Calibri" w:hAnsi="Calibri" w:cs="Calibri"/>
                <w:szCs w:val="18"/>
              </w:rPr>
            </w:pPr>
            <w:r w:rsidRPr="00A8418B">
              <w:rPr>
                <w:rFonts w:ascii="Calibri" w:hAnsi="Calibri" w:cs="Calibri"/>
                <w:szCs w:val="18"/>
              </w:rPr>
              <w:t>[4T8R]</w:t>
            </w:r>
          </w:p>
        </w:tc>
      </w:tr>
      <w:tr w:rsidR="00C13154" w:rsidRPr="00A8418B" w14:paraId="0BB5A0F1" w14:textId="77777777" w:rsidTr="00C90FA1">
        <w:tc>
          <w:tcPr>
            <w:tcW w:w="2122" w:type="dxa"/>
            <w:vAlign w:val="center"/>
          </w:tcPr>
          <w:p w14:paraId="1B2A4D56" w14:textId="77777777" w:rsidR="00C13154" w:rsidRPr="00A8418B" w:rsidRDefault="00C13154" w:rsidP="00C13154">
            <w:pPr>
              <w:pStyle w:val="TAC"/>
              <w:rPr>
                <w:rFonts w:ascii="Calibri" w:hAnsi="Calibri" w:cs="Calibri"/>
                <w:szCs w:val="18"/>
              </w:rPr>
            </w:pPr>
            <w:r w:rsidRPr="00A8418B">
              <w:rPr>
                <w:rFonts w:ascii="Calibri" w:hAnsi="Calibri" w:cs="Calibri"/>
                <w:szCs w:val="18"/>
              </w:rPr>
              <w:t>UE power class</w:t>
            </w:r>
          </w:p>
        </w:tc>
        <w:tc>
          <w:tcPr>
            <w:tcW w:w="1701" w:type="dxa"/>
            <w:shd w:val="clear" w:color="auto" w:fill="385623" w:themeFill="accent6" w:themeFillShade="80"/>
            <w:vAlign w:val="center"/>
          </w:tcPr>
          <w:p w14:paraId="40E5A6DF" w14:textId="77777777" w:rsidR="00C13154" w:rsidRPr="00A8418B" w:rsidRDefault="00C13154" w:rsidP="00C13154">
            <w:pPr>
              <w:pStyle w:val="TAC"/>
              <w:rPr>
                <w:rFonts w:ascii="Calibri" w:hAnsi="Calibri" w:cs="Calibri"/>
                <w:color w:val="FFFFFF" w:themeColor="background1"/>
                <w:szCs w:val="18"/>
              </w:rPr>
            </w:pPr>
            <w:r w:rsidRPr="00A8418B">
              <w:rPr>
                <w:rFonts w:ascii="Calibri" w:hAnsi="Calibri" w:cs="Calibri"/>
                <w:color w:val="FFFFFF" w:themeColor="background1"/>
                <w:szCs w:val="18"/>
              </w:rPr>
              <w:t>N.A.</w:t>
            </w:r>
          </w:p>
        </w:tc>
        <w:tc>
          <w:tcPr>
            <w:tcW w:w="1842" w:type="dxa"/>
            <w:vAlign w:val="center"/>
          </w:tcPr>
          <w:p w14:paraId="453F8F8E" w14:textId="77777777" w:rsidR="00C13154" w:rsidRPr="00A8418B" w:rsidRDefault="00C13154" w:rsidP="00C13154">
            <w:pPr>
              <w:pStyle w:val="TAC"/>
              <w:rPr>
                <w:rFonts w:ascii="Calibri" w:hAnsi="Calibri" w:cs="Calibri"/>
                <w:szCs w:val="18"/>
              </w:rPr>
            </w:pPr>
            <w:r w:rsidRPr="00A8418B">
              <w:rPr>
                <w:rFonts w:ascii="Calibri" w:hAnsi="Calibri" w:cs="Calibri"/>
                <w:szCs w:val="18"/>
              </w:rPr>
              <w:t>[26dBm]</w:t>
            </w:r>
          </w:p>
        </w:tc>
        <w:tc>
          <w:tcPr>
            <w:tcW w:w="1843" w:type="dxa"/>
            <w:vAlign w:val="center"/>
          </w:tcPr>
          <w:p w14:paraId="32730C8F" w14:textId="77777777" w:rsidR="00C13154" w:rsidRPr="00A8418B" w:rsidRDefault="00C13154" w:rsidP="00C13154">
            <w:pPr>
              <w:pStyle w:val="TAC"/>
              <w:rPr>
                <w:rFonts w:ascii="Calibri" w:hAnsi="Calibri" w:cs="Calibri"/>
                <w:szCs w:val="18"/>
              </w:rPr>
            </w:pPr>
            <w:r w:rsidRPr="00A8418B">
              <w:rPr>
                <w:rFonts w:ascii="Calibri" w:hAnsi="Calibri" w:cs="Calibri"/>
                <w:szCs w:val="18"/>
              </w:rPr>
              <w:t>[29dBm]</w:t>
            </w:r>
          </w:p>
        </w:tc>
        <w:tc>
          <w:tcPr>
            <w:tcW w:w="1843" w:type="dxa"/>
            <w:vAlign w:val="center"/>
          </w:tcPr>
          <w:p w14:paraId="02B598DA" w14:textId="77777777" w:rsidR="00C13154" w:rsidRPr="00A8418B" w:rsidRDefault="00C13154" w:rsidP="00C13154">
            <w:pPr>
              <w:pStyle w:val="TAC"/>
              <w:rPr>
                <w:rFonts w:ascii="Calibri" w:hAnsi="Calibri" w:cs="Calibri"/>
                <w:szCs w:val="18"/>
              </w:rPr>
            </w:pPr>
            <w:r w:rsidRPr="00A8418B">
              <w:rPr>
                <w:rFonts w:ascii="Calibri" w:hAnsi="Calibri" w:cs="Calibri"/>
                <w:szCs w:val="18"/>
              </w:rPr>
              <w:t>[32dBm]</w:t>
            </w:r>
          </w:p>
        </w:tc>
      </w:tr>
      <w:tr w:rsidR="00C13154" w:rsidRPr="00A8418B" w14:paraId="3145C15C" w14:textId="77777777" w:rsidTr="00C90FA1">
        <w:tc>
          <w:tcPr>
            <w:tcW w:w="2122" w:type="dxa"/>
            <w:vAlign w:val="center"/>
          </w:tcPr>
          <w:p w14:paraId="51EBE471" w14:textId="77777777" w:rsidR="00C13154" w:rsidRPr="00A8418B" w:rsidRDefault="00C13154" w:rsidP="00C13154">
            <w:pPr>
              <w:pStyle w:val="TAC"/>
              <w:rPr>
                <w:rFonts w:ascii="Calibri" w:hAnsi="Calibri" w:cs="Calibri"/>
                <w:szCs w:val="18"/>
              </w:rPr>
            </w:pPr>
            <w:r w:rsidRPr="00A8418B">
              <w:rPr>
                <w:rFonts w:ascii="Calibri" w:hAnsi="Calibri" w:cs="Calibri"/>
                <w:szCs w:val="18"/>
              </w:rPr>
              <w:t>Duplex mode</w:t>
            </w:r>
          </w:p>
        </w:tc>
        <w:tc>
          <w:tcPr>
            <w:tcW w:w="1701" w:type="dxa"/>
            <w:shd w:val="clear" w:color="auto" w:fill="385623" w:themeFill="accent6" w:themeFillShade="80"/>
            <w:vAlign w:val="center"/>
          </w:tcPr>
          <w:p w14:paraId="61A797EF" w14:textId="77777777" w:rsidR="00C13154" w:rsidRPr="00A8418B" w:rsidRDefault="00C13154" w:rsidP="00C13154">
            <w:pPr>
              <w:pStyle w:val="TAC"/>
              <w:rPr>
                <w:rFonts w:ascii="Calibri" w:hAnsi="Calibri" w:cs="Calibri"/>
                <w:color w:val="FFFFFF" w:themeColor="background1"/>
                <w:szCs w:val="18"/>
              </w:rPr>
            </w:pPr>
            <w:r w:rsidRPr="00A8418B">
              <w:rPr>
                <w:rFonts w:ascii="Calibri" w:hAnsi="Calibri" w:cs="Calibri"/>
                <w:color w:val="FFFFFF" w:themeColor="background1"/>
                <w:szCs w:val="18"/>
              </w:rPr>
              <w:t>FDD/TDD</w:t>
            </w:r>
          </w:p>
        </w:tc>
        <w:tc>
          <w:tcPr>
            <w:tcW w:w="1842" w:type="dxa"/>
            <w:vAlign w:val="center"/>
          </w:tcPr>
          <w:p w14:paraId="757C9505" w14:textId="77777777" w:rsidR="00C13154" w:rsidRPr="00A8418B" w:rsidRDefault="00C13154" w:rsidP="00C13154">
            <w:pPr>
              <w:pStyle w:val="TAC"/>
              <w:rPr>
                <w:rFonts w:ascii="Calibri" w:hAnsi="Calibri" w:cs="Calibri"/>
                <w:szCs w:val="18"/>
              </w:rPr>
            </w:pPr>
            <w:r w:rsidRPr="00A8418B">
              <w:rPr>
                <w:rFonts w:ascii="Calibri" w:hAnsi="Calibri" w:cs="Calibri"/>
                <w:szCs w:val="18"/>
              </w:rPr>
              <w:t>FDD/TDD/HD-FDD</w:t>
            </w:r>
          </w:p>
        </w:tc>
        <w:tc>
          <w:tcPr>
            <w:tcW w:w="1843" w:type="dxa"/>
            <w:vAlign w:val="center"/>
          </w:tcPr>
          <w:p w14:paraId="476DE1EB" w14:textId="77777777" w:rsidR="00C13154" w:rsidRPr="00A8418B" w:rsidRDefault="00C13154" w:rsidP="00C13154">
            <w:pPr>
              <w:pStyle w:val="TAC"/>
              <w:rPr>
                <w:rFonts w:ascii="Calibri" w:hAnsi="Calibri" w:cs="Calibri"/>
                <w:szCs w:val="18"/>
              </w:rPr>
            </w:pPr>
            <w:r w:rsidRPr="00A8418B">
              <w:rPr>
                <w:rFonts w:ascii="Calibri" w:hAnsi="Calibri" w:cs="Calibri"/>
                <w:szCs w:val="18"/>
              </w:rPr>
              <w:t>FDD/TDD/SBFD</w:t>
            </w:r>
          </w:p>
        </w:tc>
        <w:tc>
          <w:tcPr>
            <w:tcW w:w="1843" w:type="dxa"/>
            <w:vAlign w:val="center"/>
          </w:tcPr>
          <w:p w14:paraId="5D80CD03" w14:textId="77777777" w:rsidR="00C13154" w:rsidRPr="00A8418B" w:rsidRDefault="00C13154" w:rsidP="00C13154">
            <w:pPr>
              <w:pStyle w:val="TAC"/>
              <w:rPr>
                <w:rFonts w:ascii="Calibri" w:hAnsi="Calibri" w:cs="Calibri"/>
                <w:szCs w:val="18"/>
              </w:rPr>
            </w:pPr>
            <w:r w:rsidRPr="00A8418B">
              <w:rPr>
                <w:rFonts w:ascii="Calibri" w:hAnsi="Calibri" w:cs="Calibri"/>
                <w:szCs w:val="18"/>
              </w:rPr>
              <w:t>FDD/TDD/SBFD</w:t>
            </w:r>
          </w:p>
        </w:tc>
      </w:tr>
      <w:tr w:rsidR="00C13154" w:rsidRPr="00A8418B" w14:paraId="5528F311" w14:textId="77777777" w:rsidTr="00C90FA1">
        <w:tc>
          <w:tcPr>
            <w:tcW w:w="2122" w:type="dxa"/>
            <w:vAlign w:val="center"/>
          </w:tcPr>
          <w:p w14:paraId="5C17B505" w14:textId="77777777" w:rsidR="00C13154" w:rsidRPr="00A8418B" w:rsidRDefault="00C13154" w:rsidP="00C13154">
            <w:pPr>
              <w:pStyle w:val="TAC"/>
              <w:rPr>
                <w:rFonts w:ascii="Calibri" w:hAnsi="Calibri" w:cs="Calibri"/>
                <w:szCs w:val="18"/>
              </w:rPr>
            </w:pPr>
            <w:r w:rsidRPr="00A8418B">
              <w:rPr>
                <w:rFonts w:ascii="Calibri" w:hAnsi="Calibri" w:cs="Calibri"/>
                <w:szCs w:val="18"/>
              </w:rPr>
              <w:t>Max. DL modulation order</w:t>
            </w:r>
          </w:p>
        </w:tc>
        <w:tc>
          <w:tcPr>
            <w:tcW w:w="1701" w:type="dxa"/>
            <w:shd w:val="clear" w:color="auto" w:fill="385623" w:themeFill="accent6" w:themeFillShade="80"/>
            <w:vAlign w:val="center"/>
          </w:tcPr>
          <w:p w14:paraId="14886F6A" w14:textId="77777777" w:rsidR="00C13154" w:rsidRPr="00A8418B" w:rsidRDefault="00C13154" w:rsidP="00C13154">
            <w:pPr>
              <w:pStyle w:val="TAC"/>
              <w:rPr>
                <w:rFonts w:ascii="Calibri" w:hAnsi="Calibri" w:cs="Calibri"/>
                <w:color w:val="FFFFFF" w:themeColor="background1"/>
                <w:szCs w:val="18"/>
              </w:rPr>
            </w:pPr>
            <w:r w:rsidRPr="00A8418B">
              <w:rPr>
                <w:rFonts w:ascii="Calibri" w:hAnsi="Calibri" w:cs="Calibri"/>
                <w:color w:val="FFFFFF" w:themeColor="background1"/>
                <w:szCs w:val="18"/>
              </w:rPr>
              <w:t>64QAM</w:t>
            </w:r>
          </w:p>
        </w:tc>
        <w:tc>
          <w:tcPr>
            <w:tcW w:w="1842" w:type="dxa"/>
            <w:vAlign w:val="center"/>
          </w:tcPr>
          <w:p w14:paraId="5126ECE1" w14:textId="77777777" w:rsidR="00C13154" w:rsidRPr="00A8418B" w:rsidRDefault="00C13154" w:rsidP="00C13154">
            <w:pPr>
              <w:pStyle w:val="TAC"/>
              <w:rPr>
                <w:rFonts w:ascii="Calibri" w:hAnsi="Calibri" w:cs="Calibri"/>
                <w:szCs w:val="18"/>
              </w:rPr>
            </w:pPr>
            <w:r w:rsidRPr="00A8418B">
              <w:rPr>
                <w:rFonts w:ascii="Calibri" w:hAnsi="Calibri" w:cs="Calibri"/>
                <w:szCs w:val="18"/>
              </w:rPr>
              <w:t>64QAM</w:t>
            </w:r>
          </w:p>
        </w:tc>
        <w:tc>
          <w:tcPr>
            <w:tcW w:w="1843" w:type="dxa"/>
            <w:vAlign w:val="center"/>
          </w:tcPr>
          <w:p w14:paraId="5D5A567E" w14:textId="77777777" w:rsidR="00C13154" w:rsidRPr="00A8418B" w:rsidRDefault="00C13154" w:rsidP="00C13154">
            <w:pPr>
              <w:pStyle w:val="TAC"/>
              <w:rPr>
                <w:rFonts w:ascii="Calibri" w:hAnsi="Calibri" w:cs="Calibri"/>
                <w:szCs w:val="18"/>
              </w:rPr>
            </w:pPr>
            <w:r w:rsidRPr="00A8418B">
              <w:rPr>
                <w:rFonts w:ascii="Calibri" w:hAnsi="Calibri" w:cs="Calibri"/>
                <w:szCs w:val="18"/>
              </w:rPr>
              <w:t>[1024QAM]</w:t>
            </w:r>
          </w:p>
        </w:tc>
        <w:tc>
          <w:tcPr>
            <w:tcW w:w="1843" w:type="dxa"/>
            <w:vAlign w:val="center"/>
          </w:tcPr>
          <w:p w14:paraId="6DB5090C" w14:textId="77777777" w:rsidR="00C13154" w:rsidRPr="00A8418B" w:rsidRDefault="00C13154" w:rsidP="00C13154">
            <w:pPr>
              <w:pStyle w:val="TAC"/>
              <w:rPr>
                <w:rFonts w:ascii="Calibri" w:hAnsi="Calibri" w:cs="Calibri"/>
                <w:szCs w:val="18"/>
              </w:rPr>
            </w:pPr>
            <w:r w:rsidRPr="00A8418B">
              <w:rPr>
                <w:rFonts w:ascii="Calibri" w:hAnsi="Calibri" w:cs="Calibri"/>
                <w:szCs w:val="18"/>
              </w:rPr>
              <w:t>[4096QAM]</w:t>
            </w:r>
          </w:p>
        </w:tc>
      </w:tr>
      <w:tr w:rsidR="00C13154" w:rsidRPr="00A8418B" w14:paraId="0CED4073" w14:textId="77777777" w:rsidTr="00C90FA1">
        <w:tc>
          <w:tcPr>
            <w:tcW w:w="2122" w:type="dxa"/>
            <w:vAlign w:val="center"/>
          </w:tcPr>
          <w:p w14:paraId="1F01A79F" w14:textId="77777777" w:rsidR="00C13154" w:rsidRPr="00A8418B" w:rsidRDefault="00C13154" w:rsidP="00C13154">
            <w:pPr>
              <w:pStyle w:val="TAC"/>
              <w:rPr>
                <w:rFonts w:ascii="Calibri" w:hAnsi="Calibri" w:cs="Calibri"/>
                <w:szCs w:val="18"/>
              </w:rPr>
            </w:pPr>
            <w:r w:rsidRPr="00A8418B">
              <w:rPr>
                <w:rFonts w:ascii="Calibri" w:hAnsi="Calibri" w:cs="Calibri"/>
                <w:szCs w:val="18"/>
              </w:rPr>
              <w:t>UE energy efficiency</w:t>
            </w:r>
          </w:p>
        </w:tc>
        <w:tc>
          <w:tcPr>
            <w:tcW w:w="1701" w:type="dxa"/>
            <w:shd w:val="clear" w:color="auto" w:fill="385623" w:themeFill="accent6" w:themeFillShade="80"/>
            <w:vAlign w:val="center"/>
          </w:tcPr>
          <w:p w14:paraId="1D884D70" w14:textId="77777777" w:rsidR="00C13154" w:rsidRPr="00A8418B" w:rsidRDefault="00C13154" w:rsidP="00C13154">
            <w:pPr>
              <w:pStyle w:val="TAC"/>
              <w:rPr>
                <w:rFonts w:ascii="Calibri" w:hAnsi="Calibri" w:cs="Calibri"/>
                <w:color w:val="FFFFFF" w:themeColor="background1"/>
                <w:szCs w:val="18"/>
              </w:rPr>
            </w:pPr>
            <w:r w:rsidRPr="00A8418B">
              <w:rPr>
                <w:rFonts w:ascii="Calibri" w:hAnsi="Calibri" w:cs="Calibri"/>
                <w:color w:val="FFFFFF" w:themeColor="background1"/>
                <w:szCs w:val="18"/>
              </w:rPr>
              <w:t>Basic power saving</w:t>
            </w:r>
          </w:p>
        </w:tc>
        <w:tc>
          <w:tcPr>
            <w:tcW w:w="1842" w:type="dxa"/>
            <w:vAlign w:val="center"/>
          </w:tcPr>
          <w:p w14:paraId="110F90E4" w14:textId="77777777" w:rsidR="00C13154" w:rsidRPr="00A8418B" w:rsidRDefault="00C13154" w:rsidP="00C13154">
            <w:pPr>
              <w:pStyle w:val="TAC"/>
              <w:rPr>
                <w:rFonts w:ascii="Calibri" w:hAnsi="Calibri" w:cs="Calibri"/>
                <w:szCs w:val="18"/>
              </w:rPr>
            </w:pPr>
            <w:r w:rsidRPr="00A8418B">
              <w:rPr>
                <w:rFonts w:ascii="Calibri" w:hAnsi="Calibri" w:cs="Calibri"/>
                <w:szCs w:val="18"/>
              </w:rPr>
              <w:t>Enhanced power saving</w:t>
            </w:r>
          </w:p>
        </w:tc>
        <w:tc>
          <w:tcPr>
            <w:tcW w:w="1843" w:type="dxa"/>
            <w:vAlign w:val="center"/>
          </w:tcPr>
          <w:p w14:paraId="1D362E15" w14:textId="77777777" w:rsidR="00C13154" w:rsidRPr="00A8418B" w:rsidRDefault="00C13154" w:rsidP="00C13154">
            <w:pPr>
              <w:pStyle w:val="TAC"/>
              <w:rPr>
                <w:rFonts w:ascii="Calibri" w:hAnsi="Calibri" w:cs="Calibri"/>
                <w:szCs w:val="18"/>
              </w:rPr>
            </w:pPr>
            <w:r w:rsidRPr="00A8418B">
              <w:rPr>
                <w:rFonts w:ascii="Calibri" w:hAnsi="Calibri" w:cs="Calibri"/>
                <w:szCs w:val="18"/>
              </w:rPr>
              <w:t>Basic power saving</w:t>
            </w:r>
          </w:p>
        </w:tc>
        <w:tc>
          <w:tcPr>
            <w:tcW w:w="1843" w:type="dxa"/>
            <w:vAlign w:val="center"/>
          </w:tcPr>
          <w:p w14:paraId="42929865" w14:textId="77777777" w:rsidR="00C13154" w:rsidRPr="00A8418B" w:rsidRDefault="00C13154" w:rsidP="00C13154">
            <w:pPr>
              <w:pStyle w:val="TAC"/>
              <w:rPr>
                <w:rFonts w:ascii="Calibri" w:hAnsi="Calibri" w:cs="Calibri"/>
                <w:szCs w:val="18"/>
              </w:rPr>
            </w:pPr>
            <w:r w:rsidRPr="00A8418B">
              <w:rPr>
                <w:rFonts w:ascii="Calibri" w:hAnsi="Calibri" w:cs="Calibri"/>
                <w:szCs w:val="18"/>
              </w:rPr>
              <w:t>Basic power saving</w:t>
            </w:r>
          </w:p>
        </w:tc>
      </w:tr>
      <w:tr w:rsidR="00C13154" w:rsidRPr="00A8418B" w14:paraId="347D6BFA" w14:textId="77777777" w:rsidTr="00C90FA1">
        <w:tc>
          <w:tcPr>
            <w:tcW w:w="2122" w:type="dxa"/>
            <w:vAlign w:val="center"/>
          </w:tcPr>
          <w:p w14:paraId="04CE2285" w14:textId="77777777" w:rsidR="00C13154" w:rsidRPr="00A8418B" w:rsidRDefault="00C13154" w:rsidP="00C13154">
            <w:pPr>
              <w:pStyle w:val="TAC"/>
              <w:rPr>
                <w:rFonts w:ascii="Calibri" w:hAnsi="Calibri" w:cs="Calibri"/>
                <w:b/>
                <w:bCs/>
                <w:szCs w:val="18"/>
              </w:rPr>
            </w:pPr>
            <w:r w:rsidRPr="00A8418B">
              <w:rPr>
                <w:rFonts w:ascii="Calibri" w:hAnsi="Calibri" w:cs="Calibri"/>
                <w:szCs w:val="18"/>
              </w:rPr>
              <w:t>Coverage</w:t>
            </w:r>
          </w:p>
        </w:tc>
        <w:tc>
          <w:tcPr>
            <w:tcW w:w="1701" w:type="dxa"/>
            <w:shd w:val="clear" w:color="auto" w:fill="385623" w:themeFill="accent6" w:themeFillShade="80"/>
            <w:vAlign w:val="center"/>
          </w:tcPr>
          <w:p w14:paraId="730EF845" w14:textId="77777777" w:rsidR="00C13154" w:rsidRPr="00A8418B" w:rsidRDefault="00C13154" w:rsidP="00C13154">
            <w:pPr>
              <w:pStyle w:val="TAC"/>
              <w:rPr>
                <w:rFonts w:ascii="Calibri" w:hAnsi="Calibri" w:cs="Calibri"/>
                <w:color w:val="FFFFFF" w:themeColor="background1"/>
                <w:szCs w:val="18"/>
              </w:rPr>
            </w:pPr>
            <w:r w:rsidRPr="00A8418B">
              <w:rPr>
                <w:rFonts w:ascii="Calibri" w:hAnsi="Calibri" w:cs="Calibri"/>
                <w:color w:val="FFFFFF" w:themeColor="background1"/>
                <w:szCs w:val="18"/>
              </w:rPr>
              <w:t>Basic coverage enhancement</w:t>
            </w:r>
          </w:p>
        </w:tc>
        <w:tc>
          <w:tcPr>
            <w:tcW w:w="1842" w:type="dxa"/>
            <w:vAlign w:val="center"/>
          </w:tcPr>
          <w:p w14:paraId="20575280" w14:textId="77777777" w:rsidR="00C13154" w:rsidRPr="00A8418B" w:rsidRDefault="00C13154" w:rsidP="00C13154">
            <w:pPr>
              <w:pStyle w:val="TAC"/>
              <w:rPr>
                <w:rFonts w:ascii="Calibri" w:hAnsi="Calibri" w:cs="Calibri"/>
                <w:szCs w:val="18"/>
              </w:rPr>
            </w:pPr>
            <w:r w:rsidRPr="00A8418B">
              <w:rPr>
                <w:rFonts w:ascii="Calibri" w:hAnsi="Calibri" w:cs="Calibri"/>
                <w:szCs w:val="18"/>
              </w:rPr>
              <w:t>Extreme coverage enhancement</w:t>
            </w:r>
          </w:p>
        </w:tc>
        <w:tc>
          <w:tcPr>
            <w:tcW w:w="1843" w:type="dxa"/>
            <w:vAlign w:val="center"/>
          </w:tcPr>
          <w:p w14:paraId="5104AD79" w14:textId="77777777" w:rsidR="00C13154" w:rsidRPr="00A8418B" w:rsidRDefault="00C13154" w:rsidP="00C13154">
            <w:pPr>
              <w:pStyle w:val="TAC"/>
              <w:rPr>
                <w:rFonts w:ascii="Calibri" w:hAnsi="Calibri" w:cs="Calibri"/>
                <w:szCs w:val="18"/>
              </w:rPr>
            </w:pPr>
            <w:r w:rsidRPr="00A8418B">
              <w:rPr>
                <w:rFonts w:ascii="Calibri" w:hAnsi="Calibri" w:cs="Calibri"/>
                <w:szCs w:val="18"/>
              </w:rPr>
              <w:t>Basic coverage enhancement</w:t>
            </w:r>
          </w:p>
        </w:tc>
        <w:tc>
          <w:tcPr>
            <w:tcW w:w="1843" w:type="dxa"/>
            <w:vAlign w:val="center"/>
          </w:tcPr>
          <w:p w14:paraId="3B7FE4E8" w14:textId="77777777" w:rsidR="00C13154" w:rsidRPr="00A8418B" w:rsidRDefault="00C13154" w:rsidP="00C13154">
            <w:pPr>
              <w:pStyle w:val="TAC"/>
              <w:rPr>
                <w:rFonts w:ascii="Calibri" w:hAnsi="Calibri" w:cs="Calibri"/>
                <w:szCs w:val="18"/>
              </w:rPr>
            </w:pPr>
            <w:r w:rsidRPr="00A8418B">
              <w:rPr>
                <w:rFonts w:ascii="Calibri" w:hAnsi="Calibri" w:cs="Calibri"/>
                <w:szCs w:val="18"/>
              </w:rPr>
              <w:t>Basic coverage enhancement</w:t>
            </w:r>
          </w:p>
        </w:tc>
      </w:tr>
      <w:tr w:rsidR="00C13154" w:rsidRPr="00A8418B" w14:paraId="4A41D09B" w14:textId="77777777" w:rsidTr="00C90FA1">
        <w:tc>
          <w:tcPr>
            <w:tcW w:w="2122" w:type="dxa"/>
            <w:vAlign w:val="center"/>
          </w:tcPr>
          <w:p w14:paraId="4AA42B8A" w14:textId="77777777" w:rsidR="00C13154" w:rsidRPr="00A8418B" w:rsidRDefault="00C13154" w:rsidP="00C13154">
            <w:pPr>
              <w:pStyle w:val="TAC"/>
              <w:rPr>
                <w:rFonts w:ascii="Calibri" w:hAnsi="Calibri" w:cs="Calibri"/>
                <w:szCs w:val="18"/>
              </w:rPr>
            </w:pPr>
            <w:r w:rsidRPr="00A8418B">
              <w:rPr>
                <w:rFonts w:ascii="Calibri" w:hAnsi="Calibri" w:cs="Calibri"/>
                <w:szCs w:val="18"/>
              </w:rPr>
              <w:t>Mobility/speed</w:t>
            </w:r>
          </w:p>
        </w:tc>
        <w:tc>
          <w:tcPr>
            <w:tcW w:w="1701" w:type="dxa"/>
            <w:shd w:val="clear" w:color="auto" w:fill="385623" w:themeFill="accent6" w:themeFillShade="80"/>
            <w:vAlign w:val="center"/>
          </w:tcPr>
          <w:p w14:paraId="17271F2F" w14:textId="77777777" w:rsidR="00C13154" w:rsidRPr="00A8418B" w:rsidRDefault="00C13154" w:rsidP="00C13154">
            <w:pPr>
              <w:pStyle w:val="TAC"/>
              <w:rPr>
                <w:rFonts w:ascii="Calibri" w:hAnsi="Calibri" w:cs="Calibri"/>
                <w:color w:val="FFFFFF" w:themeColor="background1"/>
                <w:szCs w:val="18"/>
              </w:rPr>
            </w:pPr>
            <w:r w:rsidRPr="00A8418B">
              <w:rPr>
                <w:rFonts w:ascii="Calibri" w:hAnsi="Calibri" w:cs="Calibri"/>
                <w:color w:val="FFFFFF" w:themeColor="background1"/>
                <w:szCs w:val="18"/>
              </w:rPr>
              <w:t>[3km/h]</w:t>
            </w:r>
          </w:p>
        </w:tc>
        <w:tc>
          <w:tcPr>
            <w:tcW w:w="1842" w:type="dxa"/>
            <w:vAlign w:val="center"/>
          </w:tcPr>
          <w:p w14:paraId="52E3FD94" w14:textId="77777777" w:rsidR="00C13154" w:rsidRPr="00A8418B" w:rsidRDefault="00C13154" w:rsidP="00C13154">
            <w:pPr>
              <w:pStyle w:val="TAC"/>
              <w:rPr>
                <w:rFonts w:ascii="Calibri" w:hAnsi="Calibri" w:cs="Calibri"/>
                <w:szCs w:val="18"/>
              </w:rPr>
            </w:pPr>
            <w:r w:rsidRPr="00A8418B">
              <w:rPr>
                <w:rFonts w:ascii="Calibri" w:hAnsi="Calibri" w:cs="Calibri"/>
                <w:szCs w:val="18"/>
              </w:rPr>
              <w:t>[120]km/h</w:t>
            </w:r>
          </w:p>
        </w:tc>
        <w:tc>
          <w:tcPr>
            <w:tcW w:w="1843" w:type="dxa"/>
            <w:vAlign w:val="center"/>
          </w:tcPr>
          <w:p w14:paraId="0F83F6C1" w14:textId="77777777" w:rsidR="00C13154" w:rsidRPr="00A8418B" w:rsidRDefault="00C13154" w:rsidP="00C13154">
            <w:pPr>
              <w:pStyle w:val="TAC"/>
              <w:rPr>
                <w:rFonts w:ascii="Calibri" w:hAnsi="Calibri" w:cs="Calibri"/>
                <w:szCs w:val="18"/>
              </w:rPr>
            </w:pPr>
            <w:r w:rsidRPr="00A8418B">
              <w:rPr>
                <w:rFonts w:ascii="Calibri" w:hAnsi="Calibri" w:cs="Calibri"/>
                <w:szCs w:val="18"/>
              </w:rPr>
              <w:t>120km/h</w:t>
            </w:r>
          </w:p>
        </w:tc>
        <w:tc>
          <w:tcPr>
            <w:tcW w:w="1843" w:type="dxa"/>
            <w:vAlign w:val="center"/>
          </w:tcPr>
          <w:p w14:paraId="549DF160" w14:textId="77777777" w:rsidR="00C13154" w:rsidRPr="00A8418B" w:rsidRDefault="00C13154" w:rsidP="00C13154">
            <w:pPr>
              <w:pStyle w:val="TAC"/>
              <w:rPr>
                <w:rFonts w:ascii="Calibri" w:hAnsi="Calibri" w:cs="Calibri"/>
                <w:szCs w:val="18"/>
              </w:rPr>
            </w:pPr>
            <w:r w:rsidRPr="00A8418B">
              <w:rPr>
                <w:rFonts w:ascii="Calibri" w:hAnsi="Calibri" w:cs="Calibri"/>
                <w:szCs w:val="18"/>
              </w:rPr>
              <w:t>3km/h</w:t>
            </w:r>
          </w:p>
        </w:tc>
      </w:tr>
      <w:tr w:rsidR="00C13154" w:rsidRPr="00A8418B" w14:paraId="3BAC7954" w14:textId="77777777" w:rsidTr="00C90FA1">
        <w:tc>
          <w:tcPr>
            <w:tcW w:w="2122" w:type="dxa"/>
            <w:vAlign w:val="center"/>
          </w:tcPr>
          <w:p w14:paraId="59ECB741" w14:textId="77777777" w:rsidR="00C13154" w:rsidRPr="00A8418B" w:rsidRDefault="00C13154" w:rsidP="00584EC1">
            <w:pPr>
              <w:spacing w:after="0" w:line="288" w:lineRule="auto"/>
              <w:jc w:val="center"/>
              <w:rPr>
                <w:rFonts w:ascii="Calibri" w:eastAsia="OPPO Sans Medium" w:hAnsi="Calibri" w:cs="Calibri"/>
                <w:kern w:val="24"/>
                <w:sz w:val="18"/>
                <w:szCs w:val="18"/>
                <w:lang w:eastAsia="zh-CN"/>
              </w:rPr>
            </w:pPr>
            <w:r w:rsidRPr="00A8418B">
              <w:rPr>
                <w:rFonts w:ascii="Calibri" w:eastAsia="OPPO Sans Medium" w:hAnsi="Calibri" w:cs="Calibri"/>
                <w:kern w:val="24"/>
                <w:sz w:val="18"/>
                <w:szCs w:val="18"/>
                <w:lang w:eastAsia="zh-CN"/>
              </w:rPr>
              <w:t>…</w:t>
            </w:r>
          </w:p>
        </w:tc>
        <w:tc>
          <w:tcPr>
            <w:tcW w:w="1701" w:type="dxa"/>
            <w:shd w:val="clear" w:color="auto" w:fill="385623" w:themeFill="accent6" w:themeFillShade="80"/>
            <w:vAlign w:val="center"/>
          </w:tcPr>
          <w:p w14:paraId="693F167F" w14:textId="77777777" w:rsidR="00C13154" w:rsidRPr="00A8418B" w:rsidRDefault="00C13154" w:rsidP="00584EC1">
            <w:pPr>
              <w:spacing w:after="0" w:line="288" w:lineRule="auto"/>
              <w:jc w:val="center"/>
              <w:rPr>
                <w:rFonts w:ascii="Calibri" w:eastAsia="OPPO Sans Medium" w:hAnsi="Calibri" w:cs="Calibri"/>
                <w:color w:val="FFFFFF" w:themeColor="background1"/>
                <w:kern w:val="24"/>
                <w:sz w:val="18"/>
                <w:szCs w:val="18"/>
                <w:lang w:eastAsia="zh-CN"/>
              </w:rPr>
            </w:pPr>
          </w:p>
        </w:tc>
        <w:tc>
          <w:tcPr>
            <w:tcW w:w="1842" w:type="dxa"/>
            <w:vAlign w:val="center"/>
          </w:tcPr>
          <w:p w14:paraId="344EF6D4" w14:textId="77777777" w:rsidR="00C13154" w:rsidRPr="00A8418B" w:rsidRDefault="00C13154" w:rsidP="00584EC1">
            <w:pPr>
              <w:spacing w:after="0" w:line="288" w:lineRule="auto"/>
              <w:jc w:val="center"/>
              <w:rPr>
                <w:rFonts w:ascii="Calibri" w:eastAsia="OPPO Sans Medium" w:hAnsi="Calibri" w:cs="Calibri"/>
                <w:kern w:val="24"/>
                <w:sz w:val="18"/>
                <w:szCs w:val="18"/>
                <w:lang w:eastAsia="zh-CN"/>
              </w:rPr>
            </w:pPr>
          </w:p>
        </w:tc>
        <w:tc>
          <w:tcPr>
            <w:tcW w:w="1843" w:type="dxa"/>
            <w:vAlign w:val="center"/>
          </w:tcPr>
          <w:p w14:paraId="5460040C" w14:textId="77777777" w:rsidR="00C13154" w:rsidRPr="00A8418B" w:rsidRDefault="00C13154" w:rsidP="00584EC1">
            <w:pPr>
              <w:spacing w:after="0" w:line="288" w:lineRule="auto"/>
              <w:jc w:val="center"/>
              <w:rPr>
                <w:rFonts w:ascii="Calibri" w:eastAsia="OPPO Sans Medium" w:hAnsi="Calibri" w:cs="Calibri"/>
                <w:kern w:val="24"/>
                <w:sz w:val="18"/>
                <w:szCs w:val="18"/>
                <w:lang w:eastAsia="zh-CN"/>
              </w:rPr>
            </w:pPr>
          </w:p>
        </w:tc>
        <w:tc>
          <w:tcPr>
            <w:tcW w:w="1843" w:type="dxa"/>
            <w:vAlign w:val="center"/>
          </w:tcPr>
          <w:p w14:paraId="028822D2" w14:textId="77777777" w:rsidR="00C13154" w:rsidRPr="00A8418B" w:rsidRDefault="00C13154" w:rsidP="00584EC1">
            <w:pPr>
              <w:spacing w:after="0" w:line="288" w:lineRule="auto"/>
              <w:jc w:val="center"/>
              <w:rPr>
                <w:rFonts w:ascii="Calibri" w:eastAsia="OPPO Sans Medium" w:hAnsi="Calibri" w:cs="Calibri"/>
                <w:kern w:val="24"/>
                <w:sz w:val="18"/>
                <w:szCs w:val="18"/>
                <w:lang w:eastAsia="zh-CN"/>
              </w:rPr>
            </w:pPr>
          </w:p>
        </w:tc>
      </w:tr>
    </w:tbl>
    <w:p w14:paraId="7972C09C" w14:textId="77777777" w:rsidR="005620CB" w:rsidRPr="005620CB" w:rsidRDefault="005620CB" w:rsidP="005620CB"/>
    <w:p w14:paraId="7C2A5535" w14:textId="0C0D5BE4" w:rsidR="0023469E" w:rsidRDefault="0023469E" w:rsidP="008D6EE8">
      <w:pPr>
        <w:pStyle w:val="a"/>
      </w:pPr>
      <w:r>
        <w:lastRenderedPageBreak/>
        <w:t>Conclusion</w:t>
      </w:r>
    </w:p>
    <w:p w14:paraId="171E02E6" w14:textId="156992DA" w:rsidR="00C34A6B" w:rsidRDefault="0023469E" w:rsidP="00C34A6B">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his paper </w:t>
      </w:r>
      <w:r w:rsidR="002E34AB">
        <w:rPr>
          <w:rFonts w:eastAsiaTheme="minorEastAsia"/>
          <w:lang w:val="en-US" w:eastAsia="zh-CN"/>
        </w:rPr>
        <w:t>discussed</w:t>
      </w:r>
      <w:r w:rsidR="00C15F13">
        <w:rPr>
          <w:rFonts w:eastAsiaTheme="minorEastAsia"/>
          <w:lang w:val="en-US" w:eastAsia="zh-CN"/>
        </w:rPr>
        <w:t xml:space="preserve"> the</w:t>
      </w:r>
      <w:r w:rsidR="00FE229D">
        <w:rPr>
          <w:rFonts w:eastAsiaTheme="minorEastAsia"/>
          <w:lang w:val="en-US" w:eastAsia="zh-CN"/>
        </w:rPr>
        <w:t xml:space="preserve"> </w:t>
      </w:r>
      <w:r w:rsidR="00612C02">
        <w:rPr>
          <w:rFonts w:eastAsiaTheme="minorEastAsia"/>
          <w:lang w:val="en-US" w:eastAsia="zh-CN"/>
        </w:rPr>
        <w:t>6GR system parameter</w:t>
      </w:r>
      <w:r w:rsidR="002E34AB">
        <w:rPr>
          <w:rFonts w:eastAsiaTheme="minorEastAsia"/>
          <w:lang w:val="en-US" w:eastAsia="zh-CN"/>
        </w:rPr>
        <w:t xml:space="preserve">, and </w:t>
      </w:r>
      <w:r w:rsidR="00FE229D">
        <w:rPr>
          <w:rFonts w:eastAsiaTheme="minorEastAsia"/>
          <w:lang w:val="en-US" w:eastAsia="zh-CN"/>
        </w:rPr>
        <w:t>got below observations and proposals</w:t>
      </w:r>
      <w:r w:rsidR="002E34AB">
        <w:rPr>
          <w:rFonts w:eastAsiaTheme="minorEastAsia"/>
          <w:lang w:val="en-US" w:eastAsia="zh-CN"/>
        </w:rPr>
        <w:t xml:space="preserve">. </w:t>
      </w:r>
    </w:p>
    <w:p w14:paraId="0E3375C9" w14:textId="404CBA32" w:rsidR="00C5098F" w:rsidRPr="00F1071C" w:rsidRDefault="00C5098F" w:rsidP="00C34A6B">
      <w:pPr>
        <w:rPr>
          <w:rFonts w:eastAsiaTheme="minorEastAsia" w:hint="eastAsia"/>
          <w:lang w:val="en-US" w:eastAsia="zh-CN"/>
        </w:rPr>
      </w:pPr>
      <w:r w:rsidRPr="00C5098F">
        <w:rPr>
          <w:b/>
          <w:bCs/>
          <w:u w:val="single"/>
        </w:rPr>
        <w:t>Wavefor</w:t>
      </w:r>
      <w:r w:rsidRPr="00C5098F">
        <w:rPr>
          <w:rFonts w:hint="eastAsia"/>
          <w:b/>
          <w:bCs/>
          <w:u w:val="single"/>
        </w:rPr>
        <w:t>m</w:t>
      </w:r>
    </w:p>
    <w:p w14:paraId="48E41AA5" w14:textId="77777777" w:rsidR="005A7CFE" w:rsidRPr="005A7CFE" w:rsidRDefault="005A7CFE" w:rsidP="005A7CFE">
      <w:pPr>
        <w:pStyle w:val="Conclusion"/>
      </w:pPr>
      <w:r w:rsidRPr="005A7CFE">
        <w:t xml:space="preserve">Observation 1: </w:t>
      </w:r>
      <w:r w:rsidRPr="005A7CFE">
        <w:tab/>
        <w:t>Other OFDM based waveforms are not precluded from RAN1 study.</w:t>
      </w:r>
    </w:p>
    <w:p w14:paraId="71DF0C5F" w14:textId="77777777" w:rsidR="005A7CFE" w:rsidRPr="005A7CFE" w:rsidRDefault="005A7CFE" w:rsidP="005A7CFE">
      <w:pPr>
        <w:pStyle w:val="Conclusion"/>
      </w:pPr>
      <w:r w:rsidRPr="005A7CFE">
        <w:t xml:space="preserve">Proposal 1: </w:t>
      </w:r>
      <w:r w:rsidRPr="005A7CFE">
        <w:tab/>
        <w:t>CP-OFDM and DTF-s-OFDM can be used as baseline to start the RAN4 6G study, other waveforms can be considered later pending on RAN1 conclusions.</w:t>
      </w:r>
    </w:p>
    <w:p w14:paraId="14EA9E56" w14:textId="77777777" w:rsidR="005A7CFE" w:rsidRPr="005A7CFE" w:rsidRDefault="005A7CFE" w:rsidP="005A7CFE">
      <w:pPr>
        <w:pStyle w:val="Conclusion"/>
      </w:pPr>
      <w:r w:rsidRPr="005A7CFE">
        <w:t xml:space="preserve">Observation 2: </w:t>
      </w:r>
      <w:r w:rsidRPr="005A7CFE">
        <w:tab/>
        <w:t>The DFT-s-OFDM for DL can provide NES gain and coverage gain in different channels.</w:t>
      </w:r>
    </w:p>
    <w:p w14:paraId="07C90C9B" w14:textId="77777777" w:rsidR="005A7CFE" w:rsidRPr="005A7CFE" w:rsidRDefault="005A7CFE" w:rsidP="005A7CFE">
      <w:pPr>
        <w:pStyle w:val="Conclusion"/>
      </w:pPr>
      <w:r w:rsidRPr="005A7CFE">
        <w:t xml:space="preserve">Observation 3: </w:t>
      </w:r>
      <w:r w:rsidRPr="005A7CFE">
        <w:tab/>
        <w:t>The two DL waveforms (DFT-s-OFDM and CP-OFDM) will increase UE implementation complexity.</w:t>
      </w:r>
    </w:p>
    <w:p w14:paraId="46F55519" w14:textId="77777777" w:rsidR="005A7CFE" w:rsidRPr="005A7CFE" w:rsidRDefault="005A7CFE" w:rsidP="005A7CFE">
      <w:pPr>
        <w:pStyle w:val="Conclusion"/>
      </w:pPr>
      <w:r w:rsidRPr="005A7CFE">
        <w:t xml:space="preserve">Proposal 2: </w:t>
      </w:r>
      <w:r w:rsidRPr="005A7CFE">
        <w:tab/>
        <w:t>To study the DL DFT-s-OFDM waveform impact on RAN4 RF requirements.</w:t>
      </w:r>
    </w:p>
    <w:p w14:paraId="4CCE822A" w14:textId="77777777" w:rsidR="005A7CFE" w:rsidRPr="005A7CFE" w:rsidRDefault="005A7CFE" w:rsidP="005A7CFE">
      <w:pPr>
        <w:pStyle w:val="Conclusion"/>
      </w:pPr>
      <w:r w:rsidRPr="005A7CFE">
        <w:t xml:space="preserve">Observation 4: </w:t>
      </w:r>
      <w:r w:rsidRPr="005A7CFE">
        <w:tab/>
        <w:t xml:space="preserve">Before introducing higher order modulation, MPR study, Link level study, </w:t>
      </w:r>
      <w:proofErr w:type="spellStart"/>
      <w:r w:rsidRPr="005A7CFE">
        <w:t>tthroughput</w:t>
      </w:r>
      <w:proofErr w:type="spellEnd"/>
      <w:r w:rsidRPr="005A7CFE">
        <w:t xml:space="preserve"> and coverage study are needed in RAN4.</w:t>
      </w:r>
    </w:p>
    <w:p w14:paraId="2964562F" w14:textId="77777777" w:rsidR="005A7CFE" w:rsidRPr="005A7CFE" w:rsidRDefault="005A7CFE" w:rsidP="005A7CFE">
      <w:pPr>
        <w:pStyle w:val="Conclusion"/>
      </w:pPr>
      <w:r w:rsidRPr="005A7CFE">
        <w:t xml:space="preserve">Proposal 3: </w:t>
      </w:r>
      <w:r w:rsidRPr="005A7CFE">
        <w:tab/>
        <w:t>For high modulation, to further study the MPR, required SNR and throughput and coverage in RAN4.</w:t>
      </w:r>
    </w:p>
    <w:p w14:paraId="094B0326" w14:textId="77777777" w:rsidR="005A7CFE" w:rsidRPr="005A7CFE" w:rsidRDefault="005A7CFE" w:rsidP="005A7CFE">
      <w:pPr>
        <w:pStyle w:val="Conclusion"/>
      </w:pPr>
      <w:r w:rsidRPr="005A7CFE">
        <w:t xml:space="preserve">Observation 5: </w:t>
      </w:r>
      <w:r w:rsidRPr="005A7CFE">
        <w:tab/>
        <w:t>Geometric shaping has non-uniform constellation.</w:t>
      </w:r>
    </w:p>
    <w:p w14:paraId="1DC47384" w14:textId="77777777" w:rsidR="005A7CFE" w:rsidRPr="005A7CFE" w:rsidRDefault="005A7CFE" w:rsidP="005A7CFE">
      <w:pPr>
        <w:pStyle w:val="Conclusion"/>
      </w:pPr>
      <w:r w:rsidRPr="005A7CFE">
        <w:t xml:space="preserve">Observation 6: </w:t>
      </w:r>
      <w:r w:rsidRPr="005A7CFE">
        <w:tab/>
        <w:t>For higher order modulation, 1dB gain can be reached by the non-uniform constellation.</w:t>
      </w:r>
    </w:p>
    <w:p w14:paraId="149056F6" w14:textId="77777777" w:rsidR="005A7CFE" w:rsidRPr="005A7CFE" w:rsidRDefault="005A7CFE" w:rsidP="005A7CFE">
      <w:pPr>
        <w:pStyle w:val="Conclusion"/>
      </w:pPr>
      <w:r w:rsidRPr="005A7CFE">
        <w:t xml:space="preserve">Proposal 4: </w:t>
      </w:r>
      <w:r w:rsidRPr="005A7CFE">
        <w:tab/>
        <w:t>Further study Geometric Shaping impact on spectrum utilization and UE RF requirement if introduced in RAN1.</w:t>
      </w:r>
    </w:p>
    <w:p w14:paraId="0064E434" w14:textId="77777777" w:rsidR="005A7CFE" w:rsidRPr="005A7CFE" w:rsidRDefault="005A7CFE" w:rsidP="005A7CFE">
      <w:pPr>
        <w:pStyle w:val="Conclusion"/>
      </w:pPr>
      <w:r w:rsidRPr="005A7CFE">
        <w:t xml:space="preserve">Observation 7: </w:t>
      </w:r>
      <w:r w:rsidRPr="005A7CFE">
        <w:tab/>
        <w:t>Probabilistic shaping uses uniform constellation but with different probability of each point.</w:t>
      </w:r>
    </w:p>
    <w:p w14:paraId="39934149" w14:textId="77777777" w:rsidR="005A7CFE" w:rsidRPr="005A7CFE" w:rsidRDefault="005A7CFE" w:rsidP="005A7CFE">
      <w:pPr>
        <w:pStyle w:val="Conclusion"/>
      </w:pPr>
      <w:r w:rsidRPr="005A7CFE">
        <w:t xml:space="preserve">Observation 8: </w:t>
      </w:r>
      <w:r w:rsidRPr="005A7CFE">
        <w:tab/>
        <w:t>1dB gain can be reached by the PS with QAM constellation.</w:t>
      </w:r>
    </w:p>
    <w:p w14:paraId="613C4F4E" w14:textId="77777777" w:rsidR="005A7CFE" w:rsidRPr="005A7CFE" w:rsidRDefault="005A7CFE" w:rsidP="005A7CFE">
      <w:pPr>
        <w:pStyle w:val="Conclusion"/>
      </w:pPr>
      <w:r w:rsidRPr="005A7CFE">
        <w:t xml:space="preserve">Proposal 5: </w:t>
      </w:r>
      <w:r w:rsidRPr="005A7CFE">
        <w:tab/>
        <w:t>Further study Probabilistic Shaping impact on spectrum utilization and UE RF requirement if introduced in RAN1.</w:t>
      </w:r>
    </w:p>
    <w:p w14:paraId="61BB5DFE" w14:textId="71ED4F27" w:rsidR="005A7CFE" w:rsidRDefault="005A7CFE" w:rsidP="005A7CFE">
      <w:pPr>
        <w:pStyle w:val="Conclusion"/>
      </w:pPr>
      <w:r w:rsidRPr="005A7CFE">
        <w:t xml:space="preserve">Proposal 6: </w:t>
      </w:r>
      <w:r w:rsidRPr="005A7CFE">
        <w:tab/>
        <w:t>To introduce 8192 maximum FFT size in 6GR.</w:t>
      </w:r>
    </w:p>
    <w:p w14:paraId="6FC3B8AE" w14:textId="77777777" w:rsidR="00C5098F" w:rsidRDefault="00C5098F" w:rsidP="00C5098F">
      <w:pPr>
        <w:rPr>
          <w:b/>
          <w:bCs/>
          <w:u w:val="single"/>
        </w:rPr>
      </w:pPr>
    </w:p>
    <w:p w14:paraId="38028228" w14:textId="45AF43AA" w:rsidR="00C5098F" w:rsidRPr="005A7CFE" w:rsidRDefault="00C5098F" w:rsidP="00C5098F">
      <w:r w:rsidRPr="00C5098F">
        <w:rPr>
          <w:rFonts w:hint="eastAsia"/>
          <w:b/>
          <w:bCs/>
          <w:u w:val="single"/>
        </w:rPr>
        <w:t>N</w:t>
      </w:r>
      <w:r w:rsidRPr="00C5098F">
        <w:rPr>
          <w:b/>
          <w:bCs/>
          <w:u w:val="single"/>
        </w:rPr>
        <w:t>umerology</w:t>
      </w:r>
    </w:p>
    <w:p w14:paraId="6C11C05F" w14:textId="77777777" w:rsidR="005A7CFE" w:rsidRPr="005A7CFE" w:rsidRDefault="005A7CFE" w:rsidP="005A7CFE">
      <w:pPr>
        <w:pStyle w:val="Conclusion"/>
      </w:pPr>
      <w:r w:rsidRPr="005A7CFE">
        <w:t xml:space="preserve">Observation 9: </w:t>
      </w:r>
      <w:r w:rsidRPr="005A7CFE">
        <w:tab/>
        <w:t>In SID, it has indicated to avoid multiple numerologies for the same band / sub-range</w:t>
      </w:r>
    </w:p>
    <w:p w14:paraId="000DFA52" w14:textId="77777777" w:rsidR="005A7CFE" w:rsidRPr="005A7CFE" w:rsidRDefault="005A7CFE" w:rsidP="005A7CFE">
      <w:pPr>
        <w:pStyle w:val="Conclusion"/>
      </w:pPr>
      <w:r w:rsidRPr="005A7CFE">
        <w:t xml:space="preserve">Observation 10: </w:t>
      </w:r>
      <w:r w:rsidRPr="005A7CFE">
        <w:tab/>
        <w:t>Most of the FR1 bands can be re-farmed to 6GR, for better co-existence with 5G, the same SCS for FR1 is good for MRSS as for 6GR FR1</w:t>
      </w:r>
    </w:p>
    <w:p w14:paraId="3348CE5E" w14:textId="77777777" w:rsidR="005A7CFE" w:rsidRPr="005A7CFE" w:rsidRDefault="005A7CFE" w:rsidP="005A7CFE">
      <w:pPr>
        <w:pStyle w:val="Conclusion"/>
      </w:pPr>
      <w:r w:rsidRPr="005A7CFE">
        <w:t xml:space="preserve">Proposal 7: </w:t>
      </w:r>
      <w:r w:rsidRPr="005A7CFE">
        <w:tab/>
        <w:t>For 6GR FR1, TDD bands apply 30kHz SCS and FDD bands apply 15kHz SCS.</w:t>
      </w:r>
    </w:p>
    <w:p w14:paraId="0B21B6EF" w14:textId="77777777" w:rsidR="005A7CFE" w:rsidRPr="005A7CFE" w:rsidRDefault="005A7CFE" w:rsidP="005A7CFE">
      <w:pPr>
        <w:pStyle w:val="Conclusion"/>
      </w:pPr>
      <w:r w:rsidRPr="005A7CFE">
        <w:t xml:space="preserve">Observation 11: </w:t>
      </w:r>
      <w:r w:rsidRPr="005A7CFE">
        <w:tab/>
        <w:t>The new frequency range allocated for 6GR are around 7GHz and around 15GHz.</w:t>
      </w:r>
    </w:p>
    <w:p w14:paraId="27739437" w14:textId="77777777" w:rsidR="005A7CFE" w:rsidRPr="005A7CFE" w:rsidRDefault="005A7CFE" w:rsidP="005A7CFE">
      <w:pPr>
        <w:pStyle w:val="Conclusion"/>
      </w:pPr>
      <w:r w:rsidRPr="005A7CFE">
        <w:t xml:space="preserve">Observation 12: </w:t>
      </w:r>
      <w:r w:rsidRPr="005A7CFE">
        <w:tab/>
        <w:t>The frequency range for around 7GHz and around 15GHz are not typical FR2 bands, and can be considered to be harmonized to FR1.</w:t>
      </w:r>
    </w:p>
    <w:p w14:paraId="1809CDF6" w14:textId="3CC8ACFA" w:rsidR="005A7CFE" w:rsidRDefault="005A7CFE" w:rsidP="005A7CFE">
      <w:pPr>
        <w:pStyle w:val="Conclusion"/>
      </w:pPr>
      <w:r w:rsidRPr="005A7CFE">
        <w:t xml:space="preserve">Proposal 8: </w:t>
      </w:r>
      <w:r w:rsidRPr="005A7CFE">
        <w:tab/>
        <w:t>For 6GR, 30kHz SCS for around 7GHz range and 60kHz SCS for around 15GHz range is proposed.</w:t>
      </w:r>
    </w:p>
    <w:p w14:paraId="30771917" w14:textId="77777777" w:rsidR="009A789E" w:rsidRDefault="009A789E" w:rsidP="009A789E">
      <w:pPr>
        <w:rPr>
          <w:b/>
          <w:bCs/>
          <w:u w:val="single"/>
        </w:rPr>
      </w:pPr>
    </w:p>
    <w:p w14:paraId="58ABAEE4" w14:textId="77777777" w:rsidR="005E432A" w:rsidRPr="005E432A" w:rsidRDefault="005E432A" w:rsidP="005E432A">
      <w:pPr>
        <w:rPr>
          <w:b/>
          <w:bCs/>
          <w:u w:val="single"/>
        </w:rPr>
      </w:pPr>
      <w:r w:rsidRPr="005E432A">
        <w:rPr>
          <w:b/>
          <w:bCs/>
          <w:u w:val="single"/>
        </w:rPr>
        <w:t>Minimum Channel bandwidth</w:t>
      </w:r>
    </w:p>
    <w:p w14:paraId="4B2F10E3" w14:textId="77777777" w:rsidR="005A7CFE" w:rsidRPr="005A7CFE" w:rsidRDefault="005A7CFE" w:rsidP="005A7CFE">
      <w:pPr>
        <w:pStyle w:val="Conclusion"/>
      </w:pPr>
      <w:r w:rsidRPr="005A7CFE">
        <w:t xml:space="preserve">Observation 13: </w:t>
      </w:r>
      <w:r w:rsidRPr="005A7CFE">
        <w:tab/>
        <w:t xml:space="preserve">5MHz for 15kHz SCS and 10MHz for 30kHz has been agreed as </w:t>
      </w:r>
      <w:proofErr w:type="spellStart"/>
      <w:r w:rsidRPr="005A7CFE">
        <w:t>minCBW</w:t>
      </w:r>
      <w:proofErr w:type="spellEnd"/>
      <w:r w:rsidRPr="005A7CFE">
        <w:t xml:space="preserve"> for FR1 in early 5G NR.</w:t>
      </w:r>
    </w:p>
    <w:p w14:paraId="67A7A8FB" w14:textId="77777777" w:rsidR="005A7CFE" w:rsidRPr="005A7CFE" w:rsidRDefault="005A7CFE" w:rsidP="005A7CFE">
      <w:pPr>
        <w:pStyle w:val="Conclusion"/>
      </w:pPr>
      <w:r w:rsidRPr="005A7CFE">
        <w:t xml:space="preserve">Observation 14: </w:t>
      </w:r>
      <w:r w:rsidRPr="005A7CFE">
        <w:tab/>
        <w:t xml:space="preserve">3MHz has been introduced in total 12 bands as </w:t>
      </w:r>
      <w:proofErr w:type="spellStart"/>
      <w:r w:rsidRPr="005A7CFE">
        <w:t>minCBW</w:t>
      </w:r>
      <w:proofErr w:type="spellEnd"/>
      <w:r w:rsidRPr="005A7CFE">
        <w:t xml:space="preserve"> at the end of Rel-19.</w:t>
      </w:r>
    </w:p>
    <w:p w14:paraId="260AA131" w14:textId="77777777" w:rsidR="005A7CFE" w:rsidRPr="005A7CFE" w:rsidRDefault="005A7CFE" w:rsidP="005A7CFE">
      <w:pPr>
        <w:pStyle w:val="Conclusion"/>
      </w:pPr>
      <w:r w:rsidRPr="005A7CFE">
        <w:lastRenderedPageBreak/>
        <w:t xml:space="preserve">Proposal 9: </w:t>
      </w:r>
      <w:r w:rsidRPr="005A7CFE">
        <w:tab/>
        <w:t>When define min CBW, initial access, spectrum status and spectrum utilization need to be considered.</w:t>
      </w:r>
    </w:p>
    <w:p w14:paraId="00D69FE2" w14:textId="77777777" w:rsidR="005A7CFE" w:rsidRPr="005A7CFE" w:rsidRDefault="005A7CFE" w:rsidP="005A7CFE">
      <w:pPr>
        <w:pStyle w:val="Conclusion"/>
      </w:pPr>
      <w:r w:rsidRPr="005A7CFE">
        <w:t xml:space="preserve">Proposal 10: </w:t>
      </w:r>
      <w:r w:rsidRPr="005A7CFE">
        <w:tab/>
        <w:t xml:space="preserve">5MHz for TDD and 3MHz for FDD bands as the 6GR system </w:t>
      </w:r>
      <w:proofErr w:type="spellStart"/>
      <w:r w:rsidRPr="005A7CFE">
        <w:t>minCBW</w:t>
      </w:r>
      <w:proofErr w:type="spellEnd"/>
      <w:r w:rsidRPr="005A7CFE">
        <w:t xml:space="preserve"> and each band can determine larger </w:t>
      </w:r>
      <w:proofErr w:type="spellStart"/>
      <w:r w:rsidRPr="005A7CFE">
        <w:t>minCBW</w:t>
      </w:r>
      <w:proofErr w:type="spellEnd"/>
      <w:r w:rsidRPr="005A7CFE">
        <w:t xml:space="preserve"> based on spectrum status and operator request.</w:t>
      </w:r>
    </w:p>
    <w:p w14:paraId="44C054BA" w14:textId="77777777" w:rsidR="005A7CFE" w:rsidRPr="005A7CFE" w:rsidRDefault="005A7CFE" w:rsidP="005A7CFE">
      <w:pPr>
        <w:pStyle w:val="Conclusion"/>
      </w:pPr>
      <w:r w:rsidRPr="005A7CFE">
        <w:t xml:space="preserve">Proposal 11: </w:t>
      </w:r>
      <w:r w:rsidRPr="005A7CFE">
        <w:tab/>
        <w:t xml:space="preserve">It is proposed to agree on 3/5 MHz for FDD bands and 5/10/20 MHz for FR1 TDD bands, 10/40MHz for around 7GHz bands, 50MHz for around 15GHz and FR2-1 as </w:t>
      </w:r>
      <w:proofErr w:type="spellStart"/>
      <w:r w:rsidRPr="005A7CFE">
        <w:t>minCBW</w:t>
      </w:r>
      <w:proofErr w:type="spellEnd"/>
      <w:r w:rsidRPr="005A7CFE">
        <w:t>.</w:t>
      </w:r>
    </w:p>
    <w:p w14:paraId="260E9F9B" w14:textId="77777777" w:rsidR="00F96C14" w:rsidRDefault="00F96C14" w:rsidP="00F96C14">
      <w:pPr>
        <w:rPr>
          <w:b/>
          <w:bCs/>
          <w:u w:val="single"/>
        </w:rPr>
      </w:pPr>
    </w:p>
    <w:p w14:paraId="3512DEAE" w14:textId="4A9DE2B2" w:rsidR="00F96C14" w:rsidRPr="00F96C14" w:rsidRDefault="00F96C14" w:rsidP="00F96C14">
      <w:pPr>
        <w:rPr>
          <w:b/>
          <w:bCs/>
          <w:u w:val="single"/>
        </w:rPr>
      </w:pPr>
      <w:r w:rsidRPr="00F96C14">
        <w:rPr>
          <w:rFonts w:hint="eastAsia"/>
          <w:b/>
          <w:bCs/>
          <w:u w:val="single"/>
        </w:rPr>
        <w:t>M</w:t>
      </w:r>
      <w:r w:rsidRPr="00F96C14">
        <w:rPr>
          <w:b/>
          <w:bCs/>
          <w:u w:val="single"/>
        </w:rPr>
        <w:t>aximum Channel bandwidth</w:t>
      </w:r>
    </w:p>
    <w:p w14:paraId="217F432F" w14:textId="341F15D7" w:rsidR="005A7CFE" w:rsidRPr="005A7CFE" w:rsidRDefault="005A7CFE" w:rsidP="005A7CFE">
      <w:pPr>
        <w:pStyle w:val="Conclusion"/>
      </w:pPr>
      <w:r w:rsidRPr="005A7CFE">
        <w:t xml:space="preserve">Observation 15: </w:t>
      </w:r>
      <w:r w:rsidRPr="005A7CFE">
        <w:tab/>
        <w:t>Spectrum availability, regulatory constraints, and technical feasibility are used to determine the max CBW.</w:t>
      </w:r>
    </w:p>
    <w:p w14:paraId="2A411853" w14:textId="77777777" w:rsidR="005A7CFE" w:rsidRPr="005A7CFE" w:rsidRDefault="005A7CFE" w:rsidP="005A7CFE">
      <w:pPr>
        <w:pStyle w:val="Conclusion"/>
      </w:pPr>
      <w:r w:rsidRPr="005A7CFE">
        <w:t xml:space="preserve">Observation 16: </w:t>
      </w:r>
      <w:r w:rsidRPr="005A7CFE">
        <w:tab/>
        <w:t xml:space="preserve">50MHz and 100MHz has been proposed as </w:t>
      </w:r>
      <w:proofErr w:type="spellStart"/>
      <w:r w:rsidRPr="005A7CFE">
        <w:t>maxCBW</w:t>
      </w:r>
      <w:proofErr w:type="spellEnd"/>
      <w:r w:rsidRPr="005A7CFE">
        <w:t xml:space="preserve"> in FR1 considering 15kHz SCS and 30/60kHz SCS in 5G.</w:t>
      </w:r>
    </w:p>
    <w:p w14:paraId="1E4EEF1D" w14:textId="77777777" w:rsidR="005A7CFE" w:rsidRPr="005A7CFE" w:rsidRDefault="005A7CFE" w:rsidP="005A7CFE">
      <w:pPr>
        <w:pStyle w:val="Conclusion"/>
      </w:pPr>
      <w:r w:rsidRPr="005A7CFE">
        <w:t xml:space="preserve">Observation 17: </w:t>
      </w:r>
      <w:r w:rsidRPr="005A7CFE">
        <w:tab/>
        <w:t>Currently the 5G FDD bands with the largest available spectrum is band n65 with UL and DL both 90MHz.</w:t>
      </w:r>
    </w:p>
    <w:p w14:paraId="5537DF89" w14:textId="77777777" w:rsidR="005A7CFE" w:rsidRPr="005A7CFE" w:rsidRDefault="005A7CFE" w:rsidP="005A7CFE">
      <w:pPr>
        <w:pStyle w:val="Conclusion"/>
      </w:pPr>
      <w:r w:rsidRPr="005A7CFE">
        <w:t xml:space="preserve">Observation 18: </w:t>
      </w:r>
      <w:r w:rsidRPr="005A7CFE">
        <w:tab/>
        <w:t>27 of 36 FDD bands has smaller than 50MHz available spectrum.</w:t>
      </w:r>
    </w:p>
    <w:p w14:paraId="5B8766DB" w14:textId="77777777" w:rsidR="005A7CFE" w:rsidRPr="005A7CFE" w:rsidRDefault="005A7CFE" w:rsidP="005A7CFE">
      <w:pPr>
        <w:pStyle w:val="Conclusion"/>
      </w:pPr>
      <w:r w:rsidRPr="005A7CFE">
        <w:t xml:space="preserve">Observation 19: </w:t>
      </w:r>
      <w:r w:rsidRPr="005A7CFE">
        <w:tab/>
        <w:t xml:space="preserve">Use 50MHz for FDD bands as </w:t>
      </w:r>
      <w:proofErr w:type="spellStart"/>
      <w:r w:rsidRPr="005A7CFE">
        <w:t>maxCBW</w:t>
      </w:r>
      <w:proofErr w:type="spellEnd"/>
      <w:r w:rsidRPr="005A7CFE">
        <w:t xml:space="preserve"> can enjoy less UE implementation complexity and power consumption.</w:t>
      </w:r>
    </w:p>
    <w:p w14:paraId="7481C276" w14:textId="77777777" w:rsidR="005A7CFE" w:rsidRPr="005A7CFE" w:rsidRDefault="005A7CFE" w:rsidP="005A7CFE">
      <w:pPr>
        <w:pStyle w:val="Conclusion"/>
      </w:pPr>
      <w:r w:rsidRPr="005A7CFE">
        <w:t xml:space="preserve">Proposal 12: </w:t>
      </w:r>
      <w:r w:rsidRPr="005A7CFE">
        <w:tab/>
        <w:t xml:space="preserve">For 6GR FR1 FDD bands, the </w:t>
      </w:r>
      <w:proofErr w:type="spellStart"/>
      <w:r w:rsidRPr="005A7CFE">
        <w:t>maxCBW</w:t>
      </w:r>
      <w:proofErr w:type="spellEnd"/>
      <w:r w:rsidRPr="005A7CFE">
        <w:t xml:space="preserve"> is proposed to be 50 </w:t>
      </w:r>
      <w:proofErr w:type="spellStart"/>
      <w:r w:rsidRPr="005A7CFE">
        <w:t>MHz.</w:t>
      </w:r>
      <w:proofErr w:type="spellEnd"/>
      <w:r w:rsidRPr="005A7CFE">
        <w:t xml:space="preserve"> Further study if 100MHz can be used for </w:t>
      </w:r>
      <w:proofErr w:type="spellStart"/>
      <w:r w:rsidRPr="005A7CFE">
        <w:t>maxCBW</w:t>
      </w:r>
      <w:proofErr w:type="spellEnd"/>
      <w:r w:rsidRPr="005A7CFE">
        <w:t>.</w:t>
      </w:r>
    </w:p>
    <w:p w14:paraId="310E2014" w14:textId="77777777" w:rsidR="005A7CFE" w:rsidRPr="005A7CFE" w:rsidRDefault="005A7CFE" w:rsidP="005A7CFE">
      <w:pPr>
        <w:pStyle w:val="Conclusion"/>
      </w:pPr>
      <w:r w:rsidRPr="005A7CFE">
        <w:t xml:space="preserve">Observation 20: </w:t>
      </w:r>
      <w:r w:rsidRPr="005A7CFE">
        <w:tab/>
        <w:t xml:space="preserve">Considering the exact spectrum allocation, UE implementation and PA bandwidth, the </w:t>
      </w:r>
      <w:proofErr w:type="spellStart"/>
      <w:r w:rsidRPr="005A7CFE">
        <w:t>maxCBW</w:t>
      </w:r>
      <w:proofErr w:type="spellEnd"/>
      <w:r w:rsidRPr="005A7CFE">
        <w:t xml:space="preserve"> in 5G NR FR1 is 100MHz. </w:t>
      </w:r>
    </w:p>
    <w:p w14:paraId="05F178CF" w14:textId="77777777" w:rsidR="005A7CFE" w:rsidRPr="005A7CFE" w:rsidRDefault="005A7CFE" w:rsidP="005A7CFE">
      <w:pPr>
        <w:pStyle w:val="Conclusion"/>
      </w:pPr>
      <w:r w:rsidRPr="005A7CFE">
        <w:t xml:space="preserve">Proposal 13: </w:t>
      </w:r>
      <w:r w:rsidRPr="005A7CFE">
        <w:tab/>
        <w:t xml:space="preserve">For 6GR FR1 TDD bands, the </w:t>
      </w:r>
      <w:proofErr w:type="spellStart"/>
      <w:r w:rsidRPr="005A7CFE">
        <w:t>maxCBW</w:t>
      </w:r>
      <w:proofErr w:type="spellEnd"/>
      <w:r w:rsidRPr="005A7CFE">
        <w:t xml:space="preserve"> is proposed to be 200MHz.</w:t>
      </w:r>
    </w:p>
    <w:p w14:paraId="1BB45300" w14:textId="77777777" w:rsidR="005A7CFE" w:rsidRPr="005A7CFE" w:rsidRDefault="005A7CFE" w:rsidP="005A7CFE">
      <w:pPr>
        <w:pStyle w:val="Conclusion"/>
      </w:pPr>
      <w:r w:rsidRPr="005A7CFE">
        <w:t xml:space="preserve">Observation 21: </w:t>
      </w:r>
      <w:r w:rsidRPr="005A7CFE">
        <w:tab/>
        <w:t xml:space="preserve">Together consider the SCS and UE implementation complexity, 200MHz is more suitable for around 7GHz range. </w:t>
      </w:r>
    </w:p>
    <w:p w14:paraId="6FE0EA82" w14:textId="77777777" w:rsidR="005A7CFE" w:rsidRPr="005A7CFE" w:rsidRDefault="005A7CFE" w:rsidP="005A7CFE">
      <w:pPr>
        <w:pStyle w:val="Conclusion"/>
      </w:pPr>
      <w:r w:rsidRPr="005A7CFE">
        <w:t xml:space="preserve">Proposal 14: </w:t>
      </w:r>
      <w:r w:rsidRPr="005A7CFE">
        <w:tab/>
        <w:t xml:space="preserve">For 6GR around 7GHz bands, the </w:t>
      </w:r>
      <w:proofErr w:type="spellStart"/>
      <w:r w:rsidRPr="005A7CFE">
        <w:t>maxCBW</w:t>
      </w:r>
      <w:proofErr w:type="spellEnd"/>
      <w:r w:rsidRPr="005A7CFE">
        <w:t xml:space="preserve"> is proposed to be 200MHz corresponds further SCS study.</w:t>
      </w:r>
    </w:p>
    <w:p w14:paraId="22917052" w14:textId="77777777" w:rsidR="005A7CFE" w:rsidRPr="005A7CFE" w:rsidRDefault="005A7CFE" w:rsidP="005A7CFE">
      <w:pPr>
        <w:pStyle w:val="Conclusion"/>
      </w:pPr>
      <w:r w:rsidRPr="005A7CFE">
        <w:t xml:space="preserve">Observation 22: </w:t>
      </w:r>
      <w:r w:rsidRPr="005A7CFE">
        <w:tab/>
        <w:t>The spectrum available in 15GHz is only 500MHz</w:t>
      </w:r>
    </w:p>
    <w:p w14:paraId="408EAD44" w14:textId="77777777" w:rsidR="005A7CFE" w:rsidRPr="005A7CFE" w:rsidRDefault="005A7CFE" w:rsidP="005A7CFE">
      <w:pPr>
        <w:pStyle w:val="Conclusion"/>
      </w:pPr>
      <w:r w:rsidRPr="005A7CFE">
        <w:t xml:space="preserve">Observation 23: </w:t>
      </w:r>
      <w:r w:rsidRPr="005A7CFE">
        <w:tab/>
        <w:t xml:space="preserve">For 6GR around 15GHz bands, the </w:t>
      </w:r>
      <w:proofErr w:type="spellStart"/>
      <w:r w:rsidRPr="005A7CFE">
        <w:t>maxCBW</w:t>
      </w:r>
      <w:proofErr w:type="spellEnd"/>
      <w:r w:rsidRPr="005A7CFE">
        <w:t xml:space="preserve"> is proposed to be 400 corresponds further SCS study.</w:t>
      </w:r>
    </w:p>
    <w:p w14:paraId="037A7611" w14:textId="77777777" w:rsidR="004C4B86" w:rsidRDefault="004C4B86" w:rsidP="004C4B86">
      <w:pPr>
        <w:rPr>
          <w:b/>
          <w:bCs/>
          <w:u w:val="single"/>
        </w:rPr>
      </w:pPr>
    </w:p>
    <w:p w14:paraId="3DD7B4E3" w14:textId="75E23E3C" w:rsidR="004C4B86" w:rsidRPr="004C4B86" w:rsidRDefault="004C4B86" w:rsidP="004C4B86">
      <w:pPr>
        <w:rPr>
          <w:b/>
          <w:bCs/>
          <w:u w:val="single"/>
        </w:rPr>
      </w:pPr>
      <w:r w:rsidRPr="004C4B86">
        <w:rPr>
          <w:b/>
          <w:bCs/>
          <w:u w:val="single"/>
        </w:rPr>
        <w:t>CBW step size</w:t>
      </w:r>
    </w:p>
    <w:p w14:paraId="3C99DB60" w14:textId="40842068" w:rsidR="005A7CFE" w:rsidRPr="005A7CFE" w:rsidRDefault="005A7CFE" w:rsidP="005A7CFE">
      <w:pPr>
        <w:pStyle w:val="Conclusion"/>
      </w:pPr>
      <w:r w:rsidRPr="005A7CFE">
        <w:t xml:space="preserve">Observation 24: </w:t>
      </w:r>
      <w:r w:rsidRPr="005A7CFE">
        <w:tab/>
        <w:t>The step size is 5MHz from 5 to 50MHz and 10MHz from 50 to 100MHz as smaller step size in the small CBW and larger step size in the larger CBW.</w:t>
      </w:r>
    </w:p>
    <w:p w14:paraId="7581CB43" w14:textId="77777777" w:rsidR="005A7CFE" w:rsidRPr="005A7CFE" w:rsidRDefault="005A7CFE" w:rsidP="005A7CFE">
      <w:pPr>
        <w:pStyle w:val="Conclusion"/>
      </w:pPr>
      <w:r w:rsidRPr="005A7CFE">
        <w:t xml:space="preserve">Observation 25: </w:t>
      </w:r>
      <w:r w:rsidRPr="005A7CFE">
        <w:tab/>
        <w:t xml:space="preserve">In 5G, irregular bandwidth has been introduced with only one specific CBW at one time which cannot match the large number of fragmented spectrums hold by operators. </w:t>
      </w:r>
    </w:p>
    <w:p w14:paraId="0F5FBDEE" w14:textId="77777777" w:rsidR="005A7CFE" w:rsidRPr="005A7CFE" w:rsidRDefault="005A7CFE" w:rsidP="005A7CFE">
      <w:pPr>
        <w:pStyle w:val="Conclusion"/>
      </w:pPr>
      <w:r w:rsidRPr="005A7CFE">
        <w:t xml:space="preserve">Proposal 15: </w:t>
      </w:r>
      <w:r w:rsidRPr="005A7CFE">
        <w:tab/>
        <w:t>Propose 5MHz step size for 5 to 50MHz; 10MHz step size for 50 to 100MHz and 20MHz step size for 100 to 200MHz.</w:t>
      </w:r>
    </w:p>
    <w:p w14:paraId="34C7226A" w14:textId="77777777" w:rsidR="00C53187" w:rsidRDefault="00C53187" w:rsidP="00C53187">
      <w:pPr>
        <w:rPr>
          <w:b/>
          <w:bCs/>
          <w:u w:val="single"/>
        </w:rPr>
      </w:pPr>
    </w:p>
    <w:p w14:paraId="0A8C3E77" w14:textId="08014BD7" w:rsidR="00C53187" w:rsidRDefault="00C53187" w:rsidP="00C53187">
      <w:r w:rsidRPr="00C53187">
        <w:rPr>
          <w:rFonts w:hint="eastAsia"/>
          <w:b/>
          <w:bCs/>
          <w:u w:val="single"/>
        </w:rPr>
        <w:t>F</w:t>
      </w:r>
      <w:r w:rsidRPr="00C53187">
        <w:rPr>
          <w:b/>
          <w:bCs/>
          <w:u w:val="single"/>
        </w:rPr>
        <w:t>lexible Channel bandwidth</w:t>
      </w:r>
    </w:p>
    <w:p w14:paraId="67061F36" w14:textId="7718B95E" w:rsidR="005A7CFE" w:rsidRPr="005A7CFE" w:rsidRDefault="005A7CFE" w:rsidP="005A7CFE">
      <w:pPr>
        <w:pStyle w:val="Conclusion"/>
      </w:pPr>
      <w:r w:rsidRPr="005A7CFE">
        <w:t xml:space="preserve">Observation 26: </w:t>
      </w:r>
      <w:r w:rsidRPr="005A7CFE">
        <w:tab/>
        <w:t xml:space="preserve">Smaller granularity than 5/10MHz is needed such as 7MHz which might need 1MHz granularity, </w:t>
      </w:r>
    </w:p>
    <w:p w14:paraId="70E84CF5" w14:textId="77777777" w:rsidR="005A7CFE" w:rsidRPr="005A7CFE" w:rsidRDefault="005A7CFE" w:rsidP="005A7CFE">
      <w:pPr>
        <w:pStyle w:val="Conclusion"/>
      </w:pPr>
      <w:r w:rsidRPr="005A7CFE">
        <w:lastRenderedPageBreak/>
        <w:t xml:space="preserve">Observation 27: </w:t>
      </w:r>
      <w:r w:rsidRPr="005A7CFE">
        <w:tab/>
        <w:t>Many operators’ spectrum doesn’t have suitable 3GPP CBW which makes the spectrum cannot be fully utilized.</w:t>
      </w:r>
    </w:p>
    <w:p w14:paraId="1ADD33E4" w14:textId="77777777" w:rsidR="005A7CFE" w:rsidRPr="005A7CFE" w:rsidRDefault="005A7CFE" w:rsidP="005A7CFE">
      <w:pPr>
        <w:pStyle w:val="Conclusion"/>
      </w:pPr>
      <w:r w:rsidRPr="005A7CFE">
        <w:t xml:space="preserve">Observation 28: </w:t>
      </w:r>
      <w:r w:rsidRPr="005A7CFE">
        <w:tab/>
        <w:t>If choose the nearest small regular CBW, then the additional spectrum is wasted.</w:t>
      </w:r>
    </w:p>
    <w:p w14:paraId="331C600F" w14:textId="77777777" w:rsidR="005A7CFE" w:rsidRPr="005A7CFE" w:rsidRDefault="005A7CFE" w:rsidP="005A7CFE">
      <w:pPr>
        <w:pStyle w:val="Conclusion"/>
      </w:pPr>
      <w:r w:rsidRPr="005A7CFE">
        <w:t xml:space="preserve">Observation 29: </w:t>
      </w:r>
      <w:r w:rsidRPr="005A7CFE">
        <w:tab/>
        <w:t>If choose the nearest large regular CBW, then the filter design does not match the bandwidth which will suffer interference.</w:t>
      </w:r>
    </w:p>
    <w:p w14:paraId="629DFC0F" w14:textId="77777777" w:rsidR="005A7CFE" w:rsidRPr="005A7CFE" w:rsidRDefault="005A7CFE" w:rsidP="005A7CFE">
      <w:pPr>
        <w:pStyle w:val="Conclusion"/>
      </w:pPr>
      <w:r w:rsidRPr="005A7CFE">
        <w:t xml:space="preserve">Observation 30: </w:t>
      </w:r>
      <w:r w:rsidRPr="005A7CFE">
        <w:tab/>
        <w:t>If BS support irregular CBW while UE support regular CBW, the component carrier RB level alignment, channel raster SCS level alignment and large enough overlapping part to put SSB and Correset0 are hard to guarantee.</w:t>
      </w:r>
    </w:p>
    <w:p w14:paraId="61DBB8C5" w14:textId="77777777" w:rsidR="005A7CFE" w:rsidRPr="005A7CFE" w:rsidRDefault="005A7CFE" w:rsidP="005A7CFE">
      <w:pPr>
        <w:pStyle w:val="Conclusion"/>
      </w:pPr>
      <w:r w:rsidRPr="005A7CFE">
        <w:t xml:space="preserve">Observation 31: </w:t>
      </w:r>
      <w:r w:rsidRPr="005A7CFE">
        <w:tab/>
        <w:t>For small irregular CBW, it is difficult to put two SSB non-overlapping with the BS CA method.</w:t>
      </w:r>
    </w:p>
    <w:p w14:paraId="454C37EE" w14:textId="77777777" w:rsidR="005A7CFE" w:rsidRPr="005A7CFE" w:rsidRDefault="005A7CFE" w:rsidP="005A7CFE">
      <w:pPr>
        <w:pStyle w:val="Conclusion"/>
      </w:pPr>
      <w:r w:rsidRPr="005A7CFE">
        <w:t xml:space="preserve">Observation 32: </w:t>
      </w:r>
      <w:r w:rsidRPr="005A7CFE">
        <w:tab/>
        <w:t>Current solution doesn’t work well with irregular CBW.</w:t>
      </w:r>
    </w:p>
    <w:p w14:paraId="180A818D" w14:textId="77777777" w:rsidR="005A7CFE" w:rsidRPr="005A7CFE" w:rsidRDefault="005A7CFE" w:rsidP="005A7CFE">
      <w:pPr>
        <w:pStyle w:val="Conclusion"/>
      </w:pPr>
      <w:r w:rsidRPr="005A7CFE">
        <w:t xml:space="preserve">Proposal 16: </w:t>
      </w:r>
      <w:r w:rsidRPr="005A7CFE">
        <w:tab/>
        <w:t>To introduce flexible CBW in 6G to solve the 5G irregular CBW.</w:t>
      </w:r>
    </w:p>
    <w:p w14:paraId="6618BAC3" w14:textId="77777777" w:rsidR="005A7CFE" w:rsidRPr="005A7CFE" w:rsidRDefault="005A7CFE" w:rsidP="005A7CFE">
      <w:pPr>
        <w:pStyle w:val="Conclusion"/>
      </w:pPr>
      <w:r w:rsidRPr="005A7CFE">
        <w:t xml:space="preserve">Observation 33: </w:t>
      </w:r>
      <w:r w:rsidRPr="005A7CFE">
        <w:tab/>
        <w:t xml:space="preserve">The introduction of flexible channel bandwidth </w:t>
      </w:r>
      <w:proofErr w:type="gramStart"/>
      <w:r w:rsidRPr="005A7CFE">
        <w:t>need</w:t>
      </w:r>
      <w:proofErr w:type="gramEnd"/>
      <w:r w:rsidRPr="005A7CFE">
        <w:t xml:space="preserve"> to further study the UE RF requirement applicability, guard band definition and reduce test burden.</w:t>
      </w:r>
      <w:r w:rsidRPr="005A7CFE">
        <w:tab/>
      </w:r>
    </w:p>
    <w:p w14:paraId="5DC1C20D" w14:textId="77777777" w:rsidR="005A7CFE" w:rsidRPr="005A7CFE" w:rsidRDefault="005A7CFE" w:rsidP="005A7CFE">
      <w:pPr>
        <w:pStyle w:val="Conclusion"/>
      </w:pPr>
      <w:r w:rsidRPr="005A7CFE">
        <w:t xml:space="preserve">Observation 34: </w:t>
      </w:r>
      <w:r w:rsidRPr="005A7CFE">
        <w:tab/>
        <w:t>All requirements can either scale with bandwidth or be irrelevant with the bandwidth.</w:t>
      </w:r>
    </w:p>
    <w:p w14:paraId="6D3E462F" w14:textId="77777777" w:rsidR="005A7CFE" w:rsidRPr="005A7CFE" w:rsidRDefault="005A7CFE" w:rsidP="005A7CFE">
      <w:pPr>
        <w:pStyle w:val="Conclusion"/>
      </w:pPr>
      <w:r w:rsidRPr="005A7CFE">
        <w:t xml:space="preserve">Proposal 17: </w:t>
      </w:r>
      <w:r w:rsidRPr="005A7CFE">
        <w:tab/>
      </w:r>
      <w:r w:rsidRPr="005A7CFE">
        <w:tab/>
        <w:t>For the requirements not related to CBW, same requirement apply when introduce flexible channel bandwidth.</w:t>
      </w:r>
    </w:p>
    <w:p w14:paraId="091774A2" w14:textId="77777777" w:rsidR="005A7CFE" w:rsidRPr="005A7CFE" w:rsidRDefault="005A7CFE" w:rsidP="005A7CFE">
      <w:pPr>
        <w:pStyle w:val="Conclusion"/>
      </w:pPr>
      <w:r w:rsidRPr="005A7CFE">
        <w:t xml:space="preserve">Proposal 18: </w:t>
      </w:r>
      <w:r w:rsidRPr="005A7CFE">
        <w:tab/>
        <w:t>For requirements are scalable with bandwidth, the requirements can be scaled with flexible channel bandwidth same as NR principle.</w:t>
      </w:r>
    </w:p>
    <w:p w14:paraId="63E2328E" w14:textId="77777777" w:rsidR="005A7CFE" w:rsidRPr="005A7CFE" w:rsidRDefault="005A7CFE" w:rsidP="005A7CFE">
      <w:pPr>
        <w:pStyle w:val="Conclusion"/>
      </w:pPr>
      <w:r w:rsidRPr="005A7CFE">
        <w:t xml:space="preserve">Observation 35: </w:t>
      </w:r>
      <w:r w:rsidRPr="005A7CFE">
        <w:tab/>
        <w:t>Examples has been shown for different methods with different RBs for flexible CBW.</w:t>
      </w:r>
    </w:p>
    <w:p w14:paraId="77BA6B44" w14:textId="77777777" w:rsidR="005A7CFE" w:rsidRPr="005A7CFE" w:rsidRDefault="005A7CFE" w:rsidP="005A7CFE">
      <w:pPr>
        <w:pStyle w:val="Conclusion"/>
      </w:pPr>
      <w:r w:rsidRPr="005A7CFE">
        <w:t xml:space="preserve">Observation 36: </w:t>
      </w:r>
      <w:r w:rsidRPr="005A7CFE">
        <w:tab/>
        <w:t xml:space="preserve">The nearest SU method as smaller SU is chosen to guarantee the guard band but the scaling method helps to guarantee the SU </w:t>
      </w:r>
    </w:p>
    <w:p w14:paraId="45B20F4E" w14:textId="77777777" w:rsidR="005A7CFE" w:rsidRPr="005A7CFE" w:rsidRDefault="005A7CFE" w:rsidP="005A7CFE">
      <w:pPr>
        <w:pStyle w:val="Conclusion"/>
      </w:pPr>
      <w:r w:rsidRPr="005A7CFE">
        <w:t xml:space="preserve">Proposal 19: </w:t>
      </w:r>
      <w:r w:rsidRPr="005A7CFE">
        <w:tab/>
        <w:t>To further study the two methods as nearest SU method and scaling SU method and their impacts to SU.</w:t>
      </w:r>
    </w:p>
    <w:p w14:paraId="5B020A10" w14:textId="77777777" w:rsidR="005A7CFE" w:rsidRPr="005A7CFE" w:rsidRDefault="005A7CFE" w:rsidP="005A7CFE">
      <w:pPr>
        <w:pStyle w:val="Conclusion"/>
      </w:pPr>
      <w:r w:rsidRPr="005A7CFE">
        <w:t xml:space="preserve">Observation 37: </w:t>
      </w:r>
      <w:r w:rsidRPr="005A7CFE">
        <w:tab/>
        <w:t xml:space="preserve">Current 5G </w:t>
      </w:r>
      <w:proofErr w:type="spellStart"/>
      <w:r w:rsidRPr="005A7CFE">
        <w:t>carrierBandwidth</w:t>
      </w:r>
      <w:proofErr w:type="spellEnd"/>
      <w:r w:rsidRPr="005A7CFE">
        <w:t xml:space="preserve"> for both initial access and RRC connected mode can support the flexible RB configuration for irregular CBW.</w:t>
      </w:r>
    </w:p>
    <w:p w14:paraId="7848E2C6" w14:textId="77777777" w:rsidR="005A7CFE" w:rsidRPr="005A7CFE" w:rsidRDefault="005A7CFE" w:rsidP="005A7CFE">
      <w:pPr>
        <w:pStyle w:val="Conclusion"/>
      </w:pPr>
      <w:r w:rsidRPr="005A7CFE">
        <w:t xml:space="preserve">Proposal 20: </w:t>
      </w:r>
      <w:r w:rsidRPr="005A7CFE">
        <w:tab/>
        <w:t>Further study the signalling design of 6GR to guarantee the flexible CBW work properly.</w:t>
      </w:r>
    </w:p>
    <w:p w14:paraId="1F30B367" w14:textId="77777777" w:rsidR="005A7CFE" w:rsidRPr="005A7CFE" w:rsidRDefault="005A7CFE" w:rsidP="005A7CFE">
      <w:pPr>
        <w:pStyle w:val="Conclusion"/>
      </w:pPr>
      <w:r w:rsidRPr="005A7CFE">
        <w:t xml:space="preserve">Proposal 21: </w:t>
      </w:r>
      <w:r w:rsidRPr="005A7CFE">
        <w:tab/>
        <w:t>To reduce test burden, specific regular channel bandwidth will be defined and the test only apply to regular channel bandwidth.</w:t>
      </w:r>
    </w:p>
    <w:p w14:paraId="20DEEC0B" w14:textId="77777777" w:rsidR="006A7F01" w:rsidRDefault="006A7F01" w:rsidP="005A7CFE">
      <w:pPr>
        <w:pStyle w:val="Conclusion"/>
      </w:pPr>
    </w:p>
    <w:p w14:paraId="7D6A3DD9" w14:textId="77777777" w:rsidR="006A7F01" w:rsidRPr="006A7F01" w:rsidRDefault="006A7F01" w:rsidP="006A7F01">
      <w:pPr>
        <w:rPr>
          <w:b/>
          <w:bCs/>
          <w:u w:val="single"/>
        </w:rPr>
      </w:pPr>
      <w:r w:rsidRPr="006A7F01">
        <w:rPr>
          <w:b/>
          <w:bCs/>
          <w:u w:val="single"/>
        </w:rPr>
        <w:t>UL/DL asymmetric CBW</w:t>
      </w:r>
    </w:p>
    <w:p w14:paraId="2A5F386E" w14:textId="23121DB7" w:rsidR="005A7CFE" w:rsidRPr="005A7CFE" w:rsidRDefault="005A7CFE" w:rsidP="005A7CFE">
      <w:pPr>
        <w:pStyle w:val="Conclusion"/>
      </w:pPr>
      <w:r w:rsidRPr="005A7CFE">
        <w:t xml:space="preserve">Observation 38: </w:t>
      </w:r>
      <w:r w:rsidRPr="005A7CFE">
        <w:tab/>
        <w:t>In 5G, besides of symmetric CBW, the asymmetric CBW in downlink and uplink are specified separately, and UE needs to indicate whether it can support asymmetric CBW through signalling.</w:t>
      </w:r>
    </w:p>
    <w:p w14:paraId="2204AEC7" w14:textId="77777777" w:rsidR="005A7CFE" w:rsidRPr="005A7CFE" w:rsidRDefault="005A7CFE" w:rsidP="005A7CFE">
      <w:pPr>
        <w:pStyle w:val="Conclusion"/>
      </w:pPr>
      <w:r w:rsidRPr="005A7CFE">
        <w:t xml:space="preserve">Proposal 22: </w:t>
      </w:r>
      <w:r w:rsidRPr="005A7CFE">
        <w:tab/>
        <w:t>Proposal 8: All bands can apply symmetric/asymmetric CBW in downlink and uplink in 6G day one.</w:t>
      </w:r>
    </w:p>
    <w:p w14:paraId="15BB0AA9" w14:textId="77777777" w:rsidR="000B2D87" w:rsidRDefault="000B2D87" w:rsidP="000B2D87">
      <w:pPr>
        <w:rPr>
          <w:b/>
          <w:bCs/>
          <w:u w:val="single"/>
        </w:rPr>
      </w:pPr>
    </w:p>
    <w:p w14:paraId="398498AB" w14:textId="2A0B7CAF" w:rsidR="000B2D87" w:rsidRDefault="000B2D87" w:rsidP="000B2D87">
      <w:r w:rsidRPr="000B2D87">
        <w:rPr>
          <w:rFonts w:hint="eastAsia"/>
          <w:b/>
          <w:bCs/>
          <w:u w:val="single"/>
        </w:rPr>
        <w:t>N</w:t>
      </w:r>
      <w:r w:rsidRPr="000B2D87">
        <w:rPr>
          <w:b/>
          <w:bCs/>
          <w:u w:val="single"/>
        </w:rPr>
        <w:t>umber of RX and TX</w:t>
      </w:r>
    </w:p>
    <w:p w14:paraId="28B1C177" w14:textId="22B94B25" w:rsidR="005A7CFE" w:rsidRPr="005A7CFE" w:rsidRDefault="005A7CFE" w:rsidP="005A7CFE">
      <w:pPr>
        <w:pStyle w:val="Conclusion"/>
      </w:pPr>
      <w:r w:rsidRPr="005A7CFE">
        <w:t xml:space="preserve">Observation 39: </w:t>
      </w:r>
      <w:r w:rsidRPr="005A7CFE">
        <w:tab/>
        <w:t>For hand-held UE, maximum capability is 2TX and 6RX till the end of NR evolution.</w:t>
      </w:r>
    </w:p>
    <w:p w14:paraId="4657BC69" w14:textId="77777777" w:rsidR="005A7CFE" w:rsidRPr="005A7CFE" w:rsidRDefault="005A7CFE" w:rsidP="005A7CFE">
      <w:pPr>
        <w:pStyle w:val="Conclusion"/>
      </w:pPr>
      <w:r w:rsidRPr="005A7CFE">
        <w:t xml:space="preserve">Observation 40: </w:t>
      </w:r>
      <w:r w:rsidRPr="005A7CFE">
        <w:tab/>
        <w:t>For reduced capability UE, 1T1R for FR1 FDD and 1T2R for FR1 TDD have been agreed.</w:t>
      </w:r>
    </w:p>
    <w:p w14:paraId="2EE3DB3E" w14:textId="041EF756" w:rsidR="005A7CFE" w:rsidRDefault="005A7CFE" w:rsidP="005A7CFE">
      <w:pPr>
        <w:pStyle w:val="Conclusion"/>
      </w:pPr>
      <w:r w:rsidRPr="005A7CFE">
        <w:t xml:space="preserve">Proposal 23: </w:t>
      </w:r>
      <w:r w:rsidRPr="005A7CFE">
        <w:tab/>
        <w:t>The number of TX/RX below is proposed based on different device types:</w:t>
      </w:r>
    </w:p>
    <w:p w14:paraId="1F186BE7" w14:textId="77777777" w:rsidR="00C81AA0" w:rsidRDefault="00C81AA0" w:rsidP="00C81AA0">
      <w:pPr>
        <w:jc w:val="center"/>
        <w:rPr>
          <w:rFonts w:eastAsiaTheme="minorEastAsia"/>
          <w:lang w:val="en-US" w:eastAsia="zh-CN"/>
        </w:rPr>
      </w:pPr>
      <w:r>
        <w:rPr>
          <w:rFonts w:eastAsiaTheme="minorEastAsia" w:hint="eastAsia"/>
          <w:lang w:val="en-US" w:eastAsia="zh-CN"/>
        </w:rPr>
        <w:lastRenderedPageBreak/>
        <w:t>T</w:t>
      </w:r>
      <w:r>
        <w:rPr>
          <w:rFonts w:eastAsiaTheme="minorEastAsia"/>
          <w:lang w:val="en-US" w:eastAsia="zh-CN"/>
        </w:rPr>
        <w:t xml:space="preserve">able 2.6-1 Proposed </w:t>
      </w:r>
      <w:r>
        <w:rPr>
          <w:rFonts w:eastAsiaTheme="minorEastAsia" w:hint="eastAsia"/>
          <w:lang w:val="en-US" w:eastAsia="zh-CN"/>
        </w:rPr>
        <w:t>Number</w:t>
      </w:r>
      <w:r>
        <w:rPr>
          <w:rFonts w:eastAsiaTheme="minorEastAsia"/>
          <w:lang w:val="en-US" w:eastAsia="zh-CN"/>
        </w:rPr>
        <w:t xml:space="preserve"> of TX and RX for different device type</w:t>
      </w:r>
    </w:p>
    <w:tbl>
      <w:tblPr>
        <w:tblStyle w:val="afe"/>
        <w:tblW w:w="0" w:type="auto"/>
        <w:jc w:val="center"/>
        <w:tblLook w:val="04A0" w:firstRow="1" w:lastRow="0" w:firstColumn="1" w:lastColumn="0" w:noHBand="0" w:noVBand="1"/>
      </w:tblPr>
      <w:tblGrid>
        <w:gridCol w:w="846"/>
        <w:gridCol w:w="1557"/>
        <w:gridCol w:w="1840"/>
        <w:gridCol w:w="1847"/>
        <w:gridCol w:w="1964"/>
        <w:gridCol w:w="1577"/>
      </w:tblGrid>
      <w:tr w:rsidR="00C81AA0" w:rsidRPr="009743C8" w14:paraId="26BF6EA5" w14:textId="77777777" w:rsidTr="00201B75">
        <w:trPr>
          <w:jc w:val="center"/>
        </w:trPr>
        <w:tc>
          <w:tcPr>
            <w:tcW w:w="847" w:type="dxa"/>
            <w:vMerge w:val="restart"/>
            <w:shd w:val="clear" w:color="auto" w:fill="00B050"/>
            <w:vAlign w:val="center"/>
          </w:tcPr>
          <w:p w14:paraId="06F02CA7" w14:textId="77777777" w:rsidR="00C81AA0" w:rsidRPr="009743C8" w:rsidRDefault="00C81AA0" w:rsidP="00201B75">
            <w:pPr>
              <w:pStyle w:val="TAH"/>
              <w:rPr>
                <w:rFonts w:eastAsia="OPPO Sans Medium"/>
                <w:color w:val="FFFFFF" w:themeColor="background1"/>
                <w:lang w:val="en-US" w:eastAsia="zh-CN"/>
              </w:rPr>
            </w:pPr>
          </w:p>
        </w:tc>
        <w:tc>
          <w:tcPr>
            <w:tcW w:w="8784" w:type="dxa"/>
            <w:gridSpan w:val="5"/>
            <w:shd w:val="clear" w:color="auto" w:fill="00B050"/>
            <w:vAlign w:val="center"/>
          </w:tcPr>
          <w:p w14:paraId="46EDAAD4" w14:textId="77777777" w:rsidR="00C81AA0" w:rsidRPr="009743C8" w:rsidRDefault="00C81AA0" w:rsidP="00201B75">
            <w:pPr>
              <w:pStyle w:val="TAH"/>
              <w:rPr>
                <w:rFonts w:eastAsia="OPPO Sans Medium"/>
                <w:color w:val="FFFFFF" w:themeColor="background1"/>
                <w:lang w:eastAsia="zh-CN"/>
              </w:rPr>
            </w:pPr>
            <w:r w:rsidRPr="009743C8">
              <w:rPr>
                <w:rFonts w:eastAsia="OPPO Sans Medium" w:hint="eastAsia"/>
                <w:color w:val="FFFFFF" w:themeColor="background1"/>
                <w:lang w:eastAsia="zh-CN"/>
              </w:rPr>
              <w:t>D</w:t>
            </w:r>
            <w:r w:rsidRPr="009743C8">
              <w:rPr>
                <w:rFonts w:eastAsia="OPPO Sans Medium"/>
                <w:color w:val="FFFFFF" w:themeColor="background1"/>
                <w:lang w:eastAsia="zh-CN"/>
              </w:rPr>
              <w:t>evice type</w:t>
            </w:r>
          </w:p>
        </w:tc>
      </w:tr>
      <w:tr w:rsidR="00C81AA0" w:rsidRPr="009743C8" w14:paraId="7A07A0F4" w14:textId="77777777" w:rsidTr="00201B75">
        <w:trPr>
          <w:jc w:val="center"/>
        </w:trPr>
        <w:tc>
          <w:tcPr>
            <w:tcW w:w="847" w:type="dxa"/>
            <w:vMerge/>
            <w:shd w:val="clear" w:color="auto" w:fill="00B050"/>
            <w:vAlign w:val="center"/>
          </w:tcPr>
          <w:p w14:paraId="19046B70" w14:textId="77777777" w:rsidR="00C81AA0" w:rsidRPr="009743C8" w:rsidRDefault="00C81AA0" w:rsidP="00201B75">
            <w:pPr>
              <w:pStyle w:val="TAH"/>
              <w:rPr>
                <w:rFonts w:eastAsia="OPPO Sans Medium"/>
                <w:color w:val="FFFFFF" w:themeColor="background1"/>
                <w:lang w:eastAsia="zh-CN"/>
              </w:rPr>
            </w:pPr>
          </w:p>
        </w:tc>
        <w:tc>
          <w:tcPr>
            <w:tcW w:w="1557" w:type="dxa"/>
            <w:vMerge w:val="restart"/>
            <w:shd w:val="clear" w:color="auto" w:fill="00B050"/>
            <w:vAlign w:val="center"/>
          </w:tcPr>
          <w:p w14:paraId="599A63B4" w14:textId="77777777" w:rsidR="00C81AA0" w:rsidRPr="00C13154" w:rsidRDefault="00C81AA0" w:rsidP="00201B75">
            <w:pPr>
              <w:pStyle w:val="TAH"/>
              <w:rPr>
                <w:color w:val="FFFFFF" w:themeColor="background1"/>
              </w:rPr>
            </w:pPr>
            <w:r w:rsidRPr="00C13154">
              <w:rPr>
                <w:color w:val="FFFFFF" w:themeColor="background1"/>
              </w:rPr>
              <w:t>6</w:t>
            </w:r>
            <w:r w:rsidRPr="00C13154">
              <w:rPr>
                <w:rFonts w:hint="eastAsia"/>
                <w:color w:val="FFFFFF" w:themeColor="background1"/>
              </w:rPr>
              <w:t>G</w:t>
            </w:r>
            <w:r w:rsidRPr="00C13154">
              <w:rPr>
                <w:color w:val="FFFFFF" w:themeColor="background1"/>
              </w:rPr>
              <w:t xml:space="preserve"> IoT</w:t>
            </w:r>
          </w:p>
          <w:p w14:paraId="12EFDD31" w14:textId="77777777" w:rsidR="00C81AA0" w:rsidRPr="009743C8" w:rsidRDefault="00C81AA0" w:rsidP="00201B75">
            <w:pPr>
              <w:pStyle w:val="TAH"/>
              <w:rPr>
                <w:rFonts w:eastAsia="OPPO Sans Medium"/>
                <w:color w:val="FFFFFF" w:themeColor="background1"/>
                <w:lang w:val="en-US" w:eastAsia="zh-CN"/>
              </w:rPr>
            </w:pPr>
            <w:r w:rsidRPr="00C13154">
              <w:rPr>
                <w:rFonts w:hint="eastAsia"/>
                <w:color w:val="FFFFFF" w:themeColor="background1"/>
              </w:rPr>
              <w:t>(</w:t>
            </w:r>
            <w:r w:rsidRPr="00C13154">
              <w:rPr>
                <w:color w:val="FFFFFF" w:themeColor="background1"/>
              </w:rPr>
              <w:t>Low</w:t>
            </w:r>
            <w:r w:rsidRPr="00C13154">
              <w:rPr>
                <w:rFonts w:hint="eastAsia"/>
                <w:color w:val="FFFFFF" w:themeColor="background1"/>
              </w:rPr>
              <w:t>est</w:t>
            </w:r>
            <w:r w:rsidRPr="00C13154">
              <w:rPr>
                <w:color w:val="FFFFFF" w:themeColor="background1"/>
              </w:rPr>
              <w:t>-tier)</w:t>
            </w:r>
          </w:p>
        </w:tc>
        <w:tc>
          <w:tcPr>
            <w:tcW w:w="5652" w:type="dxa"/>
            <w:gridSpan w:val="3"/>
            <w:shd w:val="clear" w:color="auto" w:fill="00B050"/>
            <w:vAlign w:val="center"/>
          </w:tcPr>
          <w:p w14:paraId="17054A64" w14:textId="77777777" w:rsidR="00C81AA0" w:rsidRPr="00C13154" w:rsidRDefault="00C81AA0" w:rsidP="00201B75">
            <w:pPr>
              <w:pStyle w:val="TAH"/>
              <w:rPr>
                <w:color w:val="FFFFFF" w:themeColor="background1"/>
              </w:rPr>
            </w:pPr>
            <w:proofErr w:type="spellStart"/>
            <w:r w:rsidRPr="00C13154">
              <w:rPr>
                <w:color w:val="FFFFFF" w:themeColor="background1"/>
              </w:rPr>
              <w:t>eMBB</w:t>
            </w:r>
            <w:proofErr w:type="spellEnd"/>
            <w:r w:rsidRPr="00C13154">
              <w:rPr>
                <w:rFonts w:hint="eastAsia"/>
                <w:color w:val="FFFFFF" w:themeColor="background1"/>
              </w:rPr>
              <w:t xml:space="preserve"> </w:t>
            </w:r>
          </w:p>
          <w:p w14:paraId="41038A89" w14:textId="77777777" w:rsidR="00C81AA0" w:rsidRPr="009743C8" w:rsidRDefault="00C81AA0" w:rsidP="00201B75">
            <w:pPr>
              <w:pStyle w:val="TAH"/>
              <w:rPr>
                <w:rFonts w:eastAsia="OPPO Sans Medium"/>
                <w:color w:val="FFFFFF" w:themeColor="background1"/>
                <w:lang w:val="en-US" w:eastAsia="zh-CN"/>
              </w:rPr>
            </w:pPr>
            <w:r w:rsidRPr="00C13154">
              <w:rPr>
                <w:color w:val="FFFFFF" w:themeColor="background1"/>
              </w:rPr>
              <w:t>(</w:t>
            </w:r>
            <w:r w:rsidRPr="00C13154">
              <w:rPr>
                <w:rFonts w:hint="eastAsia"/>
                <w:color w:val="FFFFFF" w:themeColor="background1"/>
              </w:rPr>
              <w:t>H</w:t>
            </w:r>
            <w:r w:rsidRPr="00C13154">
              <w:rPr>
                <w:color w:val="FFFFFF" w:themeColor="background1"/>
              </w:rPr>
              <w:t>andheld UE)</w:t>
            </w:r>
          </w:p>
        </w:tc>
        <w:tc>
          <w:tcPr>
            <w:tcW w:w="0" w:type="auto"/>
            <w:vMerge w:val="restart"/>
            <w:shd w:val="clear" w:color="auto" w:fill="00B050"/>
            <w:vAlign w:val="center"/>
          </w:tcPr>
          <w:p w14:paraId="3FE68A0D" w14:textId="77777777" w:rsidR="00C81AA0" w:rsidRPr="00C13154" w:rsidRDefault="00C81AA0" w:rsidP="00201B75">
            <w:pPr>
              <w:pStyle w:val="TAH"/>
              <w:rPr>
                <w:color w:val="FFFFFF" w:themeColor="background1"/>
              </w:rPr>
            </w:pPr>
            <w:r w:rsidRPr="00C13154">
              <w:rPr>
                <w:color w:val="FFFFFF" w:themeColor="background1"/>
              </w:rPr>
              <w:t>FWA</w:t>
            </w:r>
            <w:r w:rsidRPr="00C13154">
              <w:rPr>
                <w:rFonts w:hint="eastAsia"/>
                <w:color w:val="FFFFFF" w:themeColor="background1"/>
              </w:rPr>
              <w:t xml:space="preserve"> </w:t>
            </w:r>
          </w:p>
          <w:p w14:paraId="0A4AFE3A" w14:textId="77777777" w:rsidR="00C81AA0" w:rsidRPr="009743C8" w:rsidRDefault="00C81AA0" w:rsidP="00201B75">
            <w:pPr>
              <w:pStyle w:val="TAH"/>
              <w:rPr>
                <w:rFonts w:eastAsia="OPPO Sans Medium"/>
                <w:color w:val="FFFFFF" w:themeColor="background1"/>
                <w:lang w:val="en-US" w:eastAsia="zh-CN"/>
              </w:rPr>
            </w:pPr>
            <w:r w:rsidRPr="00C13154">
              <w:rPr>
                <w:color w:val="FFFFFF" w:themeColor="background1"/>
              </w:rPr>
              <w:t>(e.g., CPE)</w:t>
            </w:r>
          </w:p>
        </w:tc>
      </w:tr>
      <w:tr w:rsidR="00C81AA0" w:rsidRPr="009743C8" w14:paraId="75286E8B" w14:textId="77777777" w:rsidTr="00201B75">
        <w:trPr>
          <w:jc w:val="center"/>
        </w:trPr>
        <w:tc>
          <w:tcPr>
            <w:tcW w:w="847" w:type="dxa"/>
            <w:vMerge/>
            <w:shd w:val="clear" w:color="auto" w:fill="00B050"/>
            <w:vAlign w:val="center"/>
          </w:tcPr>
          <w:p w14:paraId="11B69F17" w14:textId="77777777" w:rsidR="00C81AA0" w:rsidRPr="009743C8" w:rsidRDefault="00C81AA0" w:rsidP="00201B75">
            <w:pPr>
              <w:pStyle w:val="TAH"/>
              <w:rPr>
                <w:rFonts w:eastAsia="OPPO Sans Medium"/>
                <w:color w:val="FFFFFF" w:themeColor="background1"/>
                <w:lang w:eastAsia="zh-CN"/>
              </w:rPr>
            </w:pPr>
          </w:p>
        </w:tc>
        <w:tc>
          <w:tcPr>
            <w:tcW w:w="1557" w:type="dxa"/>
            <w:vMerge/>
            <w:shd w:val="clear" w:color="auto" w:fill="00B050"/>
            <w:vAlign w:val="center"/>
          </w:tcPr>
          <w:p w14:paraId="2601DEF1" w14:textId="77777777" w:rsidR="00C81AA0" w:rsidRPr="009743C8" w:rsidRDefault="00C81AA0" w:rsidP="00201B75">
            <w:pPr>
              <w:pStyle w:val="TAH"/>
              <w:rPr>
                <w:rFonts w:eastAsia="OPPO Sans Medium"/>
                <w:color w:val="FFFFFF" w:themeColor="background1"/>
                <w:lang w:val="en-US" w:eastAsia="zh-CN"/>
              </w:rPr>
            </w:pPr>
          </w:p>
        </w:tc>
        <w:tc>
          <w:tcPr>
            <w:tcW w:w="1840" w:type="dxa"/>
            <w:shd w:val="clear" w:color="auto" w:fill="00B050"/>
            <w:vAlign w:val="center"/>
          </w:tcPr>
          <w:p w14:paraId="30D2961F" w14:textId="77777777" w:rsidR="00C81AA0" w:rsidRPr="009743C8" w:rsidRDefault="00C81AA0" w:rsidP="00201B75">
            <w:pPr>
              <w:pStyle w:val="TAH"/>
              <w:rPr>
                <w:rFonts w:eastAsia="OPPO Sans Medium"/>
                <w:color w:val="FFFFFF" w:themeColor="background1"/>
                <w:lang w:val="en-US" w:eastAsia="zh-CN"/>
              </w:rPr>
            </w:pPr>
            <w:r w:rsidRPr="0064175B">
              <w:rPr>
                <w:rFonts w:eastAsia="OPPO Sans Medium"/>
                <w:color w:val="FFFFFF" w:themeColor="background1"/>
                <w:lang w:val="en-US" w:eastAsia="zh-CN"/>
              </w:rPr>
              <w:t>FR1 FDD</w:t>
            </w:r>
          </w:p>
        </w:tc>
        <w:tc>
          <w:tcPr>
            <w:tcW w:w="1847" w:type="dxa"/>
            <w:shd w:val="clear" w:color="auto" w:fill="00B050"/>
            <w:vAlign w:val="center"/>
          </w:tcPr>
          <w:p w14:paraId="19D6038C" w14:textId="77777777" w:rsidR="00C81AA0" w:rsidRPr="009743C8" w:rsidRDefault="00C81AA0" w:rsidP="00201B75">
            <w:pPr>
              <w:pStyle w:val="TAH"/>
              <w:rPr>
                <w:rFonts w:eastAsia="OPPO Sans Medium"/>
                <w:color w:val="FFFFFF" w:themeColor="background1"/>
                <w:lang w:val="en-US" w:eastAsia="zh-CN"/>
              </w:rPr>
            </w:pPr>
            <w:r w:rsidRPr="0064175B">
              <w:rPr>
                <w:rFonts w:eastAsia="OPPO Sans Medium"/>
                <w:color w:val="FFFFFF" w:themeColor="background1"/>
                <w:lang w:val="en-US" w:eastAsia="zh-CN"/>
              </w:rPr>
              <w:t>FR1 TDD</w:t>
            </w:r>
          </w:p>
        </w:tc>
        <w:tc>
          <w:tcPr>
            <w:tcW w:w="1965" w:type="dxa"/>
            <w:shd w:val="clear" w:color="auto" w:fill="00B050"/>
            <w:vAlign w:val="center"/>
          </w:tcPr>
          <w:p w14:paraId="4252D4FF" w14:textId="77777777" w:rsidR="00C81AA0" w:rsidRPr="009743C8" w:rsidRDefault="00C81AA0" w:rsidP="00201B75">
            <w:pPr>
              <w:pStyle w:val="TAH"/>
              <w:rPr>
                <w:rFonts w:eastAsia="OPPO Sans Medium"/>
                <w:color w:val="FFFFFF" w:themeColor="background1"/>
                <w:lang w:val="en-US" w:eastAsia="zh-CN"/>
              </w:rPr>
            </w:pPr>
            <w:r w:rsidRPr="0064175B">
              <w:rPr>
                <w:rFonts w:eastAsia="OPPO Sans Medium"/>
                <w:color w:val="FFFFFF" w:themeColor="background1"/>
                <w:lang w:val="en-US" w:eastAsia="zh-CN"/>
              </w:rPr>
              <w:t>FR3</w:t>
            </w:r>
          </w:p>
        </w:tc>
        <w:tc>
          <w:tcPr>
            <w:tcW w:w="0" w:type="auto"/>
            <w:vMerge/>
            <w:shd w:val="clear" w:color="auto" w:fill="00B050"/>
            <w:vAlign w:val="center"/>
          </w:tcPr>
          <w:p w14:paraId="7EC20AE2" w14:textId="77777777" w:rsidR="00C81AA0" w:rsidRPr="009743C8" w:rsidRDefault="00C81AA0" w:rsidP="00201B75">
            <w:pPr>
              <w:pStyle w:val="TAH"/>
              <w:rPr>
                <w:rFonts w:eastAsia="OPPO Sans Medium"/>
                <w:color w:val="FFFFFF" w:themeColor="background1"/>
                <w:lang w:val="en-US" w:eastAsia="zh-CN"/>
              </w:rPr>
            </w:pPr>
          </w:p>
        </w:tc>
      </w:tr>
      <w:tr w:rsidR="00C81AA0" w:rsidRPr="005657CD" w14:paraId="066C27A5" w14:textId="77777777" w:rsidTr="00201B75">
        <w:trPr>
          <w:jc w:val="center"/>
        </w:trPr>
        <w:tc>
          <w:tcPr>
            <w:tcW w:w="847" w:type="dxa"/>
          </w:tcPr>
          <w:p w14:paraId="2B25C0CF" w14:textId="77777777" w:rsidR="00C81AA0" w:rsidRPr="00584EC1" w:rsidRDefault="00C81AA0" w:rsidP="00201B75">
            <w:pPr>
              <w:pStyle w:val="TAC"/>
              <w:rPr>
                <w:rFonts w:eastAsia="OPPO Sans Medium"/>
                <w:lang w:val="en-US"/>
              </w:rPr>
            </w:pPr>
            <w:r w:rsidRPr="00584EC1">
              <w:rPr>
                <w:rFonts w:eastAsiaTheme="minorEastAsia"/>
                <w:lang w:val="en-US"/>
              </w:rPr>
              <w:t>number</w:t>
            </w:r>
            <w:r w:rsidRPr="00584EC1">
              <w:rPr>
                <w:rFonts w:eastAsia="Helvetica Neue Medium"/>
                <w:lang w:val="en-US"/>
              </w:rPr>
              <w:t xml:space="preserve"> of Tx/Rx </w:t>
            </w:r>
          </w:p>
        </w:tc>
        <w:tc>
          <w:tcPr>
            <w:tcW w:w="1557" w:type="dxa"/>
            <w:vAlign w:val="center"/>
          </w:tcPr>
          <w:p w14:paraId="626297D8" w14:textId="77777777" w:rsidR="00C81AA0" w:rsidRPr="0090616A" w:rsidRDefault="00C81AA0" w:rsidP="00201B75">
            <w:pPr>
              <w:pStyle w:val="TAC"/>
              <w:rPr>
                <w:rFonts w:eastAsia="OPPO Sans Medium"/>
                <w:kern w:val="24"/>
                <w:szCs w:val="18"/>
                <w:lang w:val="en-US" w:eastAsia="zh-CN"/>
              </w:rPr>
            </w:pPr>
            <w:r w:rsidRPr="0090616A">
              <w:rPr>
                <w:rFonts w:eastAsia="OPPO Sans Medium"/>
                <w:kern w:val="24"/>
                <w:szCs w:val="18"/>
                <w:lang w:val="en-US" w:eastAsia="zh-CN"/>
              </w:rPr>
              <w:t>Baseline: 1T1R</w:t>
            </w:r>
          </w:p>
          <w:p w14:paraId="7B6820B7" w14:textId="77777777" w:rsidR="00C81AA0" w:rsidRPr="0090616A" w:rsidRDefault="00C81AA0" w:rsidP="00201B75">
            <w:pPr>
              <w:pStyle w:val="TAC"/>
              <w:rPr>
                <w:rFonts w:eastAsia="OPPO Sans Medium"/>
                <w:kern w:val="24"/>
                <w:szCs w:val="18"/>
                <w:lang w:val="en-US" w:eastAsia="zh-CN"/>
              </w:rPr>
            </w:pPr>
            <w:r w:rsidRPr="0090616A">
              <w:rPr>
                <w:rFonts w:eastAsia="OPPO Sans Medium" w:hint="eastAsia"/>
                <w:kern w:val="24"/>
                <w:szCs w:val="18"/>
                <w:lang w:val="en-US" w:eastAsia="zh-CN"/>
              </w:rPr>
              <w:t>O</w:t>
            </w:r>
            <w:r w:rsidRPr="0090616A">
              <w:rPr>
                <w:rFonts w:eastAsia="OPPO Sans Medium"/>
                <w:kern w:val="24"/>
                <w:szCs w:val="18"/>
                <w:lang w:val="en-US" w:eastAsia="zh-CN"/>
              </w:rPr>
              <w:t>ptional: 2R</w:t>
            </w:r>
            <w:r w:rsidRPr="0090616A" w:rsidDel="001218FE">
              <w:rPr>
                <w:rFonts w:eastAsia="OPPO Sans Medium" w:hint="eastAsia"/>
                <w:kern w:val="24"/>
                <w:szCs w:val="18"/>
                <w:lang w:val="en-US" w:eastAsia="zh-CN"/>
              </w:rPr>
              <w:t xml:space="preserve"> </w:t>
            </w:r>
          </w:p>
        </w:tc>
        <w:tc>
          <w:tcPr>
            <w:tcW w:w="1840" w:type="dxa"/>
            <w:vAlign w:val="center"/>
          </w:tcPr>
          <w:p w14:paraId="64BC1838" w14:textId="77777777" w:rsidR="00C81AA0" w:rsidRDefault="00C81AA0" w:rsidP="00201B75">
            <w:pPr>
              <w:pStyle w:val="TAC"/>
              <w:rPr>
                <w:rFonts w:eastAsia="OPPO Sans Medium"/>
                <w:kern w:val="24"/>
                <w:szCs w:val="18"/>
                <w:lang w:val="en-US" w:eastAsia="zh-CN"/>
              </w:rPr>
            </w:pPr>
            <w:r w:rsidRPr="0090616A">
              <w:rPr>
                <w:rFonts w:eastAsia="OPPO Sans Medium"/>
                <w:kern w:val="24"/>
                <w:szCs w:val="18"/>
                <w:lang w:val="en-US" w:eastAsia="zh-CN"/>
              </w:rPr>
              <w:t>Baseline: 1T</w:t>
            </w:r>
            <w:r>
              <w:rPr>
                <w:rFonts w:eastAsia="OPPO Sans Medium"/>
                <w:kern w:val="24"/>
                <w:szCs w:val="18"/>
                <w:lang w:val="en-US" w:eastAsia="zh-CN"/>
              </w:rPr>
              <w:t>2</w:t>
            </w:r>
            <w:r w:rsidRPr="0090616A">
              <w:rPr>
                <w:rFonts w:eastAsia="OPPO Sans Medium"/>
                <w:kern w:val="24"/>
                <w:szCs w:val="18"/>
                <w:lang w:val="en-US" w:eastAsia="zh-CN"/>
              </w:rPr>
              <w:t>R</w:t>
            </w:r>
            <w:r>
              <w:rPr>
                <w:rFonts w:eastAsia="OPPO Sans Medium" w:hint="eastAsia"/>
                <w:kern w:val="24"/>
                <w:szCs w:val="18"/>
                <w:lang w:val="en-US" w:eastAsia="zh-CN"/>
              </w:rPr>
              <w:t xml:space="preserve"> </w:t>
            </w:r>
          </w:p>
          <w:p w14:paraId="1EFA1368" w14:textId="77777777" w:rsidR="00C81AA0" w:rsidRDefault="00C81AA0" w:rsidP="00201B75">
            <w:pPr>
              <w:pStyle w:val="TAC"/>
              <w:rPr>
                <w:rFonts w:eastAsia="OPPO Sans Medium"/>
                <w:kern w:val="24"/>
                <w:szCs w:val="18"/>
                <w:lang w:val="en-US" w:eastAsia="zh-CN"/>
              </w:rPr>
            </w:pPr>
            <w:r w:rsidRPr="0090616A">
              <w:rPr>
                <w:rFonts w:eastAsia="OPPO Sans Medium" w:hint="eastAsia"/>
                <w:kern w:val="24"/>
                <w:szCs w:val="18"/>
                <w:lang w:val="en-US" w:eastAsia="zh-CN"/>
              </w:rPr>
              <w:t>O</w:t>
            </w:r>
            <w:r w:rsidRPr="0090616A">
              <w:rPr>
                <w:rFonts w:eastAsia="OPPO Sans Medium"/>
                <w:kern w:val="24"/>
                <w:szCs w:val="18"/>
                <w:lang w:val="en-US" w:eastAsia="zh-CN"/>
              </w:rPr>
              <w:t xml:space="preserve">ptional: 2T/3T; </w:t>
            </w:r>
            <w:r>
              <w:rPr>
                <w:rFonts w:eastAsia="OPPO Sans Medium"/>
                <w:kern w:val="24"/>
                <w:szCs w:val="18"/>
                <w:lang w:val="en-US" w:eastAsia="zh-CN"/>
              </w:rPr>
              <w:t>4</w:t>
            </w:r>
            <w:r w:rsidRPr="0090616A">
              <w:rPr>
                <w:rFonts w:eastAsia="OPPO Sans Medium"/>
                <w:kern w:val="24"/>
                <w:szCs w:val="18"/>
                <w:lang w:val="en-US" w:eastAsia="zh-CN"/>
              </w:rPr>
              <w:t>R</w:t>
            </w:r>
          </w:p>
        </w:tc>
        <w:tc>
          <w:tcPr>
            <w:tcW w:w="1847" w:type="dxa"/>
            <w:vAlign w:val="center"/>
          </w:tcPr>
          <w:p w14:paraId="7AC7484E" w14:textId="77777777" w:rsidR="00C81AA0" w:rsidRDefault="00C81AA0" w:rsidP="00201B75">
            <w:pPr>
              <w:pStyle w:val="TAC"/>
              <w:rPr>
                <w:rFonts w:eastAsia="OPPO Sans Medium"/>
                <w:kern w:val="24"/>
                <w:szCs w:val="18"/>
                <w:lang w:val="en-US" w:eastAsia="zh-CN"/>
              </w:rPr>
            </w:pPr>
            <w:r w:rsidRPr="0090616A">
              <w:rPr>
                <w:rFonts w:eastAsia="OPPO Sans Medium"/>
                <w:kern w:val="24"/>
                <w:szCs w:val="18"/>
                <w:lang w:val="en-US" w:eastAsia="zh-CN"/>
              </w:rPr>
              <w:t>Baseline: 1T</w:t>
            </w:r>
            <w:r>
              <w:rPr>
                <w:rFonts w:eastAsia="OPPO Sans Medium"/>
                <w:kern w:val="24"/>
                <w:szCs w:val="18"/>
                <w:lang w:val="en-US" w:eastAsia="zh-CN"/>
              </w:rPr>
              <w:t>4</w:t>
            </w:r>
            <w:r w:rsidRPr="0090616A">
              <w:rPr>
                <w:rFonts w:eastAsia="OPPO Sans Medium"/>
                <w:kern w:val="24"/>
                <w:szCs w:val="18"/>
                <w:lang w:val="en-US" w:eastAsia="zh-CN"/>
              </w:rPr>
              <w:t>R</w:t>
            </w:r>
            <w:r>
              <w:rPr>
                <w:rFonts w:eastAsia="OPPO Sans Medium" w:hint="eastAsia"/>
                <w:kern w:val="24"/>
                <w:szCs w:val="18"/>
                <w:lang w:val="en-US" w:eastAsia="zh-CN"/>
              </w:rPr>
              <w:t xml:space="preserve"> </w:t>
            </w:r>
          </w:p>
          <w:p w14:paraId="4A2DDC22" w14:textId="77777777" w:rsidR="00C81AA0" w:rsidRPr="0090616A" w:rsidRDefault="00C81AA0" w:rsidP="00201B75">
            <w:pPr>
              <w:pStyle w:val="TAC"/>
              <w:rPr>
                <w:rFonts w:eastAsia="OPPO Sans Medium"/>
                <w:kern w:val="24"/>
                <w:szCs w:val="18"/>
                <w:lang w:val="en-US" w:eastAsia="zh-CN"/>
              </w:rPr>
            </w:pPr>
            <w:r w:rsidRPr="0090616A">
              <w:rPr>
                <w:rFonts w:eastAsia="OPPO Sans Medium" w:hint="eastAsia"/>
                <w:kern w:val="24"/>
                <w:szCs w:val="18"/>
                <w:lang w:val="en-US" w:eastAsia="zh-CN"/>
              </w:rPr>
              <w:t>O</w:t>
            </w:r>
            <w:r w:rsidRPr="0090616A">
              <w:rPr>
                <w:rFonts w:eastAsia="OPPO Sans Medium"/>
                <w:kern w:val="24"/>
                <w:szCs w:val="18"/>
                <w:lang w:val="en-US" w:eastAsia="zh-CN"/>
              </w:rPr>
              <w:t>ptional: 2T/3T; 6R</w:t>
            </w:r>
          </w:p>
        </w:tc>
        <w:tc>
          <w:tcPr>
            <w:tcW w:w="1965" w:type="dxa"/>
            <w:vAlign w:val="center"/>
          </w:tcPr>
          <w:p w14:paraId="5C62F1AC" w14:textId="77777777" w:rsidR="00C81AA0" w:rsidRDefault="00C81AA0" w:rsidP="00201B75">
            <w:pPr>
              <w:pStyle w:val="TAC"/>
              <w:rPr>
                <w:rFonts w:eastAsia="OPPO Sans Medium"/>
                <w:kern w:val="24"/>
                <w:szCs w:val="18"/>
                <w:lang w:val="en-US" w:eastAsia="zh-CN"/>
              </w:rPr>
            </w:pPr>
            <w:r w:rsidRPr="0090616A">
              <w:rPr>
                <w:rFonts w:eastAsia="OPPO Sans Medium"/>
                <w:kern w:val="24"/>
                <w:szCs w:val="18"/>
                <w:lang w:val="en-US" w:eastAsia="zh-CN"/>
              </w:rPr>
              <w:t xml:space="preserve">Baseline: </w:t>
            </w:r>
            <w:r>
              <w:rPr>
                <w:rFonts w:eastAsia="OPPO Sans Medium"/>
                <w:kern w:val="24"/>
                <w:szCs w:val="18"/>
                <w:lang w:val="en-US" w:eastAsia="zh-CN"/>
              </w:rPr>
              <w:t>2</w:t>
            </w:r>
            <w:r w:rsidRPr="0090616A">
              <w:rPr>
                <w:rFonts w:eastAsia="OPPO Sans Medium"/>
                <w:kern w:val="24"/>
                <w:szCs w:val="18"/>
                <w:lang w:val="en-US" w:eastAsia="zh-CN"/>
              </w:rPr>
              <w:t>T</w:t>
            </w:r>
            <w:r>
              <w:rPr>
                <w:rFonts w:eastAsia="OPPO Sans Medium"/>
                <w:kern w:val="24"/>
                <w:szCs w:val="18"/>
                <w:lang w:val="en-US" w:eastAsia="zh-CN"/>
              </w:rPr>
              <w:t>4</w:t>
            </w:r>
            <w:r w:rsidRPr="0090616A">
              <w:rPr>
                <w:rFonts w:eastAsia="OPPO Sans Medium"/>
                <w:kern w:val="24"/>
                <w:szCs w:val="18"/>
                <w:lang w:val="en-US" w:eastAsia="zh-CN"/>
              </w:rPr>
              <w:t>R</w:t>
            </w:r>
          </w:p>
          <w:p w14:paraId="5ADE2DD9" w14:textId="77777777" w:rsidR="00C81AA0" w:rsidRPr="0090616A" w:rsidRDefault="00C81AA0" w:rsidP="00201B75">
            <w:pPr>
              <w:pStyle w:val="TAC"/>
              <w:rPr>
                <w:rFonts w:eastAsia="OPPO Sans Medium"/>
                <w:kern w:val="24"/>
                <w:szCs w:val="18"/>
                <w:lang w:val="en-US" w:eastAsia="zh-CN"/>
              </w:rPr>
            </w:pPr>
            <w:r w:rsidRPr="0090616A">
              <w:rPr>
                <w:rFonts w:eastAsia="OPPO Sans Medium" w:hint="eastAsia"/>
                <w:kern w:val="24"/>
                <w:szCs w:val="18"/>
                <w:lang w:val="en-US" w:eastAsia="zh-CN"/>
              </w:rPr>
              <w:t>O</w:t>
            </w:r>
            <w:r w:rsidRPr="0090616A">
              <w:rPr>
                <w:rFonts w:eastAsia="OPPO Sans Medium"/>
                <w:kern w:val="24"/>
                <w:szCs w:val="18"/>
                <w:lang w:val="en-US" w:eastAsia="zh-CN"/>
              </w:rPr>
              <w:t>ptional: 3T; 6R</w:t>
            </w:r>
          </w:p>
        </w:tc>
        <w:tc>
          <w:tcPr>
            <w:tcW w:w="0" w:type="auto"/>
            <w:vAlign w:val="center"/>
          </w:tcPr>
          <w:p w14:paraId="1891B9EC" w14:textId="77777777" w:rsidR="00C81AA0" w:rsidRPr="0090616A" w:rsidRDefault="00C81AA0" w:rsidP="00201B75">
            <w:pPr>
              <w:pStyle w:val="TAC"/>
              <w:rPr>
                <w:rFonts w:eastAsia="OPPO Sans Medium"/>
                <w:kern w:val="24"/>
                <w:szCs w:val="18"/>
                <w:lang w:val="en-US" w:eastAsia="zh-CN"/>
              </w:rPr>
            </w:pPr>
            <w:r w:rsidRPr="0090616A">
              <w:rPr>
                <w:rFonts w:eastAsia="OPPO Sans Medium"/>
                <w:kern w:val="24"/>
                <w:szCs w:val="18"/>
                <w:lang w:val="en-US" w:eastAsia="zh-CN"/>
              </w:rPr>
              <w:t>Baseline: 4T8R</w:t>
            </w:r>
          </w:p>
          <w:p w14:paraId="29964F47" w14:textId="77777777" w:rsidR="00C81AA0" w:rsidRPr="0090616A" w:rsidRDefault="00C81AA0" w:rsidP="00201B75">
            <w:pPr>
              <w:pStyle w:val="TAC"/>
              <w:rPr>
                <w:rFonts w:eastAsia="OPPO Sans Medium"/>
                <w:kern w:val="24"/>
                <w:szCs w:val="18"/>
                <w:lang w:val="en-US" w:eastAsia="zh-CN"/>
              </w:rPr>
            </w:pPr>
            <w:r w:rsidRPr="0090616A">
              <w:rPr>
                <w:rFonts w:eastAsia="OPPO Sans Medium" w:hint="eastAsia"/>
                <w:kern w:val="24"/>
                <w:szCs w:val="18"/>
                <w:lang w:val="en-US" w:eastAsia="zh-CN"/>
              </w:rPr>
              <w:t>O</w:t>
            </w:r>
            <w:r w:rsidRPr="0090616A">
              <w:rPr>
                <w:rFonts w:eastAsia="OPPO Sans Medium"/>
                <w:kern w:val="24"/>
                <w:szCs w:val="18"/>
                <w:lang w:val="en-US" w:eastAsia="zh-CN"/>
              </w:rPr>
              <w:t>ptional: 6T;12R</w:t>
            </w:r>
          </w:p>
        </w:tc>
      </w:tr>
    </w:tbl>
    <w:p w14:paraId="3303426F" w14:textId="2A217B85" w:rsidR="00C81AA0" w:rsidRDefault="00C81AA0" w:rsidP="005A7CFE">
      <w:pPr>
        <w:pStyle w:val="Conclusion"/>
      </w:pPr>
    </w:p>
    <w:p w14:paraId="618C604D" w14:textId="39A7038C" w:rsidR="005C79C9" w:rsidRPr="00C81AA0" w:rsidRDefault="005C79C9" w:rsidP="005C79C9">
      <w:pPr>
        <w:rPr>
          <w:rFonts w:hint="eastAsia"/>
        </w:rPr>
      </w:pPr>
      <w:r w:rsidRPr="005C79C9">
        <w:rPr>
          <w:b/>
          <w:bCs/>
          <w:u w:val="single"/>
        </w:rPr>
        <w:t>Sync raster</w:t>
      </w:r>
    </w:p>
    <w:p w14:paraId="765E9DDB" w14:textId="77777777" w:rsidR="005A7CFE" w:rsidRPr="005A7CFE" w:rsidRDefault="005A7CFE" w:rsidP="005A7CFE">
      <w:pPr>
        <w:pStyle w:val="Conclusion"/>
      </w:pPr>
      <w:r w:rsidRPr="005A7CFE">
        <w:t xml:space="preserve">Observation 41: </w:t>
      </w:r>
      <w:r w:rsidRPr="005A7CFE">
        <w:tab/>
        <w:t xml:space="preserve">SCS level alignment of sync raster and channel raster has been agreed in 5G NR and </w:t>
      </w:r>
      <w:proofErr w:type="spellStart"/>
      <w:r w:rsidRPr="005A7CFE">
        <w:t>kssb</w:t>
      </w:r>
      <w:proofErr w:type="spellEnd"/>
      <w:r w:rsidRPr="005A7CFE">
        <w:t xml:space="preserve"> is introduced to find the RB edge.</w:t>
      </w:r>
    </w:p>
    <w:p w14:paraId="26DACD93" w14:textId="77777777" w:rsidR="005A7CFE" w:rsidRPr="005A7CFE" w:rsidRDefault="005A7CFE" w:rsidP="005A7CFE">
      <w:pPr>
        <w:pStyle w:val="Conclusion"/>
      </w:pPr>
      <w:r w:rsidRPr="005A7CFE">
        <w:t xml:space="preserve">Observation 42: </w:t>
      </w:r>
      <w:r w:rsidRPr="005A7CFE">
        <w:tab/>
        <w:t xml:space="preserve">For 5MHz </w:t>
      </w:r>
      <w:proofErr w:type="spellStart"/>
      <w:r w:rsidRPr="005A7CFE">
        <w:t>minCBW</w:t>
      </w:r>
      <w:proofErr w:type="spellEnd"/>
      <w:r w:rsidRPr="005A7CFE">
        <w:t>, the SS granularity is 1.2MHz for smaller than 3GHz and 1.44MHz for larger than 3GHz.</w:t>
      </w:r>
    </w:p>
    <w:p w14:paraId="330D5359" w14:textId="77777777" w:rsidR="005A7CFE" w:rsidRPr="005A7CFE" w:rsidRDefault="005A7CFE" w:rsidP="005A7CFE">
      <w:pPr>
        <w:pStyle w:val="Conclusion"/>
      </w:pPr>
      <w:r w:rsidRPr="005A7CFE">
        <w:t xml:space="preserve">Observation 43: </w:t>
      </w:r>
      <w:r w:rsidRPr="005A7CFE">
        <w:tab/>
        <w:t xml:space="preserve">For 3MHz </w:t>
      </w:r>
      <w:proofErr w:type="spellStart"/>
      <w:r w:rsidRPr="005A7CFE">
        <w:t>minCBW</w:t>
      </w:r>
      <w:proofErr w:type="spellEnd"/>
      <w:r w:rsidRPr="005A7CFE">
        <w:t>, the SS granularity is 0.6MHz.</w:t>
      </w:r>
    </w:p>
    <w:p w14:paraId="2FE41F9D" w14:textId="77777777" w:rsidR="005A7CFE" w:rsidRPr="005A7CFE" w:rsidRDefault="005A7CFE" w:rsidP="005A7CFE">
      <w:pPr>
        <w:pStyle w:val="Conclusion"/>
      </w:pPr>
      <w:r w:rsidRPr="005A7CFE">
        <w:t xml:space="preserve">Proposal 24: </w:t>
      </w:r>
      <w:r w:rsidRPr="005A7CFE">
        <w:tab/>
      </w:r>
      <w:r w:rsidRPr="005A7CFE">
        <w:tab/>
        <w:t xml:space="preserve">Define unified sync raster design for different bands, </w:t>
      </w:r>
      <w:proofErr w:type="spellStart"/>
      <w:r w:rsidRPr="005A7CFE">
        <w:t>minCBW</w:t>
      </w:r>
      <w:proofErr w:type="spellEnd"/>
      <w:r w:rsidRPr="005A7CFE">
        <w:t>, SCS and channel raster in 6G.</w:t>
      </w:r>
    </w:p>
    <w:p w14:paraId="5D9D9C28" w14:textId="77777777" w:rsidR="005A7CFE" w:rsidRPr="005A7CFE" w:rsidRDefault="005A7CFE" w:rsidP="005A7CFE">
      <w:pPr>
        <w:pStyle w:val="Conclusion"/>
      </w:pPr>
      <w:r w:rsidRPr="005A7CFE">
        <w:t xml:space="preserve">Observation 44: </w:t>
      </w:r>
      <w:r w:rsidRPr="005A7CFE">
        <w:tab/>
      </w:r>
      <w:proofErr w:type="spellStart"/>
      <w:r w:rsidRPr="005A7CFE">
        <w:t>MinCBW</w:t>
      </w:r>
      <w:proofErr w:type="spellEnd"/>
      <w:r w:rsidRPr="005A7CFE">
        <w:t>, Channel raster, BWSSB are the main factors that impact the sync raster design. Mi CBW will limit the sync raster steps. Make sure all possible channel has SSB.</w:t>
      </w:r>
    </w:p>
    <w:p w14:paraId="027C875F" w14:textId="77777777" w:rsidR="005A7CFE" w:rsidRPr="005A7CFE" w:rsidRDefault="005A7CFE" w:rsidP="005A7CFE">
      <w:pPr>
        <w:pStyle w:val="Conclusion"/>
      </w:pPr>
      <w:r w:rsidRPr="005A7CFE">
        <w:t xml:space="preserve">Observation 45: </w:t>
      </w:r>
      <w:r w:rsidRPr="005A7CFE">
        <w:tab/>
        <w:t xml:space="preserve">By obeying the Rule 1 as for each carrier of </w:t>
      </w:r>
      <w:proofErr w:type="spellStart"/>
      <w:r w:rsidRPr="005A7CFE">
        <w:t>minCBW</w:t>
      </w:r>
      <w:proofErr w:type="spellEnd"/>
      <w:r w:rsidRPr="005A7CFE">
        <w:t>, there should be a whole SSB included, we can have coarser sync raster points.</w:t>
      </w:r>
    </w:p>
    <w:p w14:paraId="7E61FD02" w14:textId="77777777" w:rsidR="005A7CFE" w:rsidRPr="005A7CFE" w:rsidRDefault="005A7CFE" w:rsidP="005A7CFE">
      <w:pPr>
        <w:pStyle w:val="Conclusion"/>
      </w:pPr>
      <w:r w:rsidRPr="005A7CFE">
        <w:t xml:space="preserve">Proposal 25: </w:t>
      </w:r>
      <w:r w:rsidRPr="005A7CFE">
        <w:tab/>
        <w:t>Consider allowing some channels that do not have SSB like pure data channel.</w:t>
      </w:r>
    </w:p>
    <w:p w14:paraId="10342A19" w14:textId="77777777" w:rsidR="005A7CFE" w:rsidRPr="005A7CFE" w:rsidRDefault="005A7CFE" w:rsidP="005A7CFE">
      <w:pPr>
        <w:pStyle w:val="Conclusion"/>
      </w:pPr>
      <w:r w:rsidRPr="005A7CFE">
        <w:t xml:space="preserve">Proposal 26: </w:t>
      </w:r>
      <w:r w:rsidRPr="005A7CFE">
        <w:tab/>
        <w:t xml:space="preserve"> 6GR sync raster design to have coarser sync raster points and try to avoid </w:t>
      </w:r>
      <w:proofErr w:type="spellStart"/>
      <w:r w:rsidRPr="005A7CFE">
        <w:t>Kssb</w:t>
      </w:r>
      <w:proofErr w:type="spellEnd"/>
      <w:r w:rsidRPr="005A7CFE">
        <w:t>.</w:t>
      </w:r>
    </w:p>
    <w:p w14:paraId="3C3FA892" w14:textId="77777777" w:rsidR="005A7CFE" w:rsidRPr="005A7CFE" w:rsidRDefault="005A7CFE" w:rsidP="005A7CFE">
      <w:pPr>
        <w:pStyle w:val="Conclusion"/>
      </w:pPr>
      <w:r w:rsidRPr="005A7CFE">
        <w:t xml:space="preserve">Observation 46: </w:t>
      </w:r>
      <w:r w:rsidRPr="005A7CFE">
        <w:tab/>
        <w:t xml:space="preserve">Using 1RB as reference channel raster can avoid </w:t>
      </w:r>
      <w:proofErr w:type="spellStart"/>
      <w:r w:rsidRPr="005A7CFE">
        <w:t>Kssb</w:t>
      </w:r>
      <w:proofErr w:type="spellEnd"/>
      <w:r w:rsidRPr="005A7CFE">
        <w:t xml:space="preserve"> since the grid are RB level aligned.</w:t>
      </w:r>
    </w:p>
    <w:p w14:paraId="7132B84F" w14:textId="77777777" w:rsidR="005A7CFE" w:rsidRPr="005A7CFE" w:rsidRDefault="005A7CFE" w:rsidP="005A7CFE">
      <w:pPr>
        <w:pStyle w:val="Conclusion"/>
      </w:pPr>
      <w:r w:rsidRPr="005A7CFE">
        <w:t xml:space="preserve">Observation 47: </w:t>
      </w:r>
      <w:r w:rsidRPr="005A7CFE">
        <w:tab/>
        <w:t>The reference channel raster is coarser than the channel raster.</w:t>
      </w:r>
    </w:p>
    <w:p w14:paraId="41D5B5A5" w14:textId="77777777" w:rsidR="005A7CFE" w:rsidRPr="005A7CFE" w:rsidRDefault="005A7CFE" w:rsidP="005A7CFE">
      <w:pPr>
        <w:pStyle w:val="Conclusion"/>
      </w:pPr>
      <w:r w:rsidRPr="005A7CFE">
        <w:t xml:space="preserve">Observation 48: </w:t>
      </w:r>
      <w:r w:rsidRPr="005A7CFE">
        <w:tab/>
        <w:t xml:space="preserve">With the granularity of different </w:t>
      </w:r>
      <w:proofErr w:type="spellStart"/>
      <w:r w:rsidRPr="005A7CFE">
        <w:t>minCBW</w:t>
      </w:r>
      <w:proofErr w:type="spellEnd"/>
      <w:r w:rsidRPr="005A7CFE">
        <w:t xml:space="preserve"> are integer numbers of times of 3MHz granularity, the all-other sync raster points of larger </w:t>
      </w:r>
      <w:proofErr w:type="spellStart"/>
      <w:r w:rsidRPr="005A7CFE">
        <w:t>minCBW</w:t>
      </w:r>
      <w:proofErr w:type="spellEnd"/>
      <w:r w:rsidRPr="005A7CFE">
        <w:t xml:space="preserve"> are subset of sync raster points of 3MHz.</w:t>
      </w:r>
    </w:p>
    <w:p w14:paraId="3EA65A07" w14:textId="77777777" w:rsidR="005A7CFE" w:rsidRPr="005A7CFE" w:rsidRDefault="005A7CFE" w:rsidP="005A7CFE">
      <w:pPr>
        <w:pStyle w:val="Conclusion"/>
      </w:pPr>
      <w:r w:rsidRPr="005A7CFE">
        <w:t xml:space="preserve">Observation 49: </w:t>
      </w:r>
      <w:r w:rsidRPr="005A7CFE">
        <w:tab/>
        <w:t xml:space="preserve">This ensure with different </w:t>
      </w:r>
      <w:proofErr w:type="spellStart"/>
      <w:r w:rsidRPr="005A7CFE">
        <w:t>minCBW</w:t>
      </w:r>
      <w:proofErr w:type="spellEnd"/>
      <w:r w:rsidRPr="005A7CFE">
        <w:t>, no new sync raster points are introduced.</w:t>
      </w:r>
    </w:p>
    <w:p w14:paraId="0ED88547" w14:textId="77777777" w:rsidR="005A7CFE" w:rsidRPr="005A7CFE" w:rsidRDefault="005A7CFE" w:rsidP="005A7CFE">
      <w:pPr>
        <w:pStyle w:val="Conclusion"/>
      </w:pPr>
      <w:r w:rsidRPr="005A7CFE">
        <w:t xml:space="preserve">Observation 50: </w:t>
      </w:r>
      <w:r w:rsidRPr="005A7CFE">
        <w:tab/>
        <w:t xml:space="preserve">With 1RB reference channel raster, for different </w:t>
      </w:r>
      <w:proofErr w:type="spellStart"/>
      <w:r w:rsidRPr="005A7CFE">
        <w:t>minCBW</w:t>
      </w:r>
      <w:proofErr w:type="spellEnd"/>
      <w:r w:rsidRPr="005A7CFE">
        <w:t xml:space="preserve"> cases, large sync raster points reduction can be reached.</w:t>
      </w:r>
    </w:p>
    <w:p w14:paraId="237DBA41" w14:textId="77777777" w:rsidR="005A7CFE" w:rsidRPr="005A7CFE" w:rsidRDefault="005A7CFE" w:rsidP="005A7CFE">
      <w:pPr>
        <w:pStyle w:val="Conclusion"/>
      </w:pPr>
      <w:r w:rsidRPr="005A7CFE">
        <w:t xml:space="preserve">Proposal 27: </w:t>
      </w:r>
      <w:r w:rsidRPr="005A7CFE">
        <w:tab/>
        <w:t xml:space="preserve">It is proposed to use 1RB as reference channel raster for specific initial access carrier. </w:t>
      </w:r>
    </w:p>
    <w:p w14:paraId="295F11B4" w14:textId="016EB13F" w:rsidR="005A7CFE" w:rsidRDefault="005A7CFE" w:rsidP="005A7CFE">
      <w:pPr>
        <w:pStyle w:val="Conclusion"/>
      </w:pPr>
      <w:r w:rsidRPr="005A7CFE">
        <w:t xml:space="preserve">Proposal 28: </w:t>
      </w:r>
      <w:r w:rsidRPr="005A7CFE">
        <w:tab/>
        <w:t xml:space="preserve">The per band basis </w:t>
      </w:r>
      <w:proofErr w:type="spellStart"/>
      <w:r w:rsidRPr="005A7CFE">
        <w:t>minCBW</w:t>
      </w:r>
      <w:proofErr w:type="spellEnd"/>
      <w:r w:rsidRPr="005A7CFE">
        <w:t xml:space="preserve"> apply and the sync raster granularity can be defined accordingly.</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hemeFill="background1"/>
        <w:tblCellMar>
          <w:left w:w="0" w:type="dxa"/>
          <w:right w:w="0" w:type="dxa"/>
        </w:tblCellMar>
        <w:tblLook w:val="04A0" w:firstRow="1" w:lastRow="0" w:firstColumn="1" w:lastColumn="0" w:noHBand="0" w:noVBand="1"/>
      </w:tblPr>
      <w:tblGrid>
        <w:gridCol w:w="1356"/>
        <w:gridCol w:w="1167"/>
        <w:gridCol w:w="947"/>
        <w:gridCol w:w="1023"/>
      </w:tblGrid>
      <w:tr w:rsidR="00C81AA0" w:rsidRPr="000A7956" w14:paraId="1E3337F7" w14:textId="77777777" w:rsidTr="00201B75">
        <w:trPr>
          <w:jc w:val="center"/>
        </w:trPr>
        <w:tc>
          <w:tcPr>
            <w:tcW w:w="0" w:type="auto"/>
            <w:shd w:val="clear" w:color="auto" w:fill="00B050"/>
            <w:tcMar>
              <w:top w:w="15" w:type="dxa"/>
              <w:left w:w="108" w:type="dxa"/>
              <w:bottom w:w="0" w:type="dxa"/>
              <w:right w:w="108" w:type="dxa"/>
            </w:tcMar>
            <w:vAlign w:val="center"/>
            <w:hideMark/>
          </w:tcPr>
          <w:p w14:paraId="244D205D" w14:textId="77777777" w:rsidR="00C81AA0" w:rsidRPr="000A7956" w:rsidRDefault="00C81AA0" w:rsidP="00201B75">
            <w:pPr>
              <w:pStyle w:val="TAH"/>
              <w:rPr>
                <w:color w:val="FFFFFF" w:themeColor="background1"/>
                <w:lang w:val="en-US"/>
              </w:rPr>
            </w:pPr>
            <w:r w:rsidRPr="000A7956">
              <w:rPr>
                <w:color w:val="FFFFFF" w:themeColor="background1"/>
                <w:lang w:val="en-US"/>
              </w:rPr>
              <w:t>Minimum BW</w:t>
            </w:r>
          </w:p>
        </w:tc>
        <w:tc>
          <w:tcPr>
            <w:tcW w:w="0" w:type="auto"/>
            <w:shd w:val="clear" w:color="auto" w:fill="00B050"/>
            <w:tcMar>
              <w:top w:w="15" w:type="dxa"/>
              <w:left w:w="108" w:type="dxa"/>
              <w:bottom w:w="0" w:type="dxa"/>
              <w:right w:w="108" w:type="dxa"/>
            </w:tcMar>
            <w:vAlign w:val="center"/>
            <w:hideMark/>
          </w:tcPr>
          <w:p w14:paraId="3DDF597A" w14:textId="77777777" w:rsidR="00C81AA0" w:rsidRPr="000A7956" w:rsidRDefault="00C81AA0" w:rsidP="00201B75">
            <w:pPr>
              <w:pStyle w:val="TAH"/>
              <w:rPr>
                <w:color w:val="FFFFFF" w:themeColor="background1"/>
                <w:lang w:val="en-US"/>
              </w:rPr>
            </w:pPr>
            <w:r w:rsidRPr="000A7956">
              <w:rPr>
                <w:color w:val="FFFFFF" w:themeColor="background1"/>
                <w:lang w:val="en-US"/>
              </w:rPr>
              <w:t>SCS for SS</w:t>
            </w:r>
          </w:p>
        </w:tc>
        <w:tc>
          <w:tcPr>
            <w:tcW w:w="0" w:type="auto"/>
            <w:shd w:val="clear" w:color="auto" w:fill="00B050"/>
            <w:tcMar>
              <w:top w:w="15" w:type="dxa"/>
              <w:left w:w="108" w:type="dxa"/>
              <w:bottom w:w="0" w:type="dxa"/>
              <w:right w:w="108" w:type="dxa"/>
            </w:tcMar>
            <w:vAlign w:val="center"/>
            <w:hideMark/>
          </w:tcPr>
          <w:p w14:paraId="3C787CAB" w14:textId="77777777" w:rsidR="00C81AA0" w:rsidRPr="000A7956" w:rsidRDefault="00C81AA0" w:rsidP="00201B75">
            <w:pPr>
              <w:pStyle w:val="TAH"/>
              <w:rPr>
                <w:color w:val="FFFFFF" w:themeColor="background1"/>
                <w:lang w:val="en-US"/>
              </w:rPr>
            </w:pPr>
            <w:proofErr w:type="spellStart"/>
            <w:proofErr w:type="gramStart"/>
            <w:r w:rsidRPr="000A7956">
              <w:rPr>
                <w:color w:val="FFFFFF" w:themeColor="background1"/>
                <w:lang w:val="en-US"/>
              </w:rPr>
              <w:t>N</w:t>
            </w:r>
            <w:r w:rsidRPr="000A7956">
              <w:rPr>
                <w:color w:val="FFFFFF" w:themeColor="background1"/>
                <w:vertAlign w:val="subscript"/>
                <w:lang w:val="en-US"/>
              </w:rPr>
              <w:t>RB,Carrier</w:t>
            </w:r>
            <w:proofErr w:type="spellEnd"/>
            <w:proofErr w:type="gramEnd"/>
            <w:r w:rsidRPr="000A7956">
              <w:rPr>
                <w:color w:val="FFFFFF" w:themeColor="background1"/>
                <w:lang w:val="en-US"/>
              </w:rPr>
              <w:t xml:space="preserve"> </w:t>
            </w:r>
          </w:p>
        </w:tc>
        <w:tc>
          <w:tcPr>
            <w:tcW w:w="0" w:type="auto"/>
            <w:shd w:val="clear" w:color="auto" w:fill="00B050"/>
            <w:tcMar>
              <w:top w:w="15" w:type="dxa"/>
              <w:left w:w="108" w:type="dxa"/>
              <w:bottom w:w="0" w:type="dxa"/>
              <w:right w:w="108" w:type="dxa"/>
            </w:tcMar>
            <w:vAlign w:val="center"/>
            <w:hideMark/>
          </w:tcPr>
          <w:p w14:paraId="75537818" w14:textId="77777777" w:rsidR="00C81AA0" w:rsidRPr="000A7956" w:rsidRDefault="00C81AA0" w:rsidP="00201B75">
            <w:pPr>
              <w:pStyle w:val="TAH"/>
              <w:rPr>
                <w:color w:val="FFFFFF" w:themeColor="background1"/>
                <w:lang w:val="en-US"/>
              </w:rPr>
            </w:pPr>
            <w:proofErr w:type="spellStart"/>
            <w:r w:rsidRPr="000A7956">
              <w:rPr>
                <w:color w:val="FFFFFF" w:themeColor="background1"/>
                <w:lang w:val="en-US"/>
              </w:rPr>
              <w:t>Δ</w:t>
            </w:r>
            <w:proofErr w:type="gramStart"/>
            <w:r w:rsidRPr="000A7956">
              <w:rPr>
                <w:color w:val="FFFFFF" w:themeColor="background1"/>
                <w:lang w:val="en-US"/>
              </w:rPr>
              <w:t>F</w:t>
            </w:r>
            <w:r w:rsidRPr="000A7956">
              <w:rPr>
                <w:color w:val="FFFFFF" w:themeColor="background1"/>
                <w:vertAlign w:val="subscript"/>
                <w:lang w:val="en-US"/>
              </w:rPr>
              <w:t>SS,Raster</w:t>
            </w:r>
            <w:proofErr w:type="spellEnd"/>
            <w:proofErr w:type="gramEnd"/>
          </w:p>
        </w:tc>
      </w:tr>
      <w:tr w:rsidR="00C81AA0" w:rsidRPr="000A7956" w14:paraId="3345D803" w14:textId="77777777" w:rsidTr="00201B75">
        <w:trPr>
          <w:jc w:val="center"/>
        </w:trPr>
        <w:tc>
          <w:tcPr>
            <w:tcW w:w="0" w:type="auto"/>
            <w:shd w:val="clear" w:color="auto" w:fill="FFFFFF" w:themeFill="background1"/>
            <w:tcMar>
              <w:top w:w="15" w:type="dxa"/>
              <w:left w:w="108" w:type="dxa"/>
              <w:bottom w:w="0" w:type="dxa"/>
              <w:right w:w="108" w:type="dxa"/>
            </w:tcMar>
            <w:vAlign w:val="center"/>
            <w:hideMark/>
          </w:tcPr>
          <w:p w14:paraId="2DF6D353" w14:textId="77777777" w:rsidR="00C81AA0" w:rsidRPr="000A7956" w:rsidRDefault="00C81AA0" w:rsidP="00201B75">
            <w:pPr>
              <w:pStyle w:val="TAC"/>
              <w:rPr>
                <w:lang w:val="en-US"/>
              </w:rPr>
            </w:pPr>
            <w:r w:rsidRPr="000A7956">
              <w:rPr>
                <w:lang w:val="en-US"/>
              </w:rPr>
              <w:t>3</w:t>
            </w:r>
          </w:p>
        </w:tc>
        <w:tc>
          <w:tcPr>
            <w:tcW w:w="0" w:type="auto"/>
            <w:shd w:val="clear" w:color="auto" w:fill="FFFFFF" w:themeFill="background1"/>
            <w:tcMar>
              <w:top w:w="15" w:type="dxa"/>
              <w:left w:w="108" w:type="dxa"/>
              <w:bottom w:w="0" w:type="dxa"/>
              <w:right w:w="108" w:type="dxa"/>
            </w:tcMar>
            <w:vAlign w:val="center"/>
            <w:hideMark/>
          </w:tcPr>
          <w:p w14:paraId="7115F3C3" w14:textId="77777777" w:rsidR="00C81AA0" w:rsidRPr="000A7956" w:rsidRDefault="00C81AA0" w:rsidP="00201B75">
            <w:pPr>
              <w:pStyle w:val="TAC"/>
              <w:rPr>
                <w:lang w:val="en-US"/>
              </w:rPr>
            </w:pPr>
            <w:r w:rsidRPr="000A7956">
              <w:rPr>
                <w:lang w:val="en-US"/>
              </w:rPr>
              <w:t>15</w:t>
            </w:r>
          </w:p>
        </w:tc>
        <w:tc>
          <w:tcPr>
            <w:tcW w:w="0" w:type="auto"/>
            <w:shd w:val="clear" w:color="auto" w:fill="FFFFFF" w:themeFill="background1"/>
            <w:tcMar>
              <w:top w:w="15" w:type="dxa"/>
              <w:left w:w="108" w:type="dxa"/>
              <w:bottom w:w="0" w:type="dxa"/>
              <w:right w:w="108" w:type="dxa"/>
            </w:tcMar>
            <w:vAlign w:val="center"/>
            <w:hideMark/>
          </w:tcPr>
          <w:p w14:paraId="72356D28" w14:textId="77777777" w:rsidR="00C81AA0" w:rsidRPr="000A7956" w:rsidRDefault="00C81AA0" w:rsidP="00201B75">
            <w:pPr>
              <w:pStyle w:val="TAC"/>
              <w:rPr>
                <w:lang w:val="en-US"/>
              </w:rPr>
            </w:pPr>
            <w:r w:rsidRPr="000A7956">
              <w:rPr>
                <w:lang w:val="en-US"/>
              </w:rPr>
              <w:t>15</w:t>
            </w:r>
          </w:p>
        </w:tc>
        <w:tc>
          <w:tcPr>
            <w:tcW w:w="0" w:type="auto"/>
            <w:shd w:val="clear" w:color="auto" w:fill="FFFFFF" w:themeFill="background1"/>
            <w:tcMar>
              <w:top w:w="15" w:type="dxa"/>
              <w:left w:w="108" w:type="dxa"/>
              <w:bottom w:w="0" w:type="dxa"/>
              <w:right w:w="108" w:type="dxa"/>
            </w:tcMar>
            <w:vAlign w:val="center"/>
            <w:hideMark/>
          </w:tcPr>
          <w:p w14:paraId="06A99856" w14:textId="77777777" w:rsidR="00C81AA0" w:rsidRPr="000A7956" w:rsidRDefault="00C81AA0" w:rsidP="00201B75">
            <w:pPr>
              <w:pStyle w:val="TAC"/>
              <w:rPr>
                <w:lang w:val="en-US"/>
              </w:rPr>
            </w:pPr>
            <w:r w:rsidRPr="000A7956">
              <w:rPr>
                <w:lang w:val="en-US"/>
              </w:rPr>
              <w:t>0.72</w:t>
            </w:r>
          </w:p>
        </w:tc>
      </w:tr>
      <w:tr w:rsidR="00C81AA0" w:rsidRPr="000A7956" w14:paraId="6363DDD2" w14:textId="77777777" w:rsidTr="00201B75">
        <w:trPr>
          <w:jc w:val="center"/>
        </w:trPr>
        <w:tc>
          <w:tcPr>
            <w:tcW w:w="0" w:type="auto"/>
            <w:shd w:val="clear" w:color="auto" w:fill="FFFFFF" w:themeFill="background1"/>
            <w:tcMar>
              <w:top w:w="15" w:type="dxa"/>
              <w:left w:w="108" w:type="dxa"/>
              <w:bottom w:w="0" w:type="dxa"/>
              <w:right w:w="108" w:type="dxa"/>
            </w:tcMar>
            <w:vAlign w:val="center"/>
            <w:hideMark/>
          </w:tcPr>
          <w:p w14:paraId="197CAA7B" w14:textId="77777777" w:rsidR="00C81AA0" w:rsidRPr="000A7956" w:rsidRDefault="00C81AA0" w:rsidP="00201B75">
            <w:pPr>
              <w:pStyle w:val="TAC"/>
              <w:rPr>
                <w:lang w:val="en-US"/>
              </w:rPr>
            </w:pPr>
            <w:r w:rsidRPr="000A7956">
              <w:rPr>
                <w:lang w:val="en-US"/>
              </w:rPr>
              <w:t>5</w:t>
            </w:r>
          </w:p>
        </w:tc>
        <w:tc>
          <w:tcPr>
            <w:tcW w:w="0" w:type="auto"/>
            <w:shd w:val="clear" w:color="auto" w:fill="FFFFFF" w:themeFill="background1"/>
            <w:tcMar>
              <w:top w:w="15" w:type="dxa"/>
              <w:left w:w="108" w:type="dxa"/>
              <w:bottom w:w="0" w:type="dxa"/>
              <w:right w:w="108" w:type="dxa"/>
            </w:tcMar>
            <w:vAlign w:val="center"/>
            <w:hideMark/>
          </w:tcPr>
          <w:p w14:paraId="5EA4FDC9" w14:textId="77777777" w:rsidR="00C81AA0" w:rsidRPr="000A7956" w:rsidRDefault="00C81AA0" w:rsidP="00201B75">
            <w:pPr>
              <w:pStyle w:val="TAC"/>
              <w:rPr>
                <w:lang w:val="en-US"/>
              </w:rPr>
            </w:pPr>
            <w:r w:rsidRPr="000A7956">
              <w:rPr>
                <w:lang w:val="en-US"/>
              </w:rPr>
              <w:t>15</w:t>
            </w:r>
          </w:p>
        </w:tc>
        <w:tc>
          <w:tcPr>
            <w:tcW w:w="0" w:type="auto"/>
            <w:shd w:val="clear" w:color="auto" w:fill="FFFFFF" w:themeFill="background1"/>
            <w:tcMar>
              <w:top w:w="15" w:type="dxa"/>
              <w:left w:w="108" w:type="dxa"/>
              <w:bottom w:w="0" w:type="dxa"/>
              <w:right w:w="108" w:type="dxa"/>
            </w:tcMar>
            <w:vAlign w:val="center"/>
            <w:hideMark/>
          </w:tcPr>
          <w:p w14:paraId="7AA8DE55" w14:textId="77777777" w:rsidR="00C81AA0" w:rsidRPr="000A7956" w:rsidRDefault="00C81AA0" w:rsidP="00201B75">
            <w:pPr>
              <w:pStyle w:val="TAC"/>
              <w:rPr>
                <w:lang w:val="en-US"/>
              </w:rPr>
            </w:pPr>
            <w:r w:rsidRPr="000A7956">
              <w:rPr>
                <w:lang w:val="en-US"/>
              </w:rPr>
              <w:t>25</w:t>
            </w:r>
          </w:p>
        </w:tc>
        <w:tc>
          <w:tcPr>
            <w:tcW w:w="0" w:type="auto"/>
            <w:shd w:val="clear" w:color="auto" w:fill="FFFFFF" w:themeFill="background1"/>
            <w:tcMar>
              <w:top w:w="15" w:type="dxa"/>
              <w:left w:w="108" w:type="dxa"/>
              <w:bottom w:w="0" w:type="dxa"/>
              <w:right w:w="108" w:type="dxa"/>
            </w:tcMar>
            <w:vAlign w:val="center"/>
            <w:hideMark/>
          </w:tcPr>
          <w:p w14:paraId="3B666CAC" w14:textId="77777777" w:rsidR="00C81AA0" w:rsidRPr="000A7956" w:rsidRDefault="00C81AA0" w:rsidP="00201B75">
            <w:pPr>
              <w:pStyle w:val="TAC"/>
              <w:rPr>
                <w:lang w:val="en-US"/>
              </w:rPr>
            </w:pPr>
            <w:r w:rsidRPr="000A7956">
              <w:rPr>
                <w:lang w:val="en-US"/>
              </w:rPr>
              <w:t>2.16</w:t>
            </w:r>
          </w:p>
        </w:tc>
      </w:tr>
      <w:tr w:rsidR="00C81AA0" w:rsidRPr="000A7956" w14:paraId="32031BF9" w14:textId="77777777" w:rsidTr="00201B75">
        <w:trPr>
          <w:jc w:val="center"/>
        </w:trPr>
        <w:tc>
          <w:tcPr>
            <w:tcW w:w="0" w:type="auto"/>
            <w:shd w:val="clear" w:color="auto" w:fill="FFFFFF" w:themeFill="background1"/>
            <w:tcMar>
              <w:top w:w="15" w:type="dxa"/>
              <w:left w:w="108" w:type="dxa"/>
              <w:bottom w:w="0" w:type="dxa"/>
              <w:right w:w="108" w:type="dxa"/>
            </w:tcMar>
            <w:vAlign w:val="center"/>
            <w:hideMark/>
          </w:tcPr>
          <w:p w14:paraId="0941AB3E" w14:textId="77777777" w:rsidR="00C81AA0" w:rsidRPr="000A7956" w:rsidRDefault="00C81AA0" w:rsidP="00201B75">
            <w:pPr>
              <w:pStyle w:val="TAC"/>
              <w:rPr>
                <w:lang w:val="en-US"/>
              </w:rPr>
            </w:pPr>
            <w:r w:rsidRPr="000A7956">
              <w:rPr>
                <w:lang w:val="en-US"/>
              </w:rPr>
              <w:t>10</w:t>
            </w:r>
          </w:p>
        </w:tc>
        <w:tc>
          <w:tcPr>
            <w:tcW w:w="0" w:type="auto"/>
            <w:shd w:val="clear" w:color="auto" w:fill="FFFFFF" w:themeFill="background1"/>
            <w:tcMar>
              <w:top w:w="15" w:type="dxa"/>
              <w:left w:w="108" w:type="dxa"/>
              <w:bottom w:w="0" w:type="dxa"/>
              <w:right w:w="108" w:type="dxa"/>
            </w:tcMar>
            <w:vAlign w:val="center"/>
            <w:hideMark/>
          </w:tcPr>
          <w:p w14:paraId="375316DB" w14:textId="77777777" w:rsidR="00C81AA0" w:rsidRPr="000A7956" w:rsidRDefault="00C81AA0" w:rsidP="00201B75">
            <w:pPr>
              <w:pStyle w:val="TAC"/>
              <w:rPr>
                <w:lang w:val="en-US"/>
              </w:rPr>
            </w:pPr>
            <w:r w:rsidRPr="000A7956">
              <w:rPr>
                <w:lang w:val="en-US"/>
              </w:rPr>
              <w:t>30</w:t>
            </w:r>
          </w:p>
        </w:tc>
        <w:tc>
          <w:tcPr>
            <w:tcW w:w="0" w:type="auto"/>
            <w:shd w:val="clear" w:color="auto" w:fill="FFFFFF" w:themeFill="background1"/>
            <w:tcMar>
              <w:top w:w="15" w:type="dxa"/>
              <w:left w:w="108" w:type="dxa"/>
              <w:bottom w:w="0" w:type="dxa"/>
              <w:right w:w="108" w:type="dxa"/>
            </w:tcMar>
            <w:vAlign w:val="center"/>
            <w:hideMark/>
          </w:tcPr>
          <w:p w14:paraId="09A0A548" w14:textId="77777777" w:rsidR="00C81AA0" w:rsidRPr="000A7956" w:rsidRDefault="00C81AA0" w:rsidP="00201B75">
            <w:pPr>
              <w:pStyle w:val="TAC"/>
              <w:rPr>
                <w:lang w:val="en-US"/>
              </w:rPr>
            </w:pPr>
            <w:r w:rsidRPr="000A7956">
              <w:rPr>
                <w:lang w:val="en-US"/>
              </w:rPr>
              <w:t>24</w:t>
            </w:r>
          </w:p>
        </w:tc>
        <w:tc>
          <w:tcPr>
            <w:tcW w:w="0" w:type="auto"/>
            <w:shd w:val="clear" w:color="auto" w:fill="FFFFFF" w:themeFill="background1"/>
            <w:tcMar>
              <w:top w:w="15" w:type="dxa"/>
              <w:left w:w="108" w:type="dxa"/>
              <w:bottom w:w="0" w:type="dxa"/>
              <w:right w:w="108" w:type="dxa"/>
            </w:tcMar>
            <w:vAlign w:val="center"/>
            <w:hideMark/>
          </w:tcPr>
          <w:p w14:paraId="72F166D6" w14:textId="77777777" w:rsidR="00C81AA0" w:rsidRPr="000A7956" w:rsidRDefault="00C81AA0" w:rsidP="00201B75">
            <w:pPr>
              <w:pStyle w:val="TAC"/>
              <w:rPr>
                <w:lang w:val="en-US"/>
              </w:rPr>
            </w:pPr>
            <w:r w:rsidRPr="000A7956">
              <w:rPr>
                <w:lang w:val="en-US"/>
              </w:rPr>
              <w:t>4.32</w:t>
            </w:r>
          </w:p>
        </w:tc>
      </w:tr>
      <w:tr w:rsidR="00C81AA0" w:rsidRPr="000A7956" w14:paraId="2E4814BE" w14:textId="77777777" w:rsidTr="00201B75">
        <w:trPr>
          <w:jc w:val="center"/>
        </w:trPr>
        <w:tc>
          <w:tcPr>
            <w:tcW w:w="0" w:type="auto"/>
            <w:shd w:val="clear" w:color="auto" w:fill="FFFFFF" w:themeFill="background1"/>
            <w:tcMar>
              <w:top w:w="15" w:type="dxa"/>
              <w:left w:w="108" w:type="dxa"/>
              <w:bottom w:w="0" w:type="dxa"/>
              <w:right w:w="108" w:type="dxa"/>
            </w:tcMar>
            <w:vAlign w:val="center"/>
            <w:hideMark/>
          </w:tcPr>
          <w:p w14:paraId="3C54FF97" w14:textId="77777777" w:rsidR="00C81AA0" w:rsidRPr="000A7956" w:rsidRDefault="00C81AA0" w:rsidP="00201B75">
            <w:pPr>
              <w:pStyle w:val="TAC"/>
              <w:rPr>
                <w:lang w:val="en-US"/>
              </w:rPr>
            </w:pPr>
            <w:r w:rsidRPr="000A7956">
              <w:rPr>
                <w:lang w:val="en-US"/>
              </w:rPr>
              <w:t>15</w:t>
            </w:r>
          </w:p>
        </w:tc>
        <w:tc>
          <w:tcPr>
            <w:tcW w:w="0" w:type="auto"/>
            <w:shd w:val="clear" w:color="auto" w:fill="FFFFFF" w:themeFill="background1"/>
            <w:tcMar>
              <w:top w:w="15" w:type="dxa"/>
              <w:left w:w="108" w:type="dxa"/>
              <w:bottom w:w="0" w:type="dxa"/>
              <w:right w:w="108" w:type="dxa"/>
            </w:tcMar>
            <w:vAlign w:val="center"/>
            <w:hideMark/>
          </w:tcPr>
          <w:p w14:paraId="23DE1F6B" w14:textId="77777777" w:rsidR="00C81AA0" w:rsidRPr="000A7956" w:rsidRDefault="00C81AA0" w:rsidP="00201B75">
            <w:pPr>
              <w:pStyle w:val="TAC"/>
              <w:rPr>
                <w:lang w:val="en-US"/>
              </w:rPr>
            </w:pPr>
            <w:r w:rsidRPr="000A7956">
              <w:rPr>
                <w:lang w:val="en-US"/>
              </w:rPr>
              <w:t>30</w:t>
            </w:r>
          </w:p>
        </w:tc>
        <w:tc>
          <w:tcPr>
            <w:tcW w:w="0" w:type="auto"/>
            <w:shd w:val="clear" w:color="auto" w:fill="FFFFFF" w:themeFill="background1"/>
            <w:tcMar>
              <w:top w:w="15" w:type="dxa"/>
              <w:left w:w="108" w:type="dxa"/>
              <w:bottom w:w="0" w:type="dxa"/>
              <w:right w:w="108" w:type="dxa"/>
            </w:tcMar>
            <w:vAlign w:val="center"/>
            <w:hideMark/>
          </w:tcPr>
          <w:p w14:paraId="1B68245D" w14:textId="77777777" w:rsidR="00C81AA0" w:rsidRPr="000A7956" w:rsidRDefault="00C81AA0" w:rsidP="00201B75">
            <w:pPr>
              <w:pStyle w:val="TAC"/>
              <w:rPr>
                <w:lang w:val="en-US"/>
              </w:rPr>
            </w:pPr>
            <w:r w:rsidRPr="000A7956">
              <w:rPr>
                <w:lang w:val="en-US"/>
              </w:rPr>
              <w:t>38</w:t>
            </w:r>
          </w:p>
        </w:tc>
        <w:tc>
          <w:tcPr>
            <w:tcW w:w="0" w:type="auto"/>
            <w:shd w:val="clear" w:color="auto" w:fill="FFFFFF" w:themeFill="background1"/>
            <w:tcMar>
              <w:top w:w="15" w:type="dxa"/>
              <w:left w:w="108" w:type="dxa"/>
              <w:bottom w:w="0" w:type="dxa"/>
              <w:right w:w="108" w:type="dxa"/>
            </w:tcMar>
            <w:vAlign w:val="center"/>
            <w:hideMark/>
          </w:tcPr>
          <w:p w14:paraId="0547CB1F" w14:textId="77777777" w:rsidR="00C81AA0" w:rsidRPr="000A7956" w:rsidRDefault="00C81AA0" w:rsidP="00201B75">
            <w:pPr>
              <w:pStyle w:val="TAC"/>
              <w:rPr>
                <w:lang w:val="en-US"/>
              </w:rPr>
            </w:pPr>
            <w:r w:rsidRPr="000A7956">
              <w:rPr>
                <w:lang w:val="en-US"/>
              </w:rPr>
              <w:t>9.36</w:t>
            </w:r>
          </w:p>
        </w:tc>
      </w:tr>
      <w:tr w:rsidR="00C81AA0" w:rsidRPr="000A7956" w14:paraId="770446CB" w14:textId="77777777" w:rsidTr="00201B75">
        <w:trPr>
          <w:jc w:val="center"/>
        </w:trPr>
        <w:tc>
          <w:tcPr>
            <w:tcW w:w="0" w:type="auto"/>
            <w:shd w:val="clear" w:color="auto" w:fill="FFFFFF" w:themeFill="background1"/>
            <w:tcMar>
              <w:top w:w="15" w:type="dxa"/>
              <w:left w:w="108" w:type="dxa"/>
              <w:bottom w:w="0" w:type="dxa"/>
              <w:right w:w="108" w:type="dxa"/>
            </w:tcMar>
            <w:vAlign w:val="center"/>
            <w:hideMark/>
          </w:tcPr>
          <w:p w14:paraId="1E508482" w14:textId="77777777" w:rsidR="00C81AA0" w:rsidRPr="000A7956" w:rsidRDefault="00C81AA0" w:rsidP="00201B75">
            <w:pPr>
              <w:pStyle w:val="TAC"/>
              <w:rPr>
                <w:lang w:val="en-US"/>
              </w:rPr>
            </w:pPr>
            <w:r w:rsidRPr="000A7956">
              <w:rPr>
                <w:lang w:val="en-US"/>
              </w:rPr>
              <w:t>20</w:t>
            </w:r>
          </w:p>
        </w:tc>
        <w:tc>
          <w:tcPr>
            <w:tcW w:w="0" w:type="auto"/>
            <w:shd w:val="clear" w:color="auto" w:fill="FFFFFF" w:themeFill="background1"/>
            <w:tcMar>
              <w:top w:w="15" w:type="dxa"/>
              <w:left w:w="108" w:type="dxa"/>
              <w:bottom w:w="0" w:type="dxa"/>
              <w:right w:w="108" w:type="dxa"/>
            </w:tcMar>
            <w:vAlign w:val="center"/>
            <w:hideMark/>
          </w:tcPr>
          <w:p w14:paraId="11F82DA5" w14:textId="77777777" w:rsidR="00C81AA0" w:rsidRPr="000A7956" w:rsidRDefault="00C81AA0" w:rsidP="00201B75">
            <w:pPr>
              <w:pStyle w:val="TAC"/>
              <w:rPr>
                <w:lang w:val="en-US"/>
              </w:rPr>
            </w:pPr>
            <w:r w:rsidRPr="000A7956">
              <w:rPr>
                <w:lang w:val="en-US"/>
              </w:rPr>
              <w:t>30</w:t>
            </w:r>
          </w:p>
        </w:tc>
        <w:tc>
          <w:tcPr>
            <w:tcW w:w="0" w:type="auto"/>
            <w:shd w:val="clear" w:color="auto" w:fill="FFFFFF" w:themeFill="background1"/>
            <w:tcMar>
              <w:top w:w="15" w:type="dxa"/>
              <w:left w:w="108" w:type="dxa"/>
              <w:bottom w:w="0" w:type="dxa"/>
              <w:right w:w="108" w:type="dxa"/>
            </w:tcMar>
            <w:vAlign w:val="center"/>
            <w:hideMark/>
          </w:tcPr>
          <w:p w14:paraId="78FBD22E" w14:textId="77777777" w:rsidR="00C81AA0" w:rsidRPr="000A7956" w:rsidRDefault="00C81AA0" w:rsidP="00201B75">
            <w:pPr>
              <w:pStyle w:val="TAC"/>
              <w:rPr>
                <w:lang w:val="en-US"/>
              </w:rPr>
            </w:pPr>
            <w:r w:rsidRPr="000A7956">
              <w:rPr>
                <w:lang w:val="en-US"/>
              </w:rPr>
              <w:t>51</w:t>
            </w:r>
          </w:p>
        </w:tc>
        <w:tc>
          <w:tcPr>
            <w:tcW w:w="0" w:type="auto"/>
            <w:shd w:val="clear" w:color="auto" w:fill="FFFFFF" w:themeFill="background1"/>
            <w:tcMar>
              <w:top w:w="15" w:type="dxa"/>
              <w:left w:w="108" w:type="dxa"/>
              <w:bottom w:w="0" w:type="dxa"/>
              <w:right w:w="108" w:type="dxa"/>
            </w:tcMar>
            <w:vAlign w:val="center"/>
            <w:hideMark/>
          </w:tcPr>
          <w:p w14:paraId="6FBB143C" w14:textId="77777777" w:rsidR="00C81AA0" w:rsidRPr="000A7956" w:rsidRDefault="00C81AA0" w:rsidP="00201B75">
            <w:pPr>
              <w:pStyle w:val="TAC"/>
              <w:rPr>
                <w:lang w:val="en-US"/>
              </w:rPr>
            </w:pPr>
            <w:r w:rsidRPr="000A7956">
              <w:rPr>
                <w:lang w:val="en-US"/>
              </w:rPr>
              <w:t>14.4</w:t>
            </w:r>
          </w:p>
        </w:tc>
      </w:tr>
    </w:tbl>
    <w:p w14:paraId="0E927988" w14:textId="77777777" w:rsidR="00C81AA0" w:rsidRPr="005A7CFE" w:rsidRDefault="00C81AA0" w:rsidP="005A7CFE">
      <w:pPr>
        <w:pStyle w:val="Conclusion"/>
      </w:pPr>
    </w:p>
    <w:p w14:paraId="3F36E1CF" w14:textId="77777777" w:rsidR="005A7CFE" w:rsidRPr="005A7CFE" w:rsidRDefault="005A7CFE" w:rsidP="005A7CFE">
      <w:pPr>
        <w:pStyle w:val="Conclusion"/>
      </w:pPr>
      <w:r w:rsidRPr="005A7CFE">
        <w:t xml:space="preserve">Observation 51: </w:t>
      </w:r>
      <w:r w:rsidRPr="005A7CFE">
        <w:tab/>
        <w:t>The data carrier can use channel raster to enjoy the full SU as well as the flexibility of deployment.</w:t>
      </w:r>
    </w:p>
    <w:p w14:paraId="37819D9D" w14:textId="77777777" w:rsidR="005A7CFE" w:rsidRPr="005A7CFE" w:rsidRDefault="005A7CFE" w:rsidP="005A7CFE">
      <w:pPr>
        <w:pStyle w:val="Conclusion"/>
      </w:pPr>
      <w:r w:rsidRPr="005A7CFE">
        <w:t xml:space="preserve">Proposal 29: </w:t>
      </w:r>
      <w:r w:rsidRPr="005A7CFE">
        <w:tab/>
        <w:t>The data carrier after IA can use channel raster to establish the specific carrier.</w:t>
      </w:r>
    </w:p>
    <w:p w14:paraId="3D11243C" w14:textId="77777777" w:rsidR="009815A0" w:rsidRDefault="009815A0" w:rsidP="009815A0">
      <w:pPr>
        <w:rPr>
          <w:b/>
          <w:bCs/>
          <w:u w:val="single"/>
        </w:rPr>
      </w:pPr>
    </w:p>
    <w:p w14:paraId="67A39A59" w14:textId="2929A0F8" w:rsidR="009815A0" w:rsidRDefault="009815A0" w:rsidP="009815A0">
      <w:r w:rsidRPr="009815A0">
        <w:rPr>
          <w:rFonts w:hint="eastAsia"/>
          <w:b/>
          <w:bCs/>
          <w:u w:val="single"/>
        </w:rPr>
        <w:lastRenderedPageBreak/>
        <w:t>C</w:t>
      </w:r>
      <w:r w:rsidRPr="009815A0">
        <w:rPr>
          <w:b/>
          <w:bCs/>
          <w:u w:val="single"/>
        </w:rPr>
        <w:t>hannel raster</w:t>
      </w:r>
    </w:p>
    <w:p w14:paraId="02885A98" w14:textId="34D4ED62" w:rsidR="005A7CFE" w:rsidRPr="005A7CFE" w:rsidRDefault="005A7CFE" w:rsidP="005A7CFE">
      <w:pPr>
        <w:pStyle w:val="Conclusion"/>
      </w:pPr>
      <w:r w:rsidRPr="005A7CFE">
        <w:t xml:space="preserve">Observation 52: </w:t>
      </w:r>
      <w:r w:rsidRPr="005A7CFE">
        <w:tab/>
        <w:t>5G has introduced 10MHz enhanced channel raster to get rid of 100kHz raster from LTE.</w:t>
      </w:r>
    </w:p>
    <w:p w14:paraId="4408226E" w14:textId="77777777" w:rsidR="005A7CFE" w:rsidRPr="005A7CFE" w:rsidRDefault="005A7CFE" w:rsidP="005A7CFE">
      <w:pPr>
        <w:pStyle w:val="Conclusion"/>
      </w:pPr>
      <w:r w:rsidRPr="005A7CFE">
        <w:t xml:space="preserve">Observation 53: </w:t>
      </w:r>
      <w:r w:rsidRPr="005A7CFE">
        <w:tab/>
        <w:t>5kHz is the GCD of 10kHz and 15kHz and used as global frequency raster in NR-ARFCN.</w:t>
      </w:r>
    </w:p>
    <w:p w14:paraId="071DAC0F" w14:textId="77777777" w:rsidR="005A7CFE" w:rsidRPr="005A7CFE" w:rsidRDefault="005A7CFE" w:rsidP="005A7CFE">
      <w:pPr>
        <w:pStyle w:val="Conclusion"/>
      </w:pPr>
      <w:r w:rsidRPr="005A7CFE">
        <w:t xml:space="preserve">Proposal 30: </w:t>
      </w:r>
      <w:r w:rsidRPr="005A7CFE">
        <w:tab/>
        <w:t>For re-farming FR1 bands with 100khz channel raster, using 5khz common channel raster, and avoid diverse channel raster in these bands. For other FR1 bands and new bands, SCS based channel raster is adopted</w:t>
      </w:r>
    </w:p>
    <w:p w14:paraId="60B78C3D" w14:textId="77777777" w:rsidR="008F50AD" w:rsidRDefault="008F50AD" w:rsidP="005A7CFE">
      <w:pPr>
        <w:pStyle w:val="Conclusion"/>
      </w:pPr>
    </w:p>
    <w:p w14:paraId="54169FB7" w14:textId="77777777" w:rsidR="008F50AD" w:rsidRPr="008F50AD" w:rsidRDefault="008F50AD" w:rsidP="008F50AD">
      <w:pPr>
        <w:rPr>
          <w:b/>
          <w:bCs/>
          <w:u w:val="single"/>
        </w:rPr>
      </w:pPr>
      <w:r w:rsidRPr="008F50AD">
        <w:rPr>
          <w:rFonts w:hint="eastAsia"/>
          <w:b/>
          <w:bCs/>
          <w:u w:val="single"/>
        </w:rPr>
        <w:t>S</w:t>
      </w:r>
      <w:r w:rsidRPr="008F50AD">
        <w:rPr>
          <w:b/>
          <w:bCs/>
          <w:u w:val="single"/>
        </w:rPr>
        <w:t>pectrum Utilization</w:t>
      </w:r>
    </w:p>
    <w:p w14:paraId="185E7A9E" w14:textId="7C8BE47C" w:rsidR="005A7CFE" w:rsidRPr="005A7CFE" w:rsidRDefault="005A7CFE" w:rsidP="005A7CFE">
      <w:pPr>
        <w:pStyle w:val="Conclusion"/>
      </w:pPr>
      <w:r w:rsidRPr="005A7CFE">
        <w:t xml:space="preserve">Observation 54: </w:t>
      </w:r>
      <w:r w:rsidRPr="005A7CFE">
        <w:tab/>
        <w:t>Theoretically, still some potential RBs can be further used to enhance the SU.</w:t>
      </w:r>
    </w:p>
    <w:p w14:paraId="7B92B797" w14:textId="77777777" w:rsidR="005A7CFE" w:rsidRPr="005A7CFE" w:rsidRDefault="005A7CFE" w:rsidP="005A7CFE">
      <w:pPr>
        <w:pStyle w:val="Conclusion"/>
      </w:pPr>
      <w:r w:rsidRPr="005A7CFE">
        <w:t xml:space="preserve">Observation 55: </w:t>
      </w:r>
      <w:r w:rsidRPr="005A7CFE">
        <w:tab/>
        <w:t>The waveform, modulation, SEM, EVM, ACLR, demodulation and new PA models are factors need to be considered in the SU evaluation.</w:t>
      </w:r>
    </w:p>
    <w:p w14:paraId="6E6D50D7" w14:textId="10B628E1" w:rsidR="005A7CFE" w:rsidRPr="005A7CFE" w:rsidRDefault="005A7CFE" w:rsidP="005A7CFE">
      <w:pPr>
        <w:pStyle w:val="Conclusion"/>
      </w:pPr>
      <w:r w:rsidRPr="005A7CFE">
        <w:t xml:space="preserve">Proposal </w:t>
      </w:r>
      <w:r>
        <w:t>3</w:t>
      </w:r>
      <w:r w:rsidRPr="005A7CFE">
        <w:t xml:space="preserve">1: </w:t>
      </w:r>
      <w:r w:rsidRPr="005A7CFE">
        <w:tab/>
        <w:t xml:space="preserve">Start with the agreed baseline waveform, modulation, SEM, EVM, ACLR, demodulation and new PA models, to evaluate how much RB can be improved in the SI. </w:t>
      </w:r>
    </w:p>
    <w:p w14:paraId="72C349CE" w14:textId="4C1F563F" w:rsidR="005A7CFE" w:rsidRPr="005A7CFE" w:rsidRDefault="005A7CFE" w:rsidP="005A7CFE">
      <w:pPr>
        <w:pStyle w:val="Conclusion"/>
      </w:pPr>
      <w:r w:rsidRPr="005A7CFE">
        <w:t xml:space="preserve">Observation </w:t>
      </w:r>
      <w:r>
        <w:t>56</w:t>
      </w:r>
      <w:r w:rsidRPr="005A7CFE">
        <w:t xml:space="preserve">: </w:t>
      </w:r>
      <w:r w:rsidRPr="005A7CFE">
        <w:tab/>
        <w:t>NR has agreed the relaxation of ACLR/SEM/EVM to improve the MPR</w:t>
      </w:r>
    </w:p>
    <w:p w14:paraId="48F34DDC" w14:textId="55386A6C" w:rsidR="005A7CFE" w:rsidRPr="005A7CFE" w:rsidRDefault="005A7CFE" w:rsidP="005A7CFE">
      <w:pPr>
        <w:pStyle w:val="Conclusion"/>
      </w:pPr>
      <w:r w:rsidRPr="005A7CFE">
        <w:t xml:space="preserve">Proposal </w:t>
      </w:r>
      <w:r>
        <w:t>3</w:t>
      </w:r>
      <w:r w:rsidRPr="005A7CFE">
        <w:t xml:space="preserve">2: </w:t>
      </w:r>
      <w:r w:rsidRPr="005A7CFE">
        <w:tab/>
        <w:t>Study the relaxation of ACLR/SEM/EVM requirements to improve the SU in 6G.</w:t>
      </w:r>
    </w:p>
    <w:p w14:paraId="6B1BCCF9" w14:textId="77777777" w:rsidR="000226DC" w:rsidRDefault="000226DC" w:rsidP="000226DC">
      <w:pPr>
        <w:rPr>
          <w:b/>
          <w:bCs/>
          <w:u w:val="single"/>
        </w:rPr>
      </w:pPr>
    </w:p>
    <w:p w14:paraId="5B0FA15F" w14:textId="47D5AB5C" w:rsidR="000226DC" w:rsidRPr="000226DC" w:rsidRDefault="000226DC" w:rsidP="000226DC">
      <w:pPr>
        <w:rPr>
          <w:b/>
          <w:bCs/>
          <w:u w:val="single"/>
        </w:rPr>
      </w:pPr>
      <w:r w:rsidRPr="000226DC">
        <w:rPr>
          <w:rFonts w:hint="eastAsia"/>
          <w:b/>
          <w:bCs/>
          <w:u w:val="single"/>
        </w:rPr>
        <w:t>Device</w:t>
      </w:r>
      <w:r w:rsidRPr="000226DC">
        <w:rPr>
          <w:b/>
          <w:bCs/>
          <w:u w:val="single"/>
        </w:rPr>
        <w:t xml:space="preserve"> </w:t>
      </w:r>
      <w:r w:rsidRPr="000226DC">
        <w:rPr>
          <w:rFonts w:hint="eastAsia"/>
          <w:b/>
          <w:bCs/>
          <w:u w:val="single"/>
        </w:rPr>
        <w:t>Type</w:t>
      </w:r>
    </w:p>
    <w:p w14:paraId="38FECBA9" w14:textId="3928F7A1" w:rsidR="005A7CFE" w:rsidRPr="005A7CFE" w:rsidRDefault="005A7CFE" w:rsidP="005A7CFE">
      <w:pPr>
        <w:pStyle w:val="Conclusion"/>
      </w:pPr>
      <w:r w:rsidRPr="005A7CFE">
        <w:t xml:space="preserve">Observation </w:t>
      </w:r>
      <w:r>
        <w:t>57</w:t>
      </w:r>
      <w:r w:rsidRPr="005A7CFE">
        <w:t xml:space="preserve">: </w:t>
      </w:r>
      <w:r w:rsidRPr="005A7CFE">
        <w:tab/>
        <w:t>The 5G device types are not mutually exclusive. Different device types have been introduced as some of them are depend on the usage scenario such as vehicular, UAV, XR and NTN while some of them are depend on capability such as smartphone, FWA and redcap.</w:t>
      </w:r>
    </w:p>
    <w:p w14:paraId="21D7EAF6" w14:textId="07EBEC4E" w:rsidR="005A7CFE" w:rsidRPr="005A7CFE" w:rsidRDefault="005A7CFE" w:rsidP="005A7CFE">
      <w:pPr>
        <w:pStyle w:val="Conclusion"/>
      </w:pPr>
      <w:r w:rsidRPr="005A7CFE">
        <w:t xml:space="preserve">Observation </w:t>
      </w:r>
      <w:r>
        <w:t>58</w:t>
      </w:r>
      <w:r w:rsidRPr="005A7CFE">
        <w:t xml:space="preserve">: </w:t>
      </w:r>
      <w:r w:rsidRPr="005A7CFE">
        <w:tab/>
        <w:t xml:space="preserve">Differentiate device types from UE RF capability perspective and they are number of TX/RX, </w:t>
      </w:r>
      <w:proofErr w:type="spellStart"/>
      <w:r w:rsidRPr="005A7CFE">
        <w:t>maxCBW</w:t>
      </w:r>
      <w:proofErr w:type="spellEnd"/>
      <w:r w:rsidRPr="005A7CFE">
        <w:t>, duplex mode, Max MIMO layers and CA support.</w:t>
      </w:r>
    </w:p>
    <w:p w14:paraId="735DADAA" w14:textId="705794A9" w:rsidR="005A7CFE" w:rsidRPr="005A7CFE" w:rsidRDefault="005A7CFE" w:rsidP="005A7CFE">
      <w:pPr>
        <w:pStyle w:val="Conclusion"/>
      </w:pPr>
      <w:r w:rsidRPr="005A7CFE">
        <w:t xml:space="preserve">Proposal </w:t>
      </w:r>
      <w:r>
        <w:t>3</w:t>
      </w:r>
      <w:r w:rsidRPr="005A7CFE">
        <w:t xml:space="preserve">3: </w:t>
      </w:r>
      <w:r w:rsidRPr="005A7CFE">
        <w:tab/>
        <w:t xml:space="preserve">Define a “lean” Mandatory baseline functionality set, in which each functionality shall be well justified to be truly mandatory for all device types. </w:t>
      </w:r>
    </w:p>
    <w:p w14:paraId="6BDC4BD7" w14:textId="6AEF1905" w:rsidR="005A7CFE" w:rsidRPr="005A7CFE" w:rsidRDefault="005A7CFE" w:rsidP="005A7CFE">
      <w:pPr>
        <w:pStyle w:val="Conclusion"/>
      </w:pPr>
      <w:r w:rsidRPr="005A7CFE">
        <w:t xml:space="preserve">Proposal </w:t>
      </w:r>
      <w:r>
        <w:t>3</w:t>
      </w:r>
      <w:r w:rsidRPr="005A7CFE">
        <w:t xml:space="preserve">4: </w:t>
      </w:r>
      <w:r w:rsidRPr="005A7CFE">
        <w:tab/>
        <w:t>Purely device type-specific attributes (e.g., mobility/moving speed, UE power class, etc.) are not necessarily included in Mandatory baseline functionality set.</w:t>
      </w:r>
    </w:p>
    <w:p w14:paraId="7D566552" w14:textId="719FB7F2" w:rsidR="005A7CFE" w:rsidRPr="005A7CFE" w:rsidRDefault="005A7CFE" w:rsidP="005A7CFE">
      <w:pPr>
        <w:pStyle w:val="Conclusion"/>
      </w:pPr>
      <w:r w:rsidRPr="005A7CFE">
        <w:t xml:space="preserve">Proposal </w:t>
      </w:r>
      <w:r>
        <w:t>3</w:t>
      </w:r>
      <w:r w:rsidRPr="005A7CFE">
        <w:t xml:space="preserve">5: </w:t>
      </w:r>
      <w:r w:rsidRPr="005A7CFE">
        <w:tab/>
        <w:t>Use the lowest-tier 6G IoT functionality set as a template/starting point for definition of the Mandatory baseline functionality set for 6GR.</w:t>
      </w:r>
    </w:p>
    <w:p w14:paraId="767A027B" w14:textId="1760A4BF" w:rsidR="005A7CFE" w:rsidRPr="005A7CFE" w:rsidRDefault="005A7CFE" w:rsidP="005A7CFE">
      <w:pPr>
        <w:pStyle w:val="Conclusion"/>
      </w:pPr>
      <w:r w:rsidRPr="005A7CFE">
        <w:t xml:space="preserve">Proposal </w:t>
      </w:r>
      <w:r>
        <w:t>3</w:t>
      </w:r>
      <w:r w:rsidRPr="005A7CFE">
        <w:t xml:space="preserve">6: </w:t>
      </w:r>
      <w:r w:rsidRPr="005A7CFE">
        <w:tab/>
        <w:t>Functionalities specially optimized for low-tier 6G IoT (e.g., extreme coverage enhancement) does not have to be included in the Mandatory baseline functionality set.</w:t>
      </w:r>
    </w:p>
    <w:p w14:paraId="2F198BAB" w14:textId="7C6EE1A8" w:rsidR="005A7CFE" w:rsidRDefault="005A7CFE" w:rsidP="005A7CFE">
      <w:pPr>
        <w:pStyle w:val="Conclusion"/>
      </w:pPr>
      <w:r w:rsidRPr="005A7CFE">
        <w:t xml:space="preserve">Proposal </w:t>
      </w:r>
      <w:r>
        <w:t>3</w:t>
      </w:r>
      <w:r w:rsidRPr="005A7CFE">
        <w:t xml:space="preserve">7: </w:t>
      </w:r>
      <w:r w:rsidRPr="005A7CFE">
        <w:tab/>
        <w:t>Taking the categorization similar as in Table</w:t>
      </w:r>
      <w:r w:rsidRPr="005A7CFE">
        <w:t xml:space="preserve"> </w:t>
      </w:r>
      <w:r w:rsidRPr="005A7CFE">
        <w:t>2.9.3-1 as a starting point for the Mandatory baseline functionality set and device types.</w:t>
      </w:r>
    </w:p>
    <w:p w14:paraId="30FD385F" w14:textId="77777777" w:rsidR="005A7CFE" w:rsidRDefault="005A7CFE" w:rsidP="005A7CFE">
      <w:pPr>
        <w:pStyle w:val="Proposal"/>
        <w:ind w:left="1304" w:firstLineChars="0" w:hanging="1304"/>
        <w:jc w:val="center"/>
        <w:rPr>
          <w:rFonts w:eastAsia="宋体"/>
          <w:b w:val="0"/>
          <w:bCs/>
          <w:sz w:val="21"/>
          <w:szCs w:val="21"/>
        </w:rPr>
      </w:pPr>
      <w:bookmarkStart w:id="12" w:name="_Hlk210078884"/>
      <w:r>
        <w:rPr>
          <w:rFonts w:eastAsia="宋体" w:hint="eastAsia"/>
          <w:b w:val="0"/>
          <w:sz w:val="21"/>
          <w:szCs w:val="21"/>
        </w:rPr>
        <w:t>T</w:t>
      </w:r>
      <w:r>
        <w:rPr>
          <w:rFonts w:eastAsia="宋体"/>
          <w:b w:val="0"/>
          <w:sz w:val="21"/>
          <w:szCs w:val="21"/>
        </w:rPr>
        <w:t>able</w:t>
      </w:r>
      <w:bookmarkEnd w:id="12"/>
      <w:r>
        <w:rPr>
          <w:rFonts w:eastAsia="宋体"/>
          <w:b w:val="0"/>
          <w:sz w:val="21"/>
          <w:szCs w:val="21"/>
        </w:rPr>
        <w:t xml:space="preserve"> 2.9.3-1: </w:t>
      </w:r>
      <w:r w:rsidRPr="00901814">
        <w:rPr>
          <w:rFonts w:eastAsia="宋体"/>
          <w:b w:val="0"/>
          <w:sz w:val="21"/>
          <w:szCs w:val="21"/>
        </w:rPr>
        <w:t>Mandatory baseline functionality set</w:t>
      </w:r>
    </w:p>
    <w:tbl>
      <w:tblPr>
        <w:tblStyle w:val="afe"/>
        <w:tblW w:w="9351" w:type="dxa"/>
        <w:tblLook w:val="04A0" w:firstRow="1" w:lastRow="0" w:firstColumn="1" w:lastColumn="0" w:noHBand="0" w:noVBand="1"/>
      </w:tblPr>
      <w:tblGrid>
        <w:gridCol w:w="2122"/>
        <w:gridCol w:w="1701"/>
        <w:gridCol w:w="1842"/>
        <w:gridCol w:w="1843"/>
        <w:gridCol w:w="1843"/>
      </w:tblGrid>
      <w:tr w:rsidR="005A7CFE" w:rsidRPr="00A8418B" w14:paraId="25B74E45" w14:textId="77777777" w:rsidTr="00201B75">
        <w:tc>
          <w:tcPr>
            <w:tcW w:w="2122" w:type="dxa"/>
            <w:vMerge w:val="restart"/>
            <w:shd w:val="clear" w:color="auto" w:fill="00B050"/>
            <w:vAlign w:val="bottom"/>
          </w:tcPr>
          <w:p w14:paraId="7D684EF4" w14:textId="77777777" w:rsidR="005A7CFE" w:rsidRPr="00A8418B" w:rsidRDefault="005A7CFE" w:rsidP="00201B75">
            <w:pPr>
              <w:pStyle w:val="TAH"/>
              <w:rPr>
                <w:rFonts w:ascii="Calibri" w:hAnsi="Calibri" w:cs="Calibri"/>
                <w:color w:val="FFFFFF" w:themeColor="background1"/>
                <w:szCs w:val="18"/>
              </w:rPr>
            </w:pPr>
            <w:r w:rsidRPr="00A8418B">
              <w:rPr>
                <w:rFonts w:ascii="Calibri" w:hAnsi="Calibri" w:cs="Calibri"/>
                <w:color w:val="FFFFFF" w:themeColor="background1"/>
                <w:szCs w:val="18"/>
              </w:rPr>
              <w:lastRenderedPageBreak/>
              <w:t>Mandatory Capability</w:t>
            </w:r>
          </w:p>
        </w:tc>
        <w:tc>
          <w:tcPr>
            <w:tcW w:w="1701" w:type="dxa"/>
            <w:vMerge w:val="restart"/>
            <w:shd w:val="clear" w:color="auto" w:fill="385623" w:themeFill="accent6" w:themeFillShade="80"/>
            <w:vAlign w:val="center"/>
          </w:tcPr>
          <w:p w14:paraId="25A9DA8E" w14:textId="77777777" w:rsidR="005A7CFE" w:rsidRPr="00A8418B" w:rsidRDefault="005A7CFE" w:rsidP="00201B75">
            <w:pPr>
              <w:pStyle w:val="TAH"/>
              <w:rPr>
                <w:rFonts w:ascii="Calibri" w:hAnsi="Calibri" w:cs="Calibri"/>
                <w:color w:val="FFFFFF" w:themeColor="background1"/>
                <w:szCs w:val="18"/>
              </w:rPr>
            </w:pPr>
            <w:r w:rsidRPr="00A8418B">
              <w:rPr>
                <w:rFonts w:ascii="Calibri" w:hAnsi="Calibri" w:cs="Calibri"/>
                <w:color w:val="FFFFFF" w:themeColor="background1"/>
                <w:szCs w:val="18"/>
              </w:rPr>
              <w:t>Mandatory baseline functionality set</w:t>
            </w:r>
          </w:p>
        </w:tc>
        <w:tc>
          <w:tcPr>
            <w:tcW w:w="5528" w:type="dxa"/>
            <w:gridSpan w:val="3"/>
            <w:shd w:val="clear" w:color="auto" w:fill="00B050"/>
            <w:vAlign w:val="center"/>
          </w:tcPr>
          <w:p w14:paraId="0032536E" w14:textId="77777777" w:rsidR="005A7CFE" w:rsidRPr="00A8418B" w:rsidRDefault="005A7CFE" w:rsidP="00201B75">
            <w:pPr>
              <w:pStyle w:val="TAH"/>
              <w:rPr>
                <w:rFonts w:ascii="Calibri" w:hAnsi="Calibri" w:cs="Calibri"/>
                <w:color w:val="FFFFFF" w:themeColor="background1"/>
                <w:szCs w:val="18"/>
              </w:rPr>
            </w:pPr>
            <w:r w:rsidRPr="00A8418B">
              <w:rPr>
                <w:rFonts w:ascii="Calibri" w:hAnsi="Calibri" w:cs="Calibri"/>
                <w:color w:val="FFFFFF" w:themeColor="background1"/>
                <w:szCs w:val="18"/>
              </w:rPr>
              <w:t>Examples of device types</w:t>
            </w:r>
          </w:p>
        </w:tc>
      </w:tr>
      <w:tr w:rsidR="005A7CFE" w:rsidRPr="00A8418B" w14:paraId="75F1AAC7" w14:textId="77777777" w:rsidTr="00201B75">
        <w:tc>
          <w:tcPr>
            <w:tcW w:w="2122" w:type="dxa"/>
            <w:vMerge/>
            <w:shd w:val="clear" w:color="auto" w:fill="00B050"/>
            <w:vAlign w:val="center"/>
          </w:tcPr>
          <w:p w14:paraId="04428676" w14:textId="77777777" w:rsidR="005A7CFE" w:rsidRPr="00A8418B" w:rsidRDefault="005A7CFE" w:rsidP="00201B75">
            <w:pPr>
              <w:pStyle w:val="TAH"/>
              <w:rPr>
                <w:rFonts w:ascii="Calibri" w:hAnsi="Calibri" w:cs="Calibri"/>
                <w:color w:val="FFFFFF" w:themeColor="background1"/>
                <w:szCs w:val="18"/>
              </w:rPr>
            </w:pPr>
          </w:p>
        </w:tc>
        <w:tc>
          <w:tcPr>
            <w:tcW w:w="1701" w:type="dxa"/>
            <w:vMerge/>
            <w:shd w:val="clear" w:color="auto" w:fill="385623" w:themeFill="accent6" w:themeFillShade="80"/>
            <w:vAlign w:val="center"/>
          </w:tcPr>
          <w:p w14:paraId="072D131E" w14:textId="77777777" w:rsidR="005A7CFE" w:rsidRPr="00A8418B" w:rsidRDefault="005A7CFE" w:rsidP="00201B75">
            <w:pPr>
              <w:pStyle w:val="TAH"/>
              <w:rPr>
                <w:rFonts w:ascii="Calibri" w:hAnsi="Calibri" w:cs="Calibri"/>
                <w:color w:val="FFFFFF" w:themeColor="background1"/>
                <w:szCs w:val="18"/>
              </w:rPr>
            </w:pPr>
          </w:p>
        </w:tc>
        <w:tc>
          <w:tcPr>
            <w:tcW w:w="1842" w:type="dxa"/>
            <w:shd w:val="clear" w:color="auto" w:fill="00B050"/>
            <w:vAlign w:val="center"/>
          </w:tcPr>
          <w:p w14:paraId="67432CDA" w14:textId="77777777" w:rsidR="005A7CFE" w:rsidRPr="00A8418B" w:rsidRDefault="005A7CFE" w:rsidP="00201B75">
            <w:pPr>
              <w:pStyle w:val="TAH"/>
              <w:rPr>
                <w:rFonts w:ascii="Calibri" w:hAnsi="Calibri" w:cs="Calibri"/>
                <w:color w:val="FFFFFF" w:themeColor="background1"/>
                <w:szCs w:val="18"/>
              </w:rPr>
            </w:pPr>
            <w:r w:rsidRPr="00A8418B">
              <w:rPr>
                <w:rFonts w:ascii="Calibri" w:hAnsi="Calibri" w:cs="Calibri"/>
                <w:color w:val="FFFFFF" w:themeColor="background1"/>
                <w:szCs w:val="18"/>
              </w:rPr>
              <w:t>6G IoT</w:t>
            </w:r>
          </w:p>
          <w:p w14:paraId="171CA7ED" w14:textId="77777777" w:rsidR="005A7CFE" w:rsidRPr="00A8418B" w:rsidRDefault="005A7CFE" w:rsidP="00201B75">
            <w:pPr>
              <w:pStyle w:val="TAH"/>
              <w:rPr>
                <w:rFonts w:ascii="Calibri" w:hAnsi="Calibri" w:cs="Calibri"/>
                <w:color w:val="FFFFFF" w:themeColor="background1"/>
                <w:szCs w:val="18"/>
              </w:rPr>
            </w:pPr>
            <w:r w:rsidRPr="00A8418B">
              <w:rPr>
                <w:rFonts w:ascii="Calibri" w:hAnsi="Calibri" w:cs="Calibri"/>
                <w:color w:val="FFFFFF" w:themeColor="background1"/>
                <w:szCs w:val="18"/>
              </w:rPr>
              <w:t>(Lowest-tier)</w:t>
            </w:r>
          </w:p>
        </w:tc>
        <w:tc>
          <w:tcPr>
            <w:tcW w:w="1843" w:type="dxa"/>
            <w:shd w:val="clear" w:color="auto" w:fill="00B050"/>
            <w:vAlign w:val="center"/>
          </w:tcPr>
          <w:p w14:paraId="4162E4D2" w14:textId="77777777" w:rsidR="005A7CFE" w:rsidRPr="00A8418B" w:rsidRDefault="005A7CFE" w:rsidP="00201B75">
            <w:pPr>
              <w:pStyle w:val="TAH"/>
              <w:rPr>
                <w:rFonts w:ascii="Calibri" w:hAnsi="Calibri" w:cs="Calibri"/>
                <w:color w:val="FFFFFF" w:themeColor="background1"/>
                <w:szCs w:val="18"/>
              </w:rPr>
            </w:pPr>
            <w:proofErr w:type="spellStart"/>
            <w:r w:rsidRPr="00A8418B">
              <w:rPr>
                <w:rFonts w:ascii="Calibri" w:hAnsi="Calibri" w:cs="Calibri"/>
                <w:color w:val="FFFFFF" w:themeColor="background1"/>
                <w:szCs w:val="18"/>
              </w:rPr>
              <w:t>eMBB</w:t>
            </w:r>
            <w:proofErr w:type="spellEnd"/>
            <w:r w:rsidRPr="00A8418B">
              <w:rPr>
                <w:rFonts w:ascii="Calibri" w:hAnsi="Calibri" w:cs="Calibri"/>
                <w:color w:val="FFFFFF" w:themeColor="background1"/>
                <w:szCs w:val="18"/>
              </w:rPr>
              <w:t xml:space="preserve"> </w:t>
            </w:r>
          </w:p>
          <w:p w14:paraId="09F12F33" w14:textId="77777777" w:rsidR="005A7CFE" w:rsidRPr="00A8418B" w:rsidRDefault="005A7CFE" w:rsidP="00201B75">
            <w:pPr>
              <w:pStyle w:val="TAH"/>
              <w:rPr>
                <w:rFonts w:ascii="Calibri" w:hAnsi="Calibri" w:cs="Calibri"/>
                <w:color w:val="FFFFFF" w:themeColor="background1"/>
                <w:szCs w:val="18"/>
              </w:rPr>
            </w:pPr>
            <w:r w:rsidRPr="00A8418B">
              <w:rPr>
                <w:rFonts w:ascii="Calibri" w:hAnsi="Calibri" w:cs="Calibri"/>
                <w:color w:val="FFFFFF" w:themeColor="background1"/>
                <w:szCs w:val="18"/>
              </w:rPr>
              <w:t>(Handheld UE)</w:t>
            </w:r>
          </w:p>
        </w:tc>
        <w:tc>
          <w:tcPr>
            <w:tcW w:w="1843" w:type="dxa"/>
            <w:shd w:val="clear" w:color="auto" w:fill="00B050"/>
            <w:vAlign w:val="center"/>
          </w:tcPr>
          <w:p w14:paraId="04AC6204" w14:textId="77777777" w:rsidR="005A7CFE" w:rsidRPr="00A8418B" w:rsidRDefault="005A7CFE" w:rsidP="00201B75">
            <w:pPr>
              <w:pStyle w:val="TAH"/>
              <w:rPr>
                <w:rFonts w:ascii="Calibri" w:hAnsi="Calibri" w:cs="Calibri"/>
                <w:color w:val="FFFFFF" w:themeColor="background1"/>
                <w:szCs w:val="18"/>
              </w:rPr>
            </w:pPr>
            <w:r w:rsidRPr="00A8418B">
              <w:rPr>
                <w:rFonts w:ascii="Calibri" w:hAnsi="Calibri" w:cs="Calibri"/>
                <w:color w:val="FFFFFF" w:themeColor="background1"/>
                <w:szCs w:val="18"/>
              </w:rPr>
              <w:t xml:space="preserve">FWA </w:t>
            </w:r>
          </w:p>
          <w:p w14:paraId="6438E68D" w14:textId="77777777" w:rsidR="005A7CFE" w:rsidRPr="00A8418B" w:rsidRDefault="005A7CFE" w:rsidP="00201B75">
            <w:pPr>
              <w:pStyle w:val="TAH"/>
              <w:rPr>
                <w:rFonts w:ascii="Calibri" w:hAnsi="Calibri" w:cs="Calibri"/>
                <w:color w:val="FFFFFF" w:themeColor="background1"/>
                <w:szCs w:val="18"/>
              </w:rPr>
            </w:pPr>
            <w:r w:rsidRPr="00A8418B">
              <w:rPr>
                <w:rFonts w:ascii="Calibri" w:hAnsi="Calibri" w:cs="Calibri"/>
                <w:color w:val="FFFFFF" w:themeColor="background1"/>
                <w:szCs w:val="18"/>
              </w:rPr>
              <w:t>(e.g., CPE)</w:t>
            </w:r>
          </w:p>
        </w:tc>
      </w:tr>
      <w:tr w:rsidR="005A7CFE" w:rsidRPr="00A8418B" w14:paraId="3F903050" w14:textId="77777777" w:rsidTr="00201B75">
        <w:tc>
          <w:tcPr>
            <w:tcW w:w="2122" w:type="dxa"/>
            <w:vAlign w:val="center"/>
          </w:tcPr>
          <w:p w14:paraId="53318249" w14:textId="77777777" w:rsidR="005A7CFE" w:rsidRPr="00A8418B" w:rsidRDefault="005A7CFE" w:rsidP="00201B75">
            <w:pPr>
              <w:pStyle w:val="TAC"/>
              <w:rPr>
                <w:rFonts w:ascii="Calibri" w:hAnsi="Calibri" w:cs="Calibri"/>
                <w:szCs w:val="18"/>
              </w:rPr>
            </w:pPr>
            <w:r w:rsidRPr="00A8418B">
              <w:rPr>
                <w:rFonts w:ascii="Calibri" w:hAnsi="Calibri" w:cs="Calibri"/>
                <w:szCs w:val="18"/>
              </w:rPr>
              <w:t>Max. UE bandwidth</w:t>
            </w:r>
          </w:p>
        </w:tc>
        <w:tc>
          <w:tcPr>
            <w:tcW w:w="1701" w:type="dxa"/>
            <w:shd w:val="clear" w:color="auto" w:fill="385623" w:themeFill="accent6" w:themeFillShade="80"/>
            <w:vAlign w:val="center"/>
          </w:tcPr>
          <w:p w14:paraId="2D601D3C" w14:textId="77777777" w:rsidR="005A7CFE" w:rsidRPr="00A8418B" w:rsidRDefault="005A7CFE" w:rsidP="00201B75">
            <w:pPr>
              <w:pStyle w:val="TAC"/>
              <w:rPr>
                <w:rFonts w:ascii="Calibri" w:hAnsi="Calibri" w:cs="Calibri"/>
                <w:color w:val="FFFFFF" w:themeColor="background1"/>
                <w:szCs w:val="18"/>
              </w:rPr>
            </w:pPr>
            <w:r w:rsidRPr="00A8418B">
              <w:rPr>
                <w:rFonts w:ascii="Calibri" w:hAnsi="Calibri" w:cs="Calibri"/>
                <w:color w:val="FFFFFF" w:themeColor="background1"/>
                <w:szCs w:val="18"/>
              </w:rPr>
              <w:t>[5~20MHz]</w:t>
            </w:r>
          </w:p>
        </w:tc>
        <w:tc>
          <w:tcPr>
            <w:tcW w:w="1842" w:type="dxa"/>
            <w:vAlign w:val="center"/>
          </w:tcPr>
          <w:p w14:paraId="5B4E6428" w14:textId="77777777" w:rsidR="005A7CFE" w:rsidRPr="00A8418B" w:rsidRDefault="005A7CFE" w:rsidP="00201B75">
            <w:pPr>
              <w:pStyle w:val="TAC"/>
              <w:rPr>
                <w:rFonts w:ascii="Calibri" w:hAnsi="Calibri" w:cs="Calibri"/>
                <w:szCs w:val="18"/>
              </w:rPr>
            </w:pPr>
            <w:r w:rsidRPr="00A8418B">
              <w:rPr>
                <w:rFonts w:ascii="Calibri" w:hAnsi="Calibri" w:cs="Calibri"/>
                <w:szCs w:val="18"/>
              </w:rPr>
              <w:t>[5~20MHz]</w:t>
            </w:r>
          </w:p>
        </w:tc>
        <w:tc>
          <w:tcPr>
            <w:tcW w:w="1843" w:type="dxa"/>
            <w:vAlign w:val="center"/>
          </w:tcPr>
          <w:p w14:paraId="696538CE" w14:textId="77777777" w:rsidR="005A7CFE" w:rsidRPr="00A8418B" w:rsidRDefault="005A7CFE" w:rsidP="00201B75">
            <w:pPr>
              <w:pStyle w:val="TAC"/>
              <w:rPr>
                <w:rFonts w:ascii="Calibri" w:hAnsi="Calibri" w:cs="Calibri"/>
                <w:szCs w:val="18"/>
              </w:rPr>
            </w:pPr>
            <w:r w:rsidRPr="00A8418B">
              <w:rPr>
                <w:rFonts w:ascii="Calibri" w:hAnsi="Calibri" w:cs="Calibri"/>
                <w:szCs w:val="18"/>
              </w:rPr>
              <w:t>[200MHz]</w:t>
            </w:r>
          </w:p>
        </w:tc>
        <w:tc>
          <w:tcPr>
            <w:tcW w:w="1843" w:type="dxa"/>
            <w:vAlign w:val="center"/>
          </w:tcPr>
          <w:p w14:paraId="6B4134B7" w14:textId="77777777" w:rsidR="005A7CFE" w:rsidRPr="00A8418B" w:rsidRDefault="005A7CFE" w:rsidP="00201B75">
            <w:pPr>
              <w:pStyle w:val="TAC"/>
              <w:rPr>
                <w:rFonts w:ascii="Calibri" w:hAnsi="Calibri" w:cs="Calibri"/>
                <w:szCs w:val="18"/>
              </w:rPr>
            </w:pPr>
            <w:r w:rsidRPr="00A8418B">
              <w:rPr>
                <w:rFonts w:ascii="Calibri" w:hAnsi="Calibri" w:cs="Calibri"/>
                <w:szCs w:val="18"/>
              </w:rPr>
              <w:t>[400MHz]</w:t>
            </w:r>
          </w:p>
        </w:tc>
      </w:tr>
      <w:tr w:rsidR="005A7CFE" w:rsidRPr="00A8418B" w14:paraId="6988196F" w14:textId="77777777" w:rsidTr="00201B75">
        <w:tc>
          <w:tcPr>
            <w:tcW w:w="2122" w:type="dxa"/>
            <w:vAlign w:val="center"/>
          </w:tcPr>
          <w:p w14:paraId="199A5331" w14:textId="77777777" w:rsidR="005A7CFE" w:rsidRPr="00A8418B" w:rsidRDefault="005A7CFE" w:rsidP="00201B75">
            <w:pPr>
              <w:pStyle w:val="TAC"/>
              <w:rPr>
                <w:rFonts w:ascii="Calibri" w:hAnsi="Calibri" w:cs="Calibri"/>
                <w:szCs w:val="18"/>
              </w:rPr>
            </w:pPr>
            <w:r w:rsidRPr="00A8418B">
              <w:rPr>
                <w:rFonts w:ascii="Calibri" w:hAnsi="Calibri" w:cs="Calibri"/>
                <w:szCs w:val="18"/>
              </w:rPr>
              <w:t>Peak data rate</w:t>
            </w:r>
          </w:p>
        </w:tc>
        <w:tc>
          <w:tcPr>
            <w:tcW w:w="1701" w:type="dxa"/>
            <w:shd w:val="clear" w:color="auto" w:fill="385623" w:themeFill="accent6" w:themeFillShade="80"/>
            <w:vAlign w:val="center"/>
          </w:tcPr>
          <w:p w14:paraId="50764861" w14:textId="77777777" w:rsidR="005A7CFE" w:rsidRPr="00A8418B" w:rsidRDefault="005A7CFE" w:rsidP="00201B75">
            <w:pPr>
              <w:pStyle w:val="TAC"/>
              <w:rPr>
                <w:rFonts w:ascii="Calibri" w:hAnsi="Calibri" w:cs="Calibri"/>
                <w:color w:val="FFFFFF" w:themeColor="background1"/>
                <w:szCs w:val="18"/>
              </w:rPr>
            </w:pPr>
            <w:r w:rsidRPr="00A8418B">
              <w:rPr>
                <w:rFonts w:ascii="Calibri" w:hAnsi="Calibri" w:cs="Calibri"/>
                <w:color w:val="FFFFFF" w:themeColor="background1"/>
                <w:szCs w:val="18"/>
              </w:rPr>
              <w:t>[DL: 5Mbps/</w:t>
            </w:r>
          </w:p>
          <w:p w14:paraId="64C39950" w14:textId="77777777" w:rsidR="005A7CFE" w:rsidRPr="00A8418B" w:rsidRDefault="005A7CFE" w:rsidP="00201B75">
            <w:pPr>
              <w:pStyle w:val="TAC"/>
              <w:rPr>
                <w:rFonts w:ascii="Calibri" w:hAnsi="Calibri" w:cs="Calibri"/>
                <w:color w:val="FFFFFF" w:themeColor="background1"/>
                <w:szCs w:val="18"/>
              </w:rPr>
            </w:pPr>
            <w:r w:rsidRPr="00A8418B">
              <w:rPr>
                <w:rFonts w:ascii="Calibri" w:hAnsi="Calibri" w:cs="Calibri"/>
                <w:color w:val="FFFFFF" w:themeColor="background1"/>
                <w:szCs w:val="18"/>
              </w:rPr>
              <w:t>UL: 5Mbps]</w:t>
            </w:r>
          </w:p>
        </w:tc>
        <w:tc>
          <w:tcPr>
            <w:tcW w:w="1842" w:type="dxa"/>
            <w:vAlign w:val="center"/>
          </w:tcPr>
          <w:p w14:paraId="3EDD775E" w14:textId="77777777" w:rsidR="005A7CFE" w:rsidRPr="00A8418B" w:rsidRDefault="005A7CFE" w:rsidP="00201B75">
            <w:pPr>
              <w:pStyle w:val="TAC"/>
              <w:rPr>
                <w:rFonts w:ascii="Calibri" w:hAnsi="Calibri" w:cs="Calibri"/>
                <w:szCs w:val="18"/>
              </w:rPr>
            </w:pPr>
            <w:r w:rsidRPr="00A8418B">
              <w:rPr>
                <w:rFonts w:ascii="Calibri" w:hAnsi="Calibri" w:cs="Calibri"/>
                <w:szCs w:val="18"/>
              </w:rPr>
              <w:t>[DL: 5Mbps/</w:t>
            </w:r>
          </w:p>
          <w:p w14:paraId="51391ACD" w14:textId="77777777" w:rsidR="005A7CFE" w:rsidRPr="00A8418B" w:rsidRDefault="005A7CFE" w:rsidP="00201B75">
            <w:pPr>
              <w:pStyle w:val="TAC"/>
              <w:rPr>
                <w:rFonts w:ascii="Calibri" w:hAnsi="Calibri" w:cs="Calibri"/>
                <w:szCs w:val="18"/>
              </w:rPr>
            </w:pPr>
            <w:r w:rsidRPr="00A8418B">
              <w:rPr>
                <w:rFonts w:ascii="Calibri" w:hAnsi="Calibri" w:cs="Calibri"/>
                <w:szCs w:val="18"/>
              </w:rPr>
              <w:t>UL: 5Mbps]</w:t>
            </w:r>
          </w:p>
        </w:tc>
        <w:tc>
          <w:tcPr>
            <w:tcW w:w="1843" w:type="dxa"/>
            <w:vAlign w:val="center"/>
          </w:tcPr>
          <w:p w14:paraId="16C61985" w14:textId="77777777" w:rsidR="005A7CFE" w:rsidRPr="00A8418B" w:rsidRDefault="005A7CFE" w:rsidP="00201B75">
            <w:pPr>
              <w:pStyle w:val="TAC"/>
              <w:rPr>
                <w:rFonts w:ascii="Calibri" w:hAnsi="Calibri" w:cs="Calibri"/>
                <w:szCs w:val="18"/>
              </w:rPr>
            </w:pPr>
            <w:r w:rsidRPr="00A8418B">
              <w:rPr>
                <w:rFonts w:ascii="Calibri" w:hAnsi="Calibri" w:cs="Calibri"/>
                <w:szCs w:val="18"/>
              </w:rPr>
              <w:t>[DL: 5Gbps/</w:t>
            </w:r>
          </w:p>
          <w:p w14:paraId="48CDBE23" w14:textId="77777777" w:rsidR="005A7CFE" w:rsidRPr="00A8418B" w:rsidRDefault="005A7CFE" w:rsidP="00201B75">
            <w:pPr>
              <w:pStyle w:val="TAC"/>
              <w:rPr>
                <w:rFonts w:ascii="Calibri" w:hAnsi="Calibri" w:cs="Calibri"/>
                <w:szCs w:val="18"/>
              </w:rPr>
            </w:pPr>
            <w:r w:rsidRPr="00A8418B">
              <w:rPr>
                <w:rFonts w:ascii="Calibri" w:hAnsi="Calibri" w:cs="Calibri"/>
                <w:szCs w:val="18"/>
              </w:rPr>
              <w:t>UL: 2Gbps]</w:t>
            </w:r>
          </w:p>
        </w:tc>
        <w:tc>
          <w:tcPr>
            <w:tcW w:w="1843" w:type="dxa"/>
            <w:vAlign w:val="center"/>
          </w:tcPr>
          <w:p w14:paraId="18040EBF" w14:textId="77777777" w:rsidR="005A7CFE" w:rsidRPr="00A8418B" w:rsidRDefault="005A7CFE" w:rsidP="00201B75">
            <w:pPr>
              <w:pStyle w:val="TAC"/>
              <w:rPr>
                <w:rFonts w:ascii="Calibri" w:hAnsi="Calibri" w:cs="Calibri"/>
                <w:szCs w:val="18"/>
              </w:rPr>
            </w:pPr>
            <w:r w:rsidRPr="00A8418B">
              <w:rPr>
                <w:rFonts w:ascii="Calibri" w:hAnsi="Calibri" w:cs="Calibri"/>
                <w:szCs w:val="18"/>
              </w:rPr>
              <w:t>[DL: 5Gbps/</w:t>
            </w:r>
          </w:p>
          <w:p w14:paraId="6EB67A8B" w14:textId="77777777" w:rsidR="005A7CFE" w:rsidRPr="00A8418B" w:rsidRDefault="005A7CFE" w:rsidP="00201B75">
            <w:pPr>
              <w:pStyle w:val="TAC"/>
              <w:rPr>
                <w:rFonts w:ascii="Calibri" w:hAnsi="Calibri" w:cs="Calibri"/>
                <w:szCs w:val="18"/>
              </w:rPr>
            </w:pPr>
            <w:r w:rsidRPr="00A8418B">
              <w:rPr>
                <w:rFonts w:ascii="Calibri" w:hAnsi="Calibri" w:cs="Calibri"/>
                <w:szCs w:val="18"/>
              </w:rPr>
              <w:t>UL: 2Gbps]</w:t>
            </w:r>
          </w:p>
        </w:tc>
      </w:tr>
      <w:tr w:rsidR="005A7CFE" w:rsidRPr="00A8418B" w14:paraId="5002EA46" w14:textId="77777777" w:rsidTr="00201B75">
        <w:tc>
          <w:tcPr>
            <w:tcW w:w="2122" w:type="dxa"/>
            <w:vAlign w:val="center"/>
          </w:tcPr>
          <w:p w14:paraId="2544A9BE" w14:textId="77777777" w:rsidR="005A7CFE" w:rsidRPr="00A8418B" w:rsidRDefault="005A7CFE" w:rsidP="00201B75">
            <w:pPr>
              <w:pStyle w:val="TAC"/>
              <w:rPr>
                <w:rFonts w:ascii="Calibri" w:hAnsi="Calibri" w:cs="Calibri"/>
                <w:szCs w:val="18"/>
              </w:rPr>
            </w:pPr>
            <w:r w:rsidRPr="00A8418B">
              <w:rPr>
                <w:rFonts w:ascii="Calibri" w:hAnsi="Calibri" w:cs="Calibri"/>
                <w:szCs w:val="18"/>
              </w:rPr>
              <w:t>Max. MIMO layers</w:t>
            </w:r>
          </w:p>
        </w:tc>
        <w:tc>
          <w:tcPr>
            <w:tcW w:w="1701" w:type="dxa"/>
            <w:shd w:val="clear" w:color="auto" w:fill="385623" w:themeFill="accent6" w:themeFillShade="80"/>
            <w:vAlign w:val="center"/>
          </w:tcPr>
          <w:p w14:paraId="56309F82" w14:textId="77777777" w:rsidR="005A7CFE" w:rsidRPr="00A8418B" w:rsidRDefault="005A7CFE" w:rsidP="00201B75">
            <w:pPr>
              <w:pStyle w:val="TAC"/>
              <w:rPr>
                <w:rFonts w:ascii="Calibri" w:hAnsi="Calibri" w:cs="Calibri"/>
                <w:color w:val="FFFFFF" w:themeColor="background1"/>
                <w:szCs w:val="18"/>
              </w:rPr>
            </w:pPr>
            <w:r w:rsidRPr="00A8418B">
              <w:rPr>
                <w:rFonts w:ascii="Calibri" w:hAnsi="Calibri" w:cs="Calibri"/>
                <w:color w:val="FFFFFF" w:themeColor="background1"/>
                <w:szCs w:val="18"/>
              </w:rPr>
              <w:t>1T1R</w:t>
            </w:r>
          </w:p>
        </w:tc>
        <w:tc>
          <w:tcPr>
            <w:tcW w:w="1842" w:type="dxa"/>
            <w:vAlign w:val="center"/>
          </w:tcPr>
          <w:p w14:paraId="226434FD" w14:textId="77777777" w:rsidR="005A7CFE" w:rsidRPr="00A8418B" w:rsidRDefault="005A7CFE" w:rsidP="00201B75">
            <w:pPr>
              <w:pStyle w:val="TAC"/>
              <w:rPr>
                <w:rFonts w:ascii="Calibri" w:hAnsi="Calibri" w:cs="Calibri"/>
                <w:szCs w:val="18"/>
              </w:rPr>
            </w:pPr>
            <w:r w:rsidRPr="00A8418B">
              <w:rPr>
                <w:rFonts w:ascii="Calibri" w:hAnsi="Calibri" w:cs="Calibri"/>
                <w:szCs w:val="18"/>
              </w:rPr>
              <w:t>[1T1R]</w:t>
            </w:r>
          </w:p>
        </w:tc>
        <w:tc>
          <w:tcPr>
            <w:tcW w:w="1843" w:type="dxa"/>
            <w:vAlign w:val="center"/>
          </w:tcPr>
          <w:p w14:paraId="7951A3ED" w14:textId="77777777" w:rsidR="005A7CFE" w:rsidRPr="00A8418B" w:rsidRDefault="005A7CFE" w:rsidP="00201B75">
            <w:pPr>
              <w:pStyle w:val="TAC"/>
              <w:rPr>
                <w:rFonts w:ascii="Calibri" w:hAnsi="Calibri" w:cs="Calibri"/>
                <w:szCs w:val="18"/>
              </w:rPr>
            </w:pPr>
            <w:r w:rsidRPr="00A8418B">
              <w:rPr>
                <w:rFonts w:ascii="Calibri" w:hAnsi="Calibri" w:cs="Calibri"/>
                <w:szCs w:val="18"/>
              </w:rPr>
              <w:t>[3T6R]</w:t>
            </w:r>
          </w:p>
        </w:tc>
        <w:tc>
          <w:tcPr>
            <w:tcW w:w="1843" w:type="dxa"/>
            <w:vAlign w:val="center"/>
          </w:tcPr>
          <w:p w14:paraId="4C0AA904" w14:textId="77777777" w:rsidR="005A7CFE" w:rsidRPr="00A8418B" w:rsidRDefault="005A7CFE" w:rsidP="00201B75">
            <w:pPr>
              <w:pStyle w:val="TAC"/>
              <w:rPr>
                <w:rFonts w:ascii="Calibri" w:hAnsi="Calibri" w:cs="Calibri"/>
                <w:szCs w:val="18"/>
              </w:rPr>
            </w:pPr>
            <w:r w:rsidRPr="00A8418B">
              <w:rPr>
                <w:rFonts w:ascii="Calibri" w:hAnsi="Calibri" w:cs="Calibri"/>
                <w:szCs w:val="18"/>
              </w:rPr>
              <w:t>[4T8R]</w:t>
            </w:r>
          </w:p>
        </w:tc>
      </w:tr>
      <w:tr w:rsidR="005A7CFE" w:rsidRPr="00A8418B" w14:paraId="52424823" w14:textId="77777777" w:rsidTr="00201B75">
        <w:tc>
          <w:tcPr>
            <w:tcW w:w="2122" w:type="dxa"/>
            <w:vAlign w:val="center"/>
          </w:tcPr>
          <w:p w14:paraId="1AE267E2" w14:textId="77777777" w:rsidR="005A7CFE" w:rsidRPr="00A8418B" w:rsidRDefault="005A7CFE" w:rsidP="00201B75">
            <w:pPr>
              <w:pStyle w:val="TAC"/>
              <w:rPr>
                <w:rFonts w:ascii="Calibri" w:hAnsi="Calibri" w:cs="Calibri"/>
                <w:szCs w:val="18"/>
              </w:rPr>
            </w:pPr>
            <w:r w:rsidRPr="00A8418B">
              <w:rPr>
                <w:rFonts w:ascii="Calibri" w:hAnsi="Calibri" w:cs="Calibri"/>
                <w:szCs w:val="18"/>
              </w:rPr>
              <w:t>UE power class</w:t>
            </w:r>
          </w:p>
        </w:tc>
        <w:tc>
          <w:tcPr>
            <w:tcW w:w="1701" w:type="dxa"/>
            <w:shd w:val="clear" w:color="auto" w:fill="385623" w:themeFill="accent6" w:themeFillShade="80"/>
            <w:vAlign w:val="center"/>
          </w:tcPr>
          <w:p w14:paraId="7AB80484" w14:textId="77777777" w:rsidR="005A7CFE" w:rsidRPr="00A8418B" w:rsidRDefault="005A7CFE" w:rsidP="00201B75">
            <w:pPr>
              <w:pStyle w:val="TAC"/>
              <w:rPr>
                <w:rFonts w:ascii="Calibri" w:hAnsi="Calibri" w:cs="Calibri"/>
                <w:color w:val="FFFFFF" w:themeColor="background1"/>
                <w:szCs w:val="18"/>
              </w:rPr>
            </w:pPr>
            <w:r w:rsidRPr="00A8418B">
              <w:rPr>
                <w:rFonts w:ascii="Calibri" w:hAnsi="Calibri" w:cs="Calibri"/>
                <w:color w:val="FFFFFF" w:themeColor="background1"/>
                <w:szCs w:val="18"/>
              </w:rPr>
              <w:t>N.A.</w:t>
            </w:r>
          </w:p>
        </w:tc>
        <w:tc>
          <w:tcPr>
            <w:tcW w:w="1842" w:type="dxa"/>
            <w:vAlign w:val="center"/>
          </w:tcPr>
          <w:p w14:paraId="00923DBC" w14:textId="77777777" w:rsidR="005A7CFE" w:rsidRPr="00A8418B" w:rsidRDefault="005A7CFE" w:rsidP="00201B75">
            <w:pPr>
              <w:pStyle w:val="TAC"/>
              <w:rPr>
                <w:rFonts w:ascii="Calibri" w:hAnsi="Calibri" w:cs="Calibri"/>
                <w:szCs w:val="18"/>
              </w:rPr>
            </w:pPr>
            <w:r w:rsidRPr="00A8418B">
              <w:rPr>
                <w:rFonts w:ascii="Calibri" w:hAnsi="Calibri" w:cs="Calibri"/>
                <w:szCs w:val="18"/>
              </w:rPr>
              <w:t>[26dBm]</w:t>
            </w:r>
          </w:p>
        </w:tc>
        <w:tc>
          <w:tcPr>
            <w:tcW w:w="1843" w:type="dxa"/>
            <w:vAlign w:val="center"/>
          </w:tcPr>
          <w:p w14:paraId="0556F97E" w14:textId="77777777" w:rsidR="005A7CFE" w:rsidRPr="00A8418B" w:rsidRDefault="005A7CFE" w:rsidP="00201B75">
            <w:pPr>
              <w:pStyle w:val="TAC"/>
              <w:rPr>
                <w:rFonts w:ascii="Calibri" w:hAnsi="Calibri" w:cs="Calibri"/>
                <w:szCs w:val="18"/>
              </w:rPr>
            </w:pPr>
            <w:r w:rsidRPr="00A8418B">
              <w:rPr>
                <w:rFonts w:ascii="Calibri" w:hAnsi="Calibri" w:cs="Calibri"/>
                <w:szCs w:val="18"/>
              </w:rPr>
              <w:t>[29dBm]</w:t>
            </w:r>
          </w:p>
        </w:tc>
        <w:tc>
          <w:tcPr>
            <w:tcW w:w="1843" w:type="dxa"/>
            <w:vAlign w:val="center"/>
          </w:tcPr>
          <w:p w14:paraId="74ADFFFB" w14:textId="77777777" w:rsidR="005A7CFE" w:rsidRPr="00A8418B" w:rsidRDefault="005A7CFE" w:rsidP="00201B75">
            <w:pPr>
              <w:pStyle w:val="TAC"/>
              <w:rPr>
                <w:rFonts w:ascii="Calibri" w:hAnsi="Calibri" w:cs="Calibri"/>
                <w:szCs w:val="18"/>
              </w:rPr>
            </w:pPr>
            <w:r w:rsidRPr="00A8418B">
              <w:rPr>
                <w:rFonts w:ascii="Calibri" w:hAnsi="Calibri" w:cs="Calibri"/>
                <w:szCs w:val="18"/>
              </w:rPr>
              <w:t>[32dBm]</w:t>
            </w:r>
          </w:p>
        </w:tc>
      </w:tr>
      <w:tr w:rsidR="005A7CFE" w:rsidRPr="00A8418B" w14:paraId="6A435DB4" w14:textId="77777777" w:rsidTr="00201B75">
        <w:tc>
          <w:tcPr>
            <w:tcW w:w="2122" w:type="dxa"/>
            <w:vAlign w:val="center"/>
          </w:tcPr>
          <w:p w14:paraId="53D63C5B" w14:textId="77777777" w:rsidR="005A7CFE" w:rsidRPr="00A8418B" w:rsidRDefault="005A7CFE" w:rsidP="00201B75">
            <w:pPr>
              <w:pStyle w:val="TAC"/>
              <w:rPr>
                <w:rFonts w:ascii="Calibri" w:hAnsi="Calibri" w:cs="Calibri"/>
                <w:szCs w:val="18"/>
              </w:rPr>
            </w:pPr>
            <w:r w:rsidRPr="00A8418B">
              <w:rPr>
                <w:rFonts w:ascii="Calibri" w:hAnsi="Calibri" w:cs="Calibri"/>
                <w:szCs w:val="18"/>
              </w:rPr>
              <w:t>Duplex mode</w:t>
            </w:r>
          </w:p>
        </w:tc>
        <w:tc>
          <w:tcPr>
            <w:tcW w:w="1701" w:type="dxa"/>
            <w:shd w:val="clear" w:color="auto" w:fill="385623" w:themeFill="accent6" w:themeFillShade="80"/>
            <w:vAlign w:val="center"/>
          </w:tcPr>
          <w:p w14:paraId="5CD66080" w14:textId="77777777" w:rsidR="005A7CFE" w:rsidRPr="00A8418B" w:rsidRDefault="005A7CFE" w:rsidP="00201B75">
            <w:pPr>
              <w:pStyle w:val="TAC"/>
              <w:rPr>
                <w:rFonts w:ascii="Calibri" w:hAnsi="Calibri" w:cs="Calibri"/>
                <w:color w:val="FFFFFF" w:themeColor="background1"/>
                <w:szCs w:val="18"/>
              </w:rPr>
            </w:pPr>
            <w:r w:rsidRPr="00A8418B">
              <w:rPr>
                <w:rFonts w:ascii="Calibri" w:hAnsi="Calibri" w:cs="Calibri"/>
                <w:color w:val="FFFFFF" w:themeColor="background1"/>
                <w:szCs w:val="18"/>
              </w:rPr>
              <w:t>FDD/TDD</w:t>
            </w:r>
          </w:p>
        </w:tc>
        <w:tc>
          <w:tcPr>
            <w:tcW w:w="1842" w:type="dxa"/>
            <w:vAlign w:val="center"/>
          </w:tcPr>
          <w:p w14:paraId="2740E87E" w14:textId="77777777" w:rsidR="005A7CFE" w:rsidRPr="00A8418B" w:rsidRDefault="005A7CFE" w:rsidP="00201B75">
            <w:pPr>
              <w:pStyle w:val="TAC"/>
              <w:rPr>
                <w:rFonts w:ascii="Calibri" w:hAnsi="Calibri" w:cs="Calibri"/>
                <w:szCs w:val="18"/>
              </w:rPr>
            </w:pPr>
            <w:r w:rsidRPr="00A8418B">
              <w:rPr>
                <w:rFonts w:ascii="Calibri" w:hAnsi="Calibri" w:cs="Calibri"/>
                <w:szCs w:val="18"/>
              </w:rPr>
              <w:t>FDD/TDD/HD-FDD</w:t>
            </w:r>
          </w:p>
        </w:tc>
        <w:tc>
          <w:tcPr>
            <w:tcW w:w="1843" w:type="dxa"/>
            <w:vAlign w:val="center"/>
          </w:tcPr>
          <w:p w14:paraId="0023E306" w14:textId="77777777" w:rsidR="005A7CFE" w:rsidRPr="00A8418B" w:rsidRDefault="005A7CFE" w:rsidP="00201B75">
            <w:pPr>
              <w:pStyle w:val="TAC"/>
              <w:rPr>
                <w:rFonts w:ascii="Calibri" w:hAnsi="Calibri" w:cs="Calibri"/>
                <w:szCs w:val="18"/>
              </w:rPr>
            </w:pPr>
            <w:r w:rsidRPr="00A8418B">
              <w:rPr>
                <w:rFonts w:ascii="Calibri" w:hAnsi="Calibri" w:cs="Calibri"/>
                <w:szCs w:val="18"/>
              </w:rPr>
              <w:t>FDD/TDD/SBFD</w:t>
            </w:r>
          </w:p>
        </w:tc>
        <w:tc>
          <w:tcPr>
            <w:tcW w:w="1843" w:type="dxa"/>
            <w:vAlign w:val="center"/>
          </w:tcPr>
          <w:p w14:paraId="7BC907F6" w14:textId="77777777" w:rsidR="005A7CFE" w:rsidRPr="00A8418B" w:rsidRDefault="005A7CFE" w:rsidP="00201B75">
            <w:pPr>
              <w:pStyle w:val="TAC"/>
              <w:rPr>
                <w:rFonts w:ascii="Calibri" w:hAnsi="Calibri" w:cs="Calibri"/>
                <w:szCs w:val="18"/>
              </w:rPr>
            </w:pPr>
            <w:r w:rsidRPr="00A8418B">
              <w:rPr>
                <w:rFonts w:ascii="Calibri" w:hAnsi="Calibri" w:cs="Calibri"/>
                <w:szCs w:val="18"/>
              </w:rPr>
              <w:t>FDD/TDD/SBFD</w:t>
            </w:r>
          </w:p>
        </w:tc>
      </w:tr>
      <w:tr w:rsidR="005A7CFE" w:rsidRPr="00A8418B" w14:paraId="01737FE9" w14:textId="77777777" w:rsidTr="00201B75">
        <w:tc>
          <w:tcPr>
            <w:tcW w:w="2122" w:type="dxa"/>
            <w:vAlign w:val="center"/>
          </w:tcPr>
          <w:p w14:paraId="356EBBDA" w14:textId="77777777" w:rsidR="005A7CFE" w:rsidRPr="00A8418B" w:rsidRDefault="005A7CFE" w:rsidP="00201B75">
            <w:pPr>
              <w:pStyle w:val="TAC"/>
              <w:rPr>
                <w:rFonts w:ascii="Calibri" w:hAnsi="Calibri" w:cs="Calibri"/>
                <w:szCs w:val="18"/>
              </w:rPr>
            </w:pPr>
            <w:r w:rsidRPr="00A8418B">
              <w:rPr>
                <w:rFonts w:ascii="Calibri" w:hAnsi="Calibri" w:cs="Calibri"/>
                <w:szCs w:val="18"/>
              </w:rPr>
              <w:t>Max. DL modulation order</w:t>
            </w:r>
          </w:p>
        </w:tc>
        <w:tc>
          <w:tcPr>
            <w:tcW w:w="1701" w:type="dxa"/>
            <w:shd w:val="clear" w:color="auto" w:fill="385623" w:themeFill="accent6" w:themeFillShade="80"/>
            <w:vAlign w:val="center"/>
          </w:tcPr>
          <w:p w14:paraId="74295E87" w14:textId="77777777" w:rsidR="005A7CFE" w:rsidRPr="00A8418B" w:rsidRDefault="005A7CFE" w:rsidP="00201B75">
            <w:pPr>
              <w:pStyle w:val="TAC"/>
              <w:rPr>
                <w:rFonts w:ascii="Calibri" w:hAnsi="Calibri" w:cs="Calibri"/>
                <w:color w:val="FFFFFF" w:themeColor="background1"/>
                <w:szCs w:val="18"/>
              </w:rPr>
            </w:pPr>
            <w:r w:rsidRPr="00A8418B">
              <w:rPr>
                <w:rFonts w:ascii="Calibri" w:hAnsi="Calibri" w:cs="Calibri"/>
                <w:color w:val="FFFFFF" w:themeColor="background1"/>
                <w:szCs w:val="18"/>
              </w:rPr>
              <w:t>64QAM</w:t>
            </w:r>
          </w:p>
        </w:tc>
        <w:tc>
          <w:tcPr>
            <w:tcW w:w="1842" w:type="dxa"/>
            <w:vAlign w:val="center"/>
          </w:tcPr>
          <w:p w14:paraId="721C540E" w14:textId="77777777" w:rsidR="005A7CFE" w:rsidRPr="00A8418B" w:rsidRDefault="005A7CFE" w:rsidP="00201B75">
            <w:pPr>
              <w:pStyle w:val="TAC"/>
              <w:rPr>
                <w:rFonts w:ascii="Calibri" w:hAnsi="Calibri" w:cs="Calibri"/>
                <w:szCs w:val="18"/>
              </w:rPr>
            </w:pPr>
            <w:r w:rsidRPr="00A8418B">
              <w:rPr>
                <w:rFonts w:ascii="Calibri" w:hAnsi="Calibri" w:cs="Calibri"/>
                <w:szCs w:val="18"/>
              </w:rPr>
              <w:t>64QAM</w:t>
            </w:r>
          </w:p>
        </w:tc>
        <w:tc>
          <w:tcPr>
            <w:tcW w:w="1843" w:type="dxa"/>
            <w:vAlign w:val="center"/>
          </w:tcPr>
          <w:p w14:paraId="43D19665" w14:textId="77777777" w:rsidR="005A7CFE" w:rsidRPr="00A8418B" w:rsidRDefault="005A7CFE" w:rsidP="00201B75">
            <w:pPr>
              <w:pStyle w:val="TAC"/>
              <w:rPr>
                <w:rFonts w:ascii="Calibri" w:hAnsi="Calibri" w:cs="Calibri"/>
                <w:szCs w:val="18"/>
              </w:rPr>
            </w:pPr>
            <w:r w:rsidRPr="00A8418B">
              <w:rPr>
                <w:rFonts w:ascii="Calibri" w:hAnsi="Calibri" w:cs="Calibri"/>
                <w:szCs w:val="18"/>
              </w:rPr>
              <w:t>[1024QAM]</w:t>
            </w:r>
          </w:p>
        </w:tc>
        <w:tc>
          <w:tcPr>
            <w:tcW w:w="1843" w:type="dxa"/>
            <w:vAlign w:val="center"/>
          </w:tcPr>
          <w:p w14:paraId="5A837D87" w14:textId="77777777" w:rsidR="005A7CFE" w:rsidRPr="00A8418B" w:rsidRDefault="005A7CFE" w:rsidP="00201B75">
            <w:pPr>
              <w:pStyle w:val="TAC"/>
              <w:rPr>
                <w:rFonts w:ascii="Calibri" w:hAnsi="Calibri" w:cs="Calibri"/>
                <w:szCs w:val="18"/>
              </w:rPr>
            </w:pPr>
            <w:r w:rsidRPr="00A8418B">
              <w:rPr>
                <w:rFonts w:ascii="Calibri" w:hAnsi="Calibri" w:cs="Calibri"/>
                <w:szCs w:val="18"/>
              </w:rPr>
              <w:t>[4096QAM]</w:t>
            </w:r>
          </w:p>
        </w:tc>
      </w:tr>
      <w:tr w:rsidR="005A7CFE" w:rsidRPr="00A8418B" w14:paraId="18982683" w14:textId="77777777" w:rsidTr="00201B75">
        <w:tc>
          <w:tcPr>
            <w:tcW w:w="2122" w:type="dxa"/>
            <w:vAlign w:val="center"/>
          </w:tcPr>
          <w:p w14:paraId="46FEB548" w14:textId="77777777" w:rsidR="005A7CFE" w:rsidRPr="00A8418B" w:rsidRDefault="005A7CFE" w:rsidP="00201B75">
            <w:pPr>
              <w:pStyle w:val="TAC"/>
              <w:rPr>
                <w:rFonts w:ascii="Calibri" w:hAnsi="Calibri" w:cs="Calibri"/>
                <w:szCs w:val="18"/>
              </w:rPr>
            </w:pPr>
            <w:r w:rsidRPr="00A8418B">
              <w:rPr>
                <w:rFonts w:ascii="Calibri" w:hAnsi="Calibri" w:cs="Calibri"/>
                <w:szCs w:val="18"/>
              </w:rPr>
              <w:t>UE energy efficiency</w:t>
            </w:r>
          </w:p>
        </w:tc>
        <w:tc>
          <w:tcPr>
            <w:tcW w:w="1701" w:type="dxa"/>
            <w:shd w:val="clear" w:color="auto" w:fill="385623" w:themeFill="accent6" w:themeFillShade="80"/>
            <w:vAlign w:val="center"/>
          </w:tcPr>
          <w:p w14:paraId="347D685F" w14:textId="77777777" w:rsidR="005A7CFE" w:rsidRPr="00A8418B" w:rsidRDefault="005A7CFE" w:rsidP="00201B75">
            <w:pPr>
              <w:pStyle w:val="TAC"/>
              <w:rPr>
                <w:rFonts w:ascii="Calibri" w:hAnsi="Calibri" w:cs="Calibri"/>
                <w:color w:val="FFFFFF" w:themeColor="background1"/>
                <w:szCs w:val="18"/>
              </w:rPr>
            </w:pPr>
            <w:r w:rsidRPr="00A8418B">
              <w:rPr>
                <w:rFonts w:ascii="Calibri" w:hAnsi="Calibri" w:cs="Calibri"/>
                <w:color w:val="FFFFFF" w:themeColor="background1"/>
                <w:szCs w:val="18"/>
              </w:rPr>
              <w:t>Basic power saving</w:t>
            </w:r>
          </w:p>
        </w:tc>
        <w:tc>
          <w:tcPr>
            <w:tcW w:w="1842" w:type="dxa"/>
            <w:vAlign w:val="center"/>
          </w:tcPr>
          <w:p w14:paraId="4A19C1F4" w14:textId="77777777" w:rsidR="005A7CFE" w:rsidRPr="00A8418B" w:rsidRDefault="005A7CFE" w:rsidP="00201B75">
            <w:pPr>
              <w:pStyle w:val="TAC"/>
              <w:rPr>
                <w:rFonts w:ascii="Calibri" w:hAnsi="Calibri" w:cs="Calibri"/>
                <w:szCs w:val="18"/>
              </w:rPr>
            </w:pPr>
            <w:r w:rsidRPr="00A8418B">
              <w:rPr>
                <w:rFonts w:ascii="Calibri" w:hAnsi="Calibri" w:cs="Calibri"/>
                <w:szCs w:val="18"/>
              </w:rPr>
              <w:t>Enhanced power saving</w:t>
            </w:r>
          </w:p>
        </w:tc>
        <w:tc>
          <w:tcPr>
            <w:tcW w:w="1843" w:type="dxa"/>
            <w:vAlign w:val="center"/>
          </w:tcPr>
          <w:p w14:paraId="59328561" w14:textId="77777777" w:rsidR="005A7CFE" w:rsidRPr="00A8418B" w:rsidRDefault="005A7CFE" w:rsidP="00201B75">
            <w:pPr>
              <w:pStyle w:val="TAC"/>
              <w:rPr>
                <w:rFonts w:ascii="Calibri" w:hAnsi="Calibri" w:cs="Calibri"/>
                <w:szCs w:val="18"/>
              </w:rPr>
            </w:pPr>
            <w:r w:rsidRPr="00A8418B">
              <w:rPr>
                <w:rFonts w:ascii="Calibri" w:hAnsi="Calibri" w:cs="Calibri"/>
                <w:szCs w:val="18"/>
              </w:rPr>
              <w:t>Basic power saving</w:t>
            </w:r>
          </w:p>
        </w:tc>
        <w:tc>
          <w:tcPr>
            <w:tcW w:w="1843" w:type="dxa"/>
            <w:vAlign w:val="center"/>
          </w:tcPr>
          <w:p w14:paraId="0233CEFB" w14:textId="77777777" w:rsidR="005A7CFE" w:rsidRPr="00A8418B" w:rsidRDefault="005A7CFE" w:rsidP="00201B75">
            <w:pPr>
              <w:pStyle w:val="TAC"/>
              <w:rPr>
                <w:rFonts w:ascii="Calibri" w:hAnsi="Calibri" w:cs="Calibri"/>
                <w:szCs w:val="18"/>
              </w:rPr>
            </w:pPr>
            <w:r w:rsidRPr="00A8418B">
              <w:rPr>
                <w:rFonts w:ascii="Calibri" w:hAnsi="Calibri" w:cs="Calibri"/>
                <w:szCs w:val="18"/>
              </w:rPr>
              <w:t>Basic power saving</w:t>
            </w:r>
          </w:p>
        </w:tc>
      </w:tr>
      <w:tr w:rsidR="005A7CFE" w:rsidRPr="00A8418B" w14:paraId="709DE4B8" w14:textId="77777777" w:rsidTr="00201B75">
        <w:tc>
          <w:tcPr>
            <w:tcW w:w="2122" w:type="dxa"/>
            <w:vAlign w:val="center"/>
          </w:tcPr>
          <w:p w14:paraId="200A3354" w14:textId="77777777" w:rsidR="005A7CFE" w:rsidRPr="00A8418B" w:rsidRDefault="005A7CFE" w:rsidP="00201B75">
            <w:pPr>
              <w:pStyle w:val="TAC"/>
              <w:rPr>
                <w:rFonts w:ascii="Calibri" w:hAnsi="Calibri" w:cs="Calibri"/>
                <w:b/>
                <w:bCs/>
                <w:szCs w:val="18"/>
              </w:rPr>
            </w:pPr>
            <w:r w:rsidRPr="00A8418B">
              <w:rPr>
                <w:rFonts w:ascii="Calibri" w:hAnsi="Calibri" w:cs="Calibri"/>
                <w:szCs w:val="18"/>
              </w:rPr>
              <w:t>Coverage</w:t>
            </w:r>
          </w:p>
        </w:tc>
        <w:tc>
          <w:tcPr>
            <w:tcW w:w="1701" w:type="dxa"/>
            <w:shd w:val="clear" w:color="auto" w:fill="385623" w:themeFill="accent6" w:themeFillShade="80"/>
            <w:vAlign w:val="center"/>
          </w:tcPr>
          <w:p w14:paraId="425FEFC9" w14:textId="77777777" w:rsidR="005A7CFE" w:rsidRPr="00A8418B" w:rsidRDefault="005A7CFE" w:rsidP="00201B75">
            <w:pPr>
              <w:pStyle w:val="TAC"/>
              <w:rPr>
                <w:rFonts w:ascii="Calibri" w:hAnsi="Calibri" w:cs="Calibri"/>
                <w:color w:val="FFFFFF" w:themeColor="background1"/>
                <w:szCs w:val="18"/>
              </w:rPr>
            </w:pPr>
            <w:r w:rsidRPr="00A8418B">
              <w:rPr>
                <w:rFonts w:ascii="Calibri" w:hAnsi="Calibri" w:cs="Calibri"/>
                <w:color w:val="FFFFFF" w:themeColor="background1"/>
                <w:szCs w:val="18"/>
              </w:rPr>
              <w:t>Basic coverage enhancement</w:t>
            </w:r>
          </w:p>
        </w:tc>
        <w:tc>
          <w:tcPr>
            <w:tcW w:w="1842" w:type="dxa"/>
            <w:vAlign w:val="center"/>
          </w:tcPr>
          <w:p w14:paraId="757EDCCA" w14:textId="77777777" w:rsidR="005A7CFE" w:rsidRPr="00A8418B" w:rsidRDefault="005A7CFE" w:rsidP="00201B75">
            <w:pPr>
              <w:pStyle w:val="TAC"/>
              <w:rPr>
                <w:rFonts w:ascii="Calibri" w:hAnsi="Calibri" w:cs="Calibri"/>
                <w:szCs w:val="18"/>
              </w:rPr>
            </w:pPr>
            <w:r w:rsidRPr="00A8418B">
              <w:rPr>
                <w:rFonts w:ascii="Calibri" w:hAnsi="Calibri" w:cs="Calibri"/>
                <w:szCs w:val="18"/>
              </w:rPr>
              <w:t>Extreme coverage enhancement</w:t>
            </w:r>
          </w:p>
        </w:tc>
        <w:tc>
          <w:tcPr>
            <w:tcW w:w="1843" w:type="dxa"/>
            <w:vAlign w:val="center"/>
          </w:tcPr>
          <w:p w14:paraId="1EE92B5E" w14:textId="77777777" w:rsidR="005A7CFE" w:rsidRPr="00A8418B" w:rsidRDefault="005A7CFE" w:rsidP="00201B75">
            <w:pPr>
              <w:pStyle w:val="TAC"/>
              <w:rPr>
                <w:rFonts w:ascii="Calibri" w:hAnsi="Calibri" w:cs="Calibri"/>
                <w:szCs w:val="18"/>
              </w:rPr>
            </w:pPr>
            <w:r w:rsidRPr="00A8418B">
              <w:rPr>
                <w:rFonts w:ascii="Calibri" w:hAnsi="Calibri" w:cs="Calibri"/>
                <w:szCs w:val="18"/>
              </w:rPr>
              <w:t>Basic coverage enhancement</w:t>
            </w:r>
          </w:p>
        </w:tc>
        <w:tc>
          <w:tcPr>
            <w:tcW w:w="1843" w:type="dxa"/>
            <w:vAlign w:val="center"/>
          </w:tcPr>
          <w:p w14:paraId="723183E5" w14:textId="77777777" w:rsidR="005A7CFE" w:rsidRPr="00A8418B" w:rsidRDefault="005A7CFE" w:rsidP="00201B75">
            <w:pPr>
              <w:pStyle w:val="TAC"/>
              <w:rPr>
                <w:rFonts w:ascii="Calibri" w:hAnsi="Calibri" w:cs="Calibri"/>
                <w:szCs w:val="18"/>
              </w:rPr>
            </w:pPr>
            <w:r w:rsidRPr="00A8418B">
              <w:rPr>
                <w:rFonts w:ascii="Calibri" w:hAnsi="Calibri" w:cs="Calibri"/>
                <w:szCs w:val="18"/>
              </w:rPr>
              <w:t>Basic coverage enhancement</w:t>
            </w:r>
          </w:p>
        </w:tc>
      </w:tr>
      <w:tr w:rsidR="005A7CFE" w:rsidRPr="00A8418B" w14:paraId="3C4AAFED" w14:textId="77777777" w:rsidTr="00201B75">
        <w:tc>
          <w:tcPr>
            <w:tcW w:w="2122" w:type="dxa"/>
            <w:vAlign w:val="center"/>
          </w:tcPr>
          <w:p w14:paraId="745C62D9" w14:textId="77777777" w:rsidR="005A7CFE" w:rsidRPr="00A8418B" w:rsidRDefault="005A7CFE" w:rsidP="00201B75">
            <w:pPr>
              <w:pStyle w:val="TAC"/>
              <w:rPr>
                <w:rFonts w:ascii="Calibri" w:hAnsi="Calibri" w:cs="Calibri"/>
                <w:szCs w:val="18"/>
              </w:rPr>
            </w:pPr>
            <w:r w:rsidRPr="00A8418B">
              <w:rPr>
                <w:rFonts w:ascii="Calibri" w:hAnsi="Calibri" w:cs="Calibri"/>
                <w:szCs w:val="18"/>
              </w:rPr>
              <w:t>Mobility/speed</w:t>
            </w:r>
          </w:p>
        </w:tc>
        <w:tc>
          <w:tcPr>
            <w:tcW w:w="1701" w:type="dxa"/>
            <w:shd w:val="clear" w:color="auto" w:fill="385623" w:themeFill="accent6" w:themeFillShade="80"/>
            <w:vAlign w:val="center"/>
          </w:tcPr>
          <w:p w14:paraId="1749105A" w14:textId="77777777" w:rsidR="005A7CFE" w:rsidRPr="00A8418B" w:rsidRDefault="005A7CFE" w:rsidP="00201B75">
            <w:pPr>
              <w:pStyle w:val="TAC"/>
              <w:rPr>
                <w:rFonts w:ascii="Calibri" w:hAnsi="Calibri" w:cs="Calibri"/>
                <w:color w:val="FFFFFF" w:themeColor="background1"/>
                <w:szCs w:val="18"/>
              </w:rPr>
            </w:pPr>
            <w:r w:rsidRPr="00A8418B">
              <w:rPr>
                <w:rFonts w:ascii="Calibri" w:hAnsi="Calibri" w:cs="Calibri"/>
                <w:color w:val="FFFFFF" w:themeColor="background1"/>
                <w:szCs w:val="18"/>
              </w:rPr>
              <w:t>[3km/h]</w:t>
            </w:r>
          </w:p>
        </w:tc>
        <w:tc>
          <w:tcPr>
            <w:tcW w:w="1842" w:type="dxa"/>
            <w:vAlign w:val="center"/>
          </w:tcPr>
          <w:p w14:paraId="6905075D" w14:textId="77777777" w:rsidR="005A7CFE" w:rsidRPr="00A8418B" w:rsidRDefault="005A7CFE" w:rsidP="00201B75">
            <w:pPr>
              <w:pStyle w:val="TAC"/>
              <w:rPr>
                <w:rFonts w:ascii="Calibri" w:hAnsi="Calibri" w:cs="Calibri"/>
                <w:szCs w:val="18"/>
              </w:rPr>
            </w:pPr>
            <w:r w:rsidRPr="00A8418B">
              <w:rPr>
                <w:rFonts w:ascii="Calibri" w:hAnsi="Calibri" w:cs="Calibri"/>
                <w:szCs w:val="18"/>
              </w:rPr>
              <w:t>[120]km/h</w:t>
            </w:r>
          </w:p>
        </w:tc>
        <w:tc>
          <w:tcPr>
            <w:tcW w:w="1843" w:type="dxa"/>
            <w:vAlign w:val="center"/>
          </w:tcPr>
          <w:p w14:paraId="00F85D3F" w14:textId="77777777" w:rsidR="005A7CFE" w:rsidRPr="00A8418B" w:rsidRDefault="005A7CFE" w:rsidP="00201B75">
            <w:pPr>
              <w:pStyle w:val="TAC"/>
              <w:rPr>
                <w:rFonts w:ascii="Calibri" w:hAnsi="Calibri" w:cs="Calibri"/>
                <w:szCs w:val="18"/>
              </w:rPr>
            </w:pPr>
            <w:r w:rsidRPr="00A8418B">
              <w:rPr>
                <w:rFonts w:ascii="Calibri" w:hAnsi="Calibri" w:cs="Calibri"/>
                <w:szCs w:val="18"/>
              </w:rPr>
              <w:t>120km/h</w:t>
            </w:r>
          </w:p>
        </w:tc>
        <w:tc>
          <w:tcPr>
            <w:tcW w:w="1843" w:type="dxa"/>
            <w:vAlign w:val="center"/>
          </w:tcPr>
          <w:p w14:paraId="531DE0EC" w14:textId="77777777" w:rsidR="005A7CFE" w:rsidRPr="00A8418B" w:rsidRDefault="005A7CFE" w:rsidP="00201B75">
            <w:pPr>
              <w:pStyle w:val="TAC"/>
              <w:rPr>
                <w:rFonts w:ascii="Calibri" w:hAnsi="Calibri" w:cs="Calibri"/>
                <w:szCs w:val="18"/>
              </w:rPr>
            </w:pPr>
            <w:r w:rsidRPr="00A8418B">
              <w:rPr>
                <w:rFonts w:ascii="Calibri" w:hAnsi="Calibri" w:cs="Calibri"/>
                <w:szCs w:val="18"/>
              </w:rPr>
              <w:t>3km/h</w:t>
            </w:r>
          </w:p>
        </w:tc>
      </w:tr>
      <w:tr w:rsidR="005A7CFE" w:rsidRPr="00A8418B" w14:paraId="1418347D" w14:textId="77777777" w:rsidTr="00201B75">
        <w:tc>
          <w:tcPr>
            <w:tcW w:w="2122" w:type="dxa"/>
            <w:vAlign w:val="center"/>
          </w:tcPr>
          <w:p w14:paraId="184BF583" w14:textId="77777777" w:rsidR="005A7CFE" w:rsidRPr="00A8418B" w:rsidRDefault="005A7CFE" w:rsidP="00201B75">
            <w:pPr>
              <w:spacing w:after="0" w:line="288" w:lineRule="auto"/>
              <w:jc w:val="center"/>
              <w:rPr>
                <w:rFonts w:ascii="Calibri" w:eastAsia="OPPO Sans Medium" w:hAnsi="Calibri" w:cs="Calibri"/>
                <w:kern w:val="24"/>
                <w:sz w:val="18"/>
                <w:szCs w:val="18"/>
                <w:lang w:eastAsia="zh-CN"/>
              </w:rPr>
            </w:pPr>
            <w:r w:rsidRPr="00A8418B">
              <w:rPr>
                <w:rFonts w:ascii="Calibri" w:eastAsia="OPPO Sans Medium" w:hAnsi="Calibri" w:cs="Calibri"/>
                <w:kern w:val="24"/>
                <w:sz w:val="18"/>
                <w:szCs w:val="18"/>
                <w:lang w:eastAsia="zh-CN"/>
              </w:rPr>
              <w:t>…</w:t>
            </w:r>
          </w:p>
        </w:tc>
        <w:tc>
          <w:tcPr>
            <w:tcW w:w="1701" w:type="dxa"/>
            <w:shd w:val="clear" w:color="auto" w:fill="385623" w:themeFill="accent6" w:themeFillShade="80"/>
            <w:vAlign w:val="center"/>
          </w:tcPr>
          <w:p w14:paraId="351650F9" w14:textId="77777777" w:rsidR="005A7CFE" w:rsidRPr="00A8418B" w:rsidRDefault="005A7CFE" w:rsidP="00201B75">
            <w:pPr>
              <w:spacing w:after="0" w:line="288" w:lineRule="auto"/>
              <w:jc w:val="center"/>
              <w:rPr>
                <w:rFonts w:ascii="Calibri" w:eastAsia="OPPO Sans Medium" w:hAnsi="Calibri" w:cs="Calibri"/>
                <w:color w:val="FFFFFF" w:themeColor="background1"/>
                <w:kern w:val="24"/>
                <w:sz w:val="18"/>
                <w:szCs w:val="18"/>
                <w:lang w:eastAsia="zh-CN"/>
              </w:rPr>
            </w:pPr>
          </w:p>
        </w:tc>
        <w:tc>
          <w:tcPr>
            <w:tcW w:w="1842" w:type="dxa"/>
            <w:vAlign w:val="center"/>
          </w:tcPr>
          <w:p w14:paraId="342D24A5" w14:textId="77777777" w:rsidR="005A7CFE" w:rsidRPr="00A8418B" w:rsidRDefault="005A7CFE" w:rsidP="00201B75">
            <w:pPr>
              <w:spacing w:after="0" w:line="288" w:lineRule="auto"/>
              <w:jc w:val="center"/>
              <w:rPr>
                <w:rFonts w:ascii="Calibri" w:eastAsia="OPPO Sans Medium" w:hAnsi="Calibri" w:cs="Calibri"/>
                <w:kern w:val="24"/>
                <w:sz w:val="18"/>
                <w:szCs w:val="18"/>
                <w:lang w:eastAsia="zh-CN"/>
              </w:rPr>
            </w:pPr>
          </w:p>
        </w:tc>
        <w:tc>
          <w:tcPr>
            <w:tcW w:w="1843" w:type="dxa"/>
            <w:vAlign w:val="center"/>
          </w:tcPr>
          <w:p w14:paraId="42E38CA8" w14:textId="77777777" w:rsidR="005A7CFE" w:rsidRPr="00A8418B" w:rsidRDefault="005A7CFE" w:rsidP="00201B75">
            <w:pPr>
              <w:spacing w:after="0" w:line="288" w:lineRule="auto"/>
              <w:jc w:val="center"/>
              <w:rPr>
                <w:rFonts w:ascii="Calibri" w:eastAsia="OPPO Sans Medium" w:hAnsi="Calibri" w:cs="Calibri"/>
                <w:kern w:val="24"/>
                <w:sz w:val="18"/>
                <w:szCs w:val="18"/>
                <w:lang w:eastAsia="zh-CN"/>
              </w:rPr>
            </w:pPr>
          </w:p>
        </w:tc>
        <w:tc>
          <w:tcPr>
            <w:tcW w:w="1843" w:type="dxa"/>
            <w:vAlign w:val="center"/>
          </w:tcPr>
          <w:p w14:paraId="2E97E425" w14:textId="77777777" w:rsidR="005A7CFE" w:rsidRPr="00A8418B" w:rsidRDefault="005A7CFE" w:rsidP="00201B75">
            <w:pPr>
              <w:spacing w:after="0" w:line="288" w:lineRule="auto"/>
              <w:jc w:val="center"/>
              <w:rPr>
                <w:rFonts w:ascii="Calibri" w:eastAsia="OPPO Sans Medium" w:hAnsi="Calibri" w:cs="Calibri"/>
                <w:kern w:val="24"/>
                <w:sz w:val="18"/>
                <w:szCs w:val="18"/>
                <w:lang w:eastAsia="zh-CN"/>
              </w:rPr>
            </w:pPr>
          </w:p>
        </w:tc>
      </w:tr>
    </w:tbl>
    <w:p w14:paraId="7FA2591A" w14:textId="77777777" w:rsidR="005A7CFE" w:rsidRPr="005620CB" w:rsidRDefault="005A7CFE" w:rsidP="005A7CFE"/>
    <w:p w14:paraId="589817B0" w14:textId="77777777" w:rsidR="005A7CFE" w:rsidRDefault="005A7CFE" w:rsidP="005A7CFE">
      <w:pPr>
        <w:pStyle w:val="Conclusion"/>
        <w:rPr>
          <w:rFonts w:hint="eastAsia"/>
        </w:rPr>
      </w:pPr>
    </w:p>
    <w:p w14:paraId="6541D2B4" w14:textId="4E17FDB2" w:rsidR="003B6BA5" w:rsidRDefault="003B6BA5" w:rsidP="008D6EE8">
      <w:pPr>
        <w:pStyle w:val="a"/>
      </w:pPr>
      <w:bookmarkStart w:id="13" w:name="_Hlk173939413"/>
      <w:bookmarkEnd w:id="1"/>
      <w:r>
        <w:t>Reference</w:t>
      </w:r>
    </w:p>
    <w:bookmarkEnd w:id="13"/>
    <w:p w14:paraId="4855E5BF" w14:textId="42B2454D" w:rsidR="000A0558" w:rsidRPr="00D930C6" w:rsidRDefault="00D930C6" w:rsidP="00D930C6">
      <w:pPr>
        <w:pStyle w:val="1"/>
        <w:rPr>
          <w:rFonts w:eastAsiaTheme="minorEastAsia"/>
        </w:rPr>
      </w:pPr>
      <w:r w:rsidRPr="00D930C6">
        <w:t>RP-251881</w:t>
      </w:r>
      <w:r>
        <w:tab/>
      </w:r>
      <w:r w:rsidRPr="00D930C6">
        <w:t>New SID: Study on 6G Radio</w:t>
      </w:r>
      <w:r>
        <w:t xml:space="preserve">, </w:t>
      </w:r>
      <w:r w:rsidRPr="00D930C6">
        <w:t>NTT DOCOMO (Moderator)</w:t>
      </w:r>
    </w:p>
    <w:sectPr w:rsidR="000A0558" w:rsidRPr="00D930C6" w:rsidSect="007049D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0068A0" w14:textId="77777777" w:rsidR="00AC4766" w:rsidRDefault="00AC4766">
      <w:r>
        <w:separator/>
      </w:r>
    </w:p>
  </w:endnote>
  <w:endnote w:type="continuationSeparator" w:id="0">
    <w:p w14:paraId="133BB242" w14:textId="77777777" w:rsidR="00AC4766" w:rsidRDefault="00AC47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Helvetica Neue Medium">
    <w:altName w:val="Arial"/>
    <w:panose1 w:val="00000000000000000000"/>
    <w:charset w:val="00"/>
    <w:family w:val="roman"/>
    <w:notTrueType/>
    <w:pitch w:val="default"/>
  </w:font>
  <w:font w:name="OPPO Sans Medium">
    <w:panose1 w:val="00020600040101010101"/>
    <w:charset w:val="86"/>
    <w:family w:val="roman"/>
    <w:pitch w:val="variable"/>
    <w:sig w:usb0="A10002FF" w:usb1="7A0FF87B" w:usb2="00000016"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D1A4D0" w14:textId="77777777" w:rsidR="00AC4766" w:rsidRDefault="00AC4766">
      <w:r>
        <w:separator/>
      </w:r>
    </w:p>
  </w:footnote>
  <w:footnote w:type="continuationSeparator" w:id="0">
    <w:p w14:paraId="3EFBDC4C" w14:textId="77777777" w:rsidR="00AC4766" w:rsidRDefault="00AC47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C3150E"/>
    <w:multiLevelType w:val="multilevel"/>
    <w:tmpl w:val="0AC3150E"/>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B206C21"/>
    <w:multiLevelType w:val="hybridMultilevel"/>
    <w:tmpl w:val="A3D6EB8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814AC2"/>
    <w:multiLevelType w:val="hybridMultilevel"/>
    <w:tmpl w:val="89A8705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F44C13"/>
    <w:multiLevelType w:val="hybridMultilevel"/>
    <w:tmpl w:val="67EADB8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5187021"/>
    <w:multiLevelType w:val="hybridMultilevel"/>
    <w:tmpl w:val="DC3EF56E"/>
    <w:lvl w:ilvl="0" w:tplc="15327BBE">
      <w:start w:val="1"/>
      <w:numFmt w:val="bullet"/>
      <w:lvlText w:val="•"/>
      <w:lvlJc w:val="left"/>
      <w:pPr>
        <w:tabs>
          <w:tab w:val="num" w:pos="720"/>
        </w:tabs>
        <w:ind w:left="720" w:hanging="360"/>
      </w:pPr>
      <w:rPr>
        <w:rFonts w:ascii="Arial" w:hAnsi="Arial" w:hint="default"/>
      </w:rPr>
    </w:lvl>
    <w:lvl w:ilvl="1" w:tplc="AC6660CE" w:tentative="1">
      <w:start w:val="1"/>
      <w:numFmt w:val="bullet"/>
      <w:lvlText w:val="•"/>
      <w:lvlJc w:val="left"/>
      <w:pPr>
        <w:tabs>
          <w:tab w:val="num" w:pos="1440"/>
        </w:tabs>
        <w:ind w:left="1440" w:hanging="360"/>
      </w:pPr>
      <w:rPr>
        <w:rFonts w:ascii="Arial" w:hAnsi="Arial" w:hint="default"/>
      </w:rPr>
    </w:lvl>
    <w:lvl w:ilvl="2" w:tplc="5150BBC2" w:tentative="1">
      <w:start w:val="1"/>
      <w:numFmt w:val="bullet"/>
      <w:lvlText w:val="•"/>
      <w:lvlJc w:val="left"/>
      <w:pPr>
        <w:tabs>
          <w:tab w:val="num" w:pos="2160"/>
        </w:tabs>
        <w:ind w:left="2160" w:hanging="360"/>
      </w:pPr>
      <w:rPr>
        <w:rFonts w:ascii="Arial" w:hAnsi="Arial" w:hint="default"/>
      </w:rPr>
    </w:lvl>
    <w:lvl w:ilvl="3" w:tplc="9384A4AA" w:tentative="1">
      <w:start w:val="1"/>
      <w:numFmt w:val="bullet"/>
      <w:lvlText w:val="•"/>
      <w:lvlJc w:val="left"/>
      <w:pPr>
        <w:tabs>
          <w:tab w:val="num" w:pos="2880"/>
        </w:tabs>
        <w:ind w:left="2880" w:hanging="360"/>
      </w:pPr>
      <w:rPr>
        <w:rFonts w:ascii="Arial" w:hAnsi="Arial" w:hint="default"/>
      </w:rPr>
    </w:lvl>
    <w:lvl w:ilvl="4" w:tplc="80C483AE" w:tentative="1">
      <w:start w:val="1"/>
      <w:numFmt w:val="bullet"/>
      <w:lvlText w:val="•"/>
      <w:lvlJc w:val="left"/>
      <w:pPr>
        <w:tabs>
          <w:tab w:val="num" w:pos="3600"/>
        </w:tabs>
        <w:ind w:left="3600" w:hanging="360"/>
      </w:pPr>
      <w:rPr>
        <w:rFonts w:ascii="Arial" w:hAnsi="Arial" w:hint="default"/>
      </w:rPr>
    </w:lvl>
    <w:lvl w:ilvl="5" w:tplc="382EAE36" w:tentative="1">
      <w:start w:val="1"/>
      <w:numFmt w:val="bullet"/>
      <w:lvlText w:val="•"/>
      <w:lvlJc w:val="left"/>
      <w:pPr>
        <w:tabs>
          <w:tab w:val="num" w:pos="4320"/>
        </w:tabs>
        <w:ind w:left="4320" w:hanging="360"/>
      </w:pPr>
      <w:rPr>
        <w:rFonts w:ascii="Arial" w:hAnsi="Arial" w:hint="default"/>
      </w:rPr>
    </w:lvl>
    <w:lvl w:ilvl="6" w:tplc="00F06AEE" w:tentative="1">
      <w:start w:val="1"/>
      <w:numFmt w:val="bullet"/>
      <w:lvlText w:val="•"/>
      <w:lvlJc w:val="left"/>
      <w:pPr>
        <w:tabs>
          <w:tab w:val="num" w:pos="5040"/>
        </w:tabs>
        <w:ind w:left="5040" w:hanging="360"/>
      </w:pPr>
      <w:rPr>
        <w:rFonts w:ascii="Arial" w:hAnsi="Arial" w:hint="default"/>
      </w:rPr>
    </w:lvl>
    <w:lvl w:ilvl="7" w:tplc="C9FC7FC6" w:tentative="1">
      <w:start w:val="1"/>
      <w:numFmt w:val="bullet"/>
      <w:lvlText w:val="•"/>
      <w:lvlJc w:val="left"/>
      <w:pPr>
        <w:tabs>
          <w:tab w:val="num" w:pos="5760"/>
        </w:tabs>
        <w:ind w:left="5760" w:hanging="360"/>
      </w:pPr>
      <w:rPr>
        <w:rFonts w:ascii="Arial" w:hAnsi="Arial" w:hint="default"/>
      </w:rPr>
    </w:lvl>
    <w:lvl w:ilvl="8" w:tplc="5D666E7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3C2519"/>
    <w:multiLevelType w:val="hybridMultilevel"/>
    <w:tmpl w:val="DA547314"/>
    <w:lvl w:ilvl="0" w:tplc="659A3164">
      <w:start w:val="1"/>
      <w:numFmt w:val="bullet"/>
      <w:lvlText w:val="•"/>
      <w:lvlJc w:val="left"/>
      <w:pPr>
        <w:tabs>
          <w:tab w:val="num" w:pos="720"/>
        </w:tabs>
        <w:ind w:left="720" w:hanging="360"/>
      </w:pPr>
      <w:rPr>
        <w:rFonts w:ascii="Arial" w:hAnsi="Arial" w:hint="default"/>
      </w:rPr>
    </w:lvl>
    <w:lvl w:ilvl="1" w:tplc="1156849A" w:tentative="1">
      <w:start w:val="1"/>
      <w:numFmt w:val="bullet"/>
      <w:lvlText w:val="•"/>
      <w:lvlJc w:val="left"/>
      <w:pPr>
        <w:tabs>
          <w:tab w:val="num" w:pos="1440"/>
        </w:tabs>
        <w:ind w:left="1440" w:hanging="360"/>
      </w:pPr>
      <w:rPr>
        <w:rFonts w:ascii="Arial" w:hAnsi="Arial" w:hint="default"/>
      </w:rPr>
    </w:lvl>
    <w:lvl w:ilvl="2" w:tplc="894EEBBC" w:tentative="1">
      <w:start w:val="1"/>
      <w:numFmt w:val="bullet"/>
      <w:lvlText w:val="•"/>
      <w:lvlJc w:val="left"/>
      <w:pPr>
        <w:tabs>
          <w:tab w:val="num" w:pos="2160"/>
        </w:tabs>
        <w:ind w:left="2160" w:hanging="360"/>
      </w:pPr>
      <w:rPr>
        <w:rFonts w:ascii="Arial" w:hAnsi="Arial" w:hint="default"/>
      </w:rPr>
    </w:lvl>
    <w:lvl w:ilvl="3" w:tplc="19E4B3BC" w:tentative="1">
      <w:start w:val="1"/>
      <w:numFmt w:val="bullet"/>
      <w:lvlText w:val="•"/>
      <w:lvlJc w:val="left"/>
      <w:pPr>
        <w:tabs>
          <w:tab w:val="num" w:pos="2880"/>
        </w:tabs>
        <w:ind w:left="2880" w:hanging="360"/>
      </w:pPr>
      <w:rPr>
        <w:rFonts w:ascii="Arial" w:hAnsi="Arial" w:hint="default"/>
      </w:rPr>
    </w:lvl>
    <w:lvl w:ilvl="4" w:tplc="BF9C4C34" w:tentative="1">
      <w:start w:val="1"/>
      <w:numFmt w:val="bullet"/>
      <w:lvlText w:val="•"/>
      <w:lvlJc w:val="left"/>
      <w:pPr>
        <w:tabs>
          <w:tab w:val="num" w:pos="3600"/>
        </w:tabs>
        <w:ind w:left="3600" w:hanging="360"/>
      </w:pPr>
      <w:rPr>
        <w:rFonts w:ascii="Arial" w:hAnsi="Arial" w:hint="default"/>
      </w:rPr>
    </w:lvl>
    <w:lvl w:ilvl="5" w:tplc="D8749A38" w:tentative="1">
      <w:start w:val="1"/>
      <w:numFmt w:val="bullet"/>
      <w:lvlText w:val="•"/>
      <w:lvlJc w:val="left"/>
      <w:pPr>
        <w:tabs>
          <w:tab w:val="num" w:pos="4320"/>
        </w:tabs>
        <w:ind w:left="4320" w:hanging="360"/>
      </w:pPr>
      <w:rPr>
        <w:rFonts w:ascii="Arial" w:hAnsi="Arial" w:hint="default"/>
      </w:rPr>
    </w:lvl>
    <w:lvl w:ilvl="6" w:tplc="DF92756C" w:tentative="1">
      <w:start w:val="1"/>
      <w:numFmt w:val="bullet"/>
      <w:lvlText w:val="•"/>
      <w:lvlJc w:val="left"/>
      <w:pPr>
        <w:tabs>
          <w:tab w:val="num" w:pos="5040"/>
        </w:tabs>
        <w:ind w:left="5040" w:hanging="360"/>
      </w:pPr>
      <w:rPr>
        <w:rFonts w:ascii="Arial" w:hAnsi="Arial" w:hint="default"/>
      </w:rPr>
    </w:lvl>
    <w:lvl w:ilvl="7" w:tplc="1D8497B8" w:tentative="1">
      <w:start w:val="1"/>
      <w:numFmt w:val="bullet"/>
      <w:lvlText w:val="•"/>
      <w:lvlJc w:val="left"/>
      <w:pPr>
        <w:tabs>
          <w:tab w:val="num" w:pos="5760"/>
        </w:tabs>
        <w:ind w:left="5760" w:hanging="360"/>
      </w:pPr>
      <w:rPr>
        <w:rFonts w:ascii="Arial" w:hAnsi="Arial" w:hint="default"/>
      </w:rPr>
    </w:lvl>
    <w:lvl w:ilvl="8" w:tplc="F3301A7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CE07CAE"/>
    <w:multiLevelType w:val="multilevel"/>
    <w:tmpl w:val="16F4FB56"/>
    <w:lvl w:ilvl="0">
      <w:start w:val="1"/>
      <w:numFmt w:val="decimal"/>
      <w:pStyle w:val="a"/>
      <w:lvlText w:val="%1."/>
      <w:lvlJc w:val="left"/>
      <w:pPr>
        <w:ind w:left="420" w:hanging="420"/>
      </w:pPr>
      <w:rPr>
        <w:rFonts w:hint="eastAsia"/>
        <w:lang w:val="en-US"/>
      </w:rPr>
    </w:lvl>
    <w:lvl w:ilvl="1">
      <w:start w:val="1"/>
      <w:numFmt w:val="decimal"/>
      <w:pStyle w:val="a0"/>
      <w:isLgl/>
      <w:lvlText w:val="%1.%2"/>
      <w:lvlJc w:val="left"/>
      <w:pPr>
        <w:ind w:left="420" w:hanging="420"/>
      </w:pPr>
      <w:rPr>
        <w:rFonts w:hint="default"/>
      </w:rPr>
    </w:lvl>
    <w:lvl w:ilvl="2">
      <w:start w:val="1"/>
      <w:numFmt w:val="decimal"/>
      <w:pStyle w:val="a1"/>
      <w:isLgl/>
      <w:lvlText w:val="%1.%2.%3"/>
      <w:lvlJc w:val="left"/>
      <w:pPr>
        <w:ind w:left="420" w:hanging="420"/>
      </w:pPr>
      <w:rPr>
        <w:rFonts w:hint="default"/>
      </w:rPr>
    </w:lvl>
    <w:lvl w:ilvl="3">
      <w:start w:val="1"/>
      <w:numFmt w:val="decimal"/>
      <w:pStyle w:val="a2"/>
      <w:isLgl/>
      <w:lvlText w:val="%1.%2.%3.%4"/>
      <w:lvlJc w:val="left"/>
      <w:pPr>
        <w:ind w:left="420" w:hanging="420"/>
      </w:pPr>
      <w:rPr>
        <w:rFonts w:hint="default"/>
      </w:rPr>
    </w:lvl>
    <w:lvl w:ilvl="4">
      <w:start w:val="1"/>
      <w:numFmt w:val="decimal"/>
      <w:isLgl/>
      <w:lvlText w:val="%1.%2.%3.%4.%5"/>
      <w:lvlJc w:val="left"/>
      <w:pPr>
        <w:ind w:left="420" w:hanging="420"/>
      </w:pPr>
      <w:rPr>
        <w:rFonts w:hint="default"/>
      </w:rPr>
    </w:lvl>
    <w:lvl w:ilvl="5">
      <w:start w:val="1"/>
      <w:numFmt w:val="decimal"/>
      <w:isLgl/>
      <w:lvlText w:val="%1.%2.%3.%4.%5.%6"/>
      <w:lvlJc w:val="left"/>
      <w:pPr>
        <w:ind w:left="420" w:hanging="420"/>
      </w:pPr>
      <w:rPr>
        <w:rFonts w:hint="default"/>
      </w:rPr>
    </w:lvl>
    <w:lvl w:ilvl="6">
      <w:start w:val="1"/>
      <w:numFmt w:val="decimal"/>
      <w:isLgl/>
      <w:lvlText w:val="%1.%2.%3.%4.%5.%6.%7"/>
      <w:lvlJc w:val="left"/>
      <w:pPr>
        <w:ind w:left="420" w:hanging="420"/>
      </w:pPr>
      <w:rPr>
        <w:rFonts w:hint="default"/>
      </w:rPr>
    </w:lvl>
    <w:lvl w:ilvl="7">
      <w:start w:val="1"/>
      <w:numFmt w:val="decimal"/>
      <w:isLgl/>
      <w:lvlText w:val="%1.%2.%3.%4.%5.%6.%7.%8"/>
      <w:lvlJc w:val="left"/>
      <w:pPr>
        <w:ind w:left="420" w:hanging="420"/>
      </w:pPr>
      <w:rPr>
        <w:rFonts w:hint="default"/>
      </w:rPr>
    </w:lvl>
    <w:lvl w:ilvl="8">
      <w:start w:val="1"/>
      <w:numFmt w:val="decimal"/>
      <w:isLgl/>
      <w:lvlText w:val="%1.%2.%3.%4.%5.%6.%7.%8.%9"/>
      <w:lvlJc w:val="left"/>
      <w:pPr>
        <w:ind w:left="420" w:hanging="420"/>
      </w:pPr>
      <w:rPr>
        <w:rFonts w:hint="default"/>
      </w:rPr>
    </w:lvl>
  </w:abstractNum>
  <w:abstractNum w:abstractNumId="7" w15:restartNumberingAfterBreak="0">
    <w:nsid w:val="1DAE58AF"/>
    <w:multiLevelType w:val="multilevel"/>
    <w:tmpl w:val="FCB8C0AC"/>
    <w:lvl w:ilvl="0">
      <w:start w:val="1"/>
      <w:numFmt w:val="decimal"/>
      <w:pStyle w:val="Observe"/>
      <w:lvlText w:val="Observation %1: "/>
      <w:lvlJc w:val="left"/>
      <w:pPr>
        <w:ind w:left="704" w:hanging="420"/>
      </w:pPr>
      <w:rPr>
        <w:rFonts w:ascii="Times New Roman" w:hAnsi="Times New Roman" w:hint="default"/>
        <w:lang w:val="en-US"/>
      </w:rPr>
    </w:lvl>
    <w:lvl w:ilvl="1">
      <w:start w:val="1"/>
      <w:numFmt w:val="lowerLetter"/>
      <w:lvlText w:val="%2)"/>
      <w:lvlJc w:val="left"/>
      <w:pPr>
        <w:ind w:left="1124" w:hanging="420"/>
      </w:pPr>
      <w:rPr>
        <w:rFonts w:hint="eastAsia"/>
      </w:rPr>
    </w:lvl>
    <w:lvl w:ilvl="2">
      <w:start w:val="1"/>
      <w:numFmt w:val="lowerRoman"/>
      <w:lvlText w:val="%3."/>
      <w:lvlJc w:val="right"/>
      <w:pPr>
        <w:ind w:left="1544" w:hanging="420"/>
      </w:pPr>
      <w:rPr>
        <w:rFonts w:hint="eastAsia"/>
      </w:rPr>
    </w:lvl>
    <w:lvl w:ilvl="3">
      <w:start w:val="1"/>
      <w:numFmt w:val="decimal"/>
      <w:lvlText w:val="%4."/>
      <w:lvlJc w:val="left"/>
      <w:pPr>
        <w:ind w:left="1964" w:hanging="420"/>
      </w:pPr>
      <w:rPr>
        <w:rFonts w:hint="eastAsia"/>
      </w:rPr>
    </w:lvl>
    <w:lvl w:ilvl="4">
      <w:start w:val="1"/>
      <w:numFmt w:val="lowerLetter"/>
      <w:lvlText w:val="%5)"/>
      <w:lvlJc w:val="left"/>
      <w:pPr>
        <w:ind w:left="2384" w:hanging="420"/>
      </w:pPr>
      <w:rPr>
        <w:rFonts w:hint="eastAsia"/>
      </w:rPr>
    </w:lvl>
    <w:lvl w:ilvl="5">
      <w:start w:val="1"/>
      <w:numFmt w:val="lowerRoman"/>
      <w:lvlText w:val="%6."/>
      <w:lvlJc w:val="right"/>
      <w:pPr>
        <w:ind w:left="2804" w:hanging="420"/>
      </w:pPr>
      <w:rPr>
        <w:rFonts w:hint="eastAsia"/>
      </w:rPr>
    </w:lvl>
    <w:lvl w:ilvl="6">
      <w:start w:val="1"/>
      <w:numFmt w:val="decimal"/>
      <w:lvlText w:val="%7."/>
      <w:lvlJc w:val="left"/>
      <w:pPr>
        <w:ind w:left="3224" w:hanging="420"/>
      </w:pPr>
      <w:rPr>
        <w:rFonts w:hint="eastAsia"/>
      </w:rPr>
    </w:lvl>
    <w:lvl w:ilvl="7">
      <w:start w:val="1"/>
      <w:numFmt w:val="lowerLetter"/>
      <w:lvlText w:val="%8)"/>
      <w:lvlJc w:val="left"/>
      <w:pPr>
        <w:ind w:left="3644" w:hanging="420"/>
      </w:pPr>
      <w:rPr>
        <w:rFonts w:hint="eastAsia"/>
      </w:rPr>
    </w:lvl>
    <w:lvl w:ilvl="8">
      <w:start w:val="1"/>
      <w:numFmt w:val="lowerRoman"/>
      <w:lvlText w:val="%9."/>
      <w:lvlJc w:val="right"/>
      <w:pPr>
        <w:ind w:left="4064" w:hanging="420"/>
      </w:pPr>
      <w:rPr>
        <w:rFonts w:hint="eastAsia"/>
      </w:rPr>
    </w:lvl>
  </w:abstractNum>
  <w:abstractNum w:abstractNumId="8" w15:restartNumberingAfterBreak="0">
    <w:nsid w:val="21CC4ED8"/>
    <w:multiLevelType w:val="hybridMultilevel"/>
    <w:tmpl w:val="DC82261C"/>
    <w:lvl w:ilvl="0" w:tplc="7BAC1AEA">
      <w:start w:val="1"/>
      <w:numFmt w:val="bullet"/>
      <w:lvlText w:val="•"/>
      <w:lvlJc w:val="left"/>
      <w:pPr>
        <w:tabs>
          <w:tab w:val="num" w:pos="720"/>
        </w:tabs>
        <w:ind w:left="720" w:hanging="360"/>
      </w:pPr>
      <w:rPr>
        <w:rFonts w:ascii="Arial" w:hAnsi="Arial" w:hint="default"/>
      </w:rPr>
    </w:lvl>
    <w:lvl w:ilvl="1" w:tplc="0CE2B6C8">
      <w:start w:val="1"/>
      <w:numFmt w:val="bullet"/>
      <w:lvlText w:val="•"/>
      <w:lvlJc w:val="left"/>
      <w:pPr>
        <w:tabs>
          <w:tab w:val="num" w:pos="1440"/>
        </w:tabs>
        <w:ind w:left="1440" w:hanging="360"/>
      </w:pPr>
      <w:rPr>
        <w:rFonts w:ascii="Arial" w:hAnsi="Arial" w:hint="default"/>
      </w:rPr>
    </w:lvl>
    <w:lvl w:ilvl="2" w:tplc="93E64DDE" w:tentative="1">
      <w:start w:val="1"/>
      <w:numFmt w:val="bullet"/>
      <w:lvlText w:val="•"/>
      <w:lvlJc w:val="left"/>
      <w:pPr>
        <w:tabs>
          <w:tab w:val="num" w:pos="2160"/>
        </w:tabs>
        <w:ind w:left="2160" w:hanging="360"/>
      </w:pPr>
      <w:rPr>
        <w:rFonts w:ascii="Arial" w:hAnsi="Arial" w:hint="default"/>
      </w:rPr>
    </w:lvl>
    <w:lvl w:ilvl="3" w:tplc="B9BE6682" w:tentative="1">
      <w:start w:val="1"/>
      <w:numFmt w:val="bullet"/>
      <w:lvlText w:val="•"/>
      <w:lvlJc w:val="left"/>
      <w:pPr>
        <w:tabs>
          <w:tab w:val="num" w:pos="2880"/>
        </w:tabs>
        <w:ind w:left="2880" w:hanging="360"/>
      </w:pPr>
      <w:rPr>
        <w:rFonts w:ascii="Arial" w:hAnsi="Arial" w:hint="default"/>
      </w:rPr>
    </w:lvl>
    <w:lvl w:ilvl="4" w:tplc="F7ECA19A" w:tentative="1">
      <w:start w:val="1"/>
      <w:numFmt w:val="bullet"/>
      <w:lvlText w:val="•"/>
      <w:lvlJc w:val="left"/>
      <w:pPr>
        <w:tabs>
          <w:tab w:val="num" w:pos="3600"/>
        </w:tabs>
        <w:ind w:left="3600" w:hanging="360"/>
      </w:pPr>
      <w:rPr>
        <w:rFonts w:ascii="Arial" w:hAnsi="Arial" w:hint="default"/>
      </w:rPr>
    </w:lvl>
    <w:lvl w:ilvl="5" w:tplc="F834ADAE" w:tentative="1">
      <w:start w:val="1"/>
      <w:numFmt w:val="bullet"/>
      <w:lvlText w:val="•"/>
      <w:lvlJc w:val="left"/>
      <w:pPr>
        <w:tabs>
          <w:tab w:val="num" w:pos="4320"/>
        </w:tabs>
        <w:ind w:left="4320" w:hanging="360"/>
      </w:pPr>
      <w:rPr>
        <w:rFonts w:ascii="Arial" w:hAnsi="Arial" w:hint="default"/>
      </w:rPr>
    </w:lvl>
    <w:lvl w:ilvl="6" w:tplc="601A5808" w:tentative="1">
      <w:start w:val="1"/>
      <w:numFmt w:val="bullet"/>
      <w:lvlText w:val="•"/>
      <w:lvlJc w:val="left"/>
      <w:pPr>
        <w:tabs>
          <w:tab w:val="num" w:pos="5040"/>
        </w:tabs>
        <w:ind w:left="5040" w:hanging="360"/>
      </w:pPr>
      <w:rPr>
        <w:rFonts w:ascii="Arial" w:hAnsi="Arial" w:hint="default"/>
      </w:rPr>
    </w:lvl>
    <w:lvl w:ilvl="7" w:tplc="91C0E6E4" w:tentative="1">
      <w:start w:val="1"/>
      <w:numFmt w:val="bullet"/>
      <w:lvlText w:val="•"/>
      <w:lvlJc w:val="left"/>
      <w:pPr>
        <w:tabs>
          <w:tab w:val="num" w:pos="5760"/>
        </w:tabs>
        <w:ind w:left="5760" w:hanging="360"/>
      </w:pPr>
      <w:rPr>
        <w:rFonts w:ascii="Arial" w:hAnsi="Arial" w:hint="default"/>
      </w:rPr>
    </w:lvl>
    <w:lvl w:ilvl="8" w:tplc="60A65A3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4C7115B"/>
    <w:multiLevelType w:val="hybridMultilevel"/>
    <w:tmpl w:val="7B5CE102"/>
    <w:lvl w:ilvl="0" w:tplc="A41420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CF03C4C"/>
    <w:multiLevelType w:val="hybridMultilevel"/>
    <w:tmpl w:val="C1AA1BD6"/>
    <w:lvl w:ilvl="0" w:tplc="570A73CC">
      <w:start w:val="1"/>
      <w:numFmt w:val="bullet"/>
      <w:lvlText w:val="•"/>
      <w:lvlJc w:val="left"/>
      <w:pPr>
        <w:tabs>
          <w:tab w:val="num" w:pos="720"/>
        </w:tabs>
        <w:ind w:left="720" w:hanging="360"/>
      </w:pPr>
      <w:rPr>
        <w:rFonts w:ascii="Arial" w:hAnsi="Arial" w:hint="default"/>
      </w:rPr>
    </w:lvl>
    <w:lvl w:ilvl="1" w:tplc="CE285B8E" w:tentative="1">
      <w:start w:val="1"/>
      <w:numFmt w:val="bullet"/>
      <w:lvlText w:val="•"/>
      <w:lvlJc w:val="left"/>
      <w:pPr>
        <w:tabs>
          <w:tab w:val="num" w:pos="1440"/>
        </w:tabs>
        <w:ind w:left="1440" w:hanging="360"/>
      </w:pPr>
      <w:rPr>
        <w:rFonts w:ascii="Arial" w:hAnsi="Arial" w:hint="default"/>
      </w:rPr>
    </w:lvl>
    <w:lvl w:ilvl="2" w:tplc="C23E67D6" w:tentative="1">
      <w:start w:val="1"/>
      <w:numFmt w:val="bullet"/>
      <w:lvlText w:val="•"/>
      <w:lvlJc w:val="left"/>
      <w:pPr>
        <w:tabs>
          <w:tab w:val="num" w:pos="2160"/>
        </w:tabs>
        <w:ind w:left="2160" w:hanging="360"/>
      </w:pPr>
      <w:rPr>
        <w:rFonts w:ascii="Arial" w:hAnsi="Arial" w:hint="default"/>
      </w:rPr>
    </w:lvl>
    <w:lvl w:ilvl="3" w:tplc="D5FCE190" w:tentative="1">
      <w:start w:val="1"/>
      <w:numFmt w:val="bullet"/>
      <w:lvlText w:val="•"/>
      <w:lvlJc w:val="left"/>
      <w:pPr>
        <w:tabs>
          <w:tab w:val="num" w:pos="2880"/>
        </w:tabs>
        <w:ind w:left="2880" w:hanging="360"/>
      </w:pPr>
      <w:rPr>
        <w:rFonts w:ascii="Arial" w:hAnsi="Arial" w:hint="default"/>
      </w:rPr>
    </w:lvl>
    <w:lvl w:ilvl="4" w:tplc="1192774A" w:tentative="1">
      <w:start w:val="1"/>
      <w:numFmt w:val="bullet"/>
      <w:lvlText w:val="•"/>
      <w:lvlJc w:val="left"/>
      <w:pPr>
        <w:tabs>
          <w:tab w:val="num" w:pos="3600"/>
        </w:tabs>
        <w:ind w:left="3600" w:hanging="360"/>
      </w:pPr>
      <w:rPr>
        <w:rFonts w:ascii="Arial" w:hAnsi="Arial" w:hint="default"/>
      </w:rPr>
    </w:lvl>
    <w:lvl w:ilvl="5" w:tplc="F816E6C8" w:tentative="1">
      <w:start w:val="1"/>
      <w:numFmt w:val="bullet"/>
      <w:lvlText w:val="•"/>
      <w:lvlJc w:val="left"/>
      <w:pPr>
        <w:tabs>
          <w:tab w:val="num" w:pos="4320"/>
        </w:tabs>
        <w:ind w:left="4320" w:hanging="360"/>
      </w:pPr>
      <w:rPr>
        <w:rFonts w:ascii="Arial" w:hAnsi="Arial" w:hint="default"/>
      </w:rPr>
    </w:lvl>
    <w:lvl w:ilvl="6" w:tplc="1944C1C6" w:tentative="1">
      <w:start w:val="1"/>
      <w:numFmt w:val="bullet"/>
      <w:lvlText w:val="•"/>
      <w:lvlJc w:val="left"/>
      <w:pPr>
        <w:tabs>
          <w:tab w:val="num" w:pos="5040"/>
        </w:tabs>
        <w:ind w:left="5040" w:hanging="360"/>
      </w:pPr>
      <w:rPr>
        <w:rFonts w:ascii="Arial" w:hAnsi="Arial" w:hint="default"/>
      </w:rPr>
    </w:lvl>
    <w:lvl w:ilvl="7" w:tplc="3AC2A7B0" w:tentative="1">
      <w:start w:val="1"/>
      <w:numFmt w:val="bullet"/>
      <w:lvlText w:val="•"/>
      <w:lvlJc w:val="left"/>
      <w:pPr>
        <w:tabs>
          <w:tab w:val="num" w:pos="5760"/>
        </w:tabs>
        <w:ind w:left="5760" w:hanging="360"/>
      </w:pPr>
      <w:rPr>
        <w:rFonts w:ascii="Arial" w:hAnsi="Arial" w:hint="default"/>
      </w:rPr>
    </w:lvl>
    <w:lvl w:ilvl="8" w:tplc="8F367C9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E74273"/>
    <w:multiLevelType w:val="hybridMultilevel"/>
    <w:tmpl w:val="00565752"/>
    <w:lvl w:ilvl="0" w:tplc="54EA16CE">
      <w:start w:val="1"/>
      <w:numFmt w:val="bullet"/>
      <w:lvlText w:val="•"/>
      <w:lvlJc w:val="left"/>
      <w:pPr>
        <w:tabs>
          <w:tab w:val="num" w:pos="720"/>
        </w:tabs>
        <w:ind w:left="720" w:hanging="360"/>
      </w:pPr>
      <w:rPr>
        <w:rFonts w:ascii="Arial" w:hAnsi="Arial" w:hint="default"/>
      </w:rPr>
    </w:lvl>
    <w:lvl w:ilvl="1" w:tplc="42CE64A8" w:tentative="1">
      <w:start w:val="1"/>
      <w:numFmt w:val="bullet"/>
      <w:lvlText w:val="•"/>
      <w:lvlJc w:val="left"/>
      <w:pPr>
        <w:tabs>
          <w:tab w:val="num" w:pos="1440"/>
        </w:tabs>
        <w:ind w:left="1440" w:hanging="360"/>
      </w:pPr>
      <w:rPr>
        <w:rFonts w:ascii="Arial" w:hAnsi="Arial" w:hint="default"/>
      </w:rPr>
    </w:lvl>
    <w:lvl w:ilvl="2" w:tplc="FB1C2DDE" w:tentative="1">
      <w:start w:val="1"/>
      <w:numFmt w:val="bullet"/>
      <w:lvlText w:val="•"/>
      <w:lvlJc w:val="left"/>
      <w:pPr>
        <w:tabs>
          <w:tab w:val="num" w:pos="2160"/>
        </w:tabs>
        <w:ind w:left="2160" w:hanging="360"/>
      </w:pPr>
      <w:rPr>
        <w:rFonts w:ascii="Arial" w:hAnsi="Arial" w:hint="default"/>
      </w:rPr>
    </w:lvl>
    <w:lvl w:ilvl="3" w:tplc="F7680F12" w:tentative="1">
      <w:start w:val="1"/>
      <w:numFmt w:val="bullet"/>
      <w:lvlText w:val="•"/>
      <w:lvlJc w:val="left"/>
      <w:pPr>
        <w:tabs>
          <w:tab w:val="num" w:pos="2880"/>
        </w:tabs>
        <w:ind w:left="2880" w:hanging="360"/>
      </w:pPr>
      <w:rPr>
        <w:rFonts w:ascii="Arial" w:hAnsi="Arial" w:hint="default"/>
      </w:rPr>
    </w:lvl>
    <w:lvl w:ilvl="4" w:tplc="9D5A0564" w:tentative="1">
      <w:start w:val="1"/>
      <w:numFmt w:val="bullet"/>
      <w:lvlText w:val="•"/>
      <w:lvlJc w:val="left"/>
      <w:pPr>
        <w:tabs>
          <w:tab w:val="num" w:pos="3600"/>
        </w:tabs>
        <w:ind w:left="3600" w:hanging="360"/>
      </w:pPr>
      <w:rPr>
        <w:rFonts w:ascii="Arial" w:hAnsi="Arial" w:hint="default"/>
      </w:rPr>
    </w:lvl>
    <w:lvl w:ilvl="5" w:tplc="0BECC64C" w:tentative="1">
      <w:start w:val="1"/>
      <w:numFmt w:val="bullet"/>
      <w:lvlText w:val="•"/>
      <w:lvlJc w:val="left"/>
      <w:pPr>
        <w:tabs>
          <w:tab w:val="num" w:pos="4320"/>
        </w:tabs>
        <w:ind w:left="4320" w:hanging="360"/>
      </w:pPr>
      <w:rPr>
        <w:rFonts w:ascii="Arial" w:hAnsi="Arial" w:hint="default"/>
      </w:rPr>
    </w:lvl>
    <w:lvl w:ilvl="6" w:tplc="FE7A4C92" w:tentative="1">
      <w:start w:val="1"/>
      <w:numFmt w:val="bullet"/>
      <w:lvlText w:val="•"/>
      <w:lvlJc w:val="left"/>
      <w:pPr>
        <w:tabs>
          <w:tab w:val="num" w:pos="5040"/>
        </w:tabs>
        <w:ind w:left="5040" w:hanging="360"/>
      </w:pPr>
      <w:rPr>
        <w:rFonts w:ascii="Arial" w:hAnsi="Arial" w:hint="default"/>
      </w:rPr>
    </w:lvl>
    <w:lvl w:ilvl="7" w:tplc="11DEE606" w:tentative="1">
      <w:start w:val="1"/>
      <w:numFmt w:val="bullet"/>
      <w:lvlText w:val="•"/>
      <w:lvlJc w:val="left"/>
      <w:pPr>
        <w:tabs>
          <w:tab w:val="num" w:pos="5760"/>
        </w:tabs>
        <w:ind w:left="5760" w:hanging="360"/>
      </w:pPr>
      <w:rPr>
        <w:rFonts w:ascii="Arial" w:hAnsi="Arial" w:hint="default"/>
      </w:rPr>
    </w:lvl>
    <w:lvl w:ilvl="8" w:tplc="0B9CDA0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AA46647"/>
    <w:multiLevelType w:val="hybridMultilevel"/>
    <w:tmpl w:val="27FEC3D6"/>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8CBEC56E">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C2347E4"/>
    <w:multiLevelType w:val="hybridMultilevel"/>
    <w:tmpl w:val="78FA73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EAB70EC"/>
    <w:multiLevelType w:val="hybridMultilevel"/>
    <w:tmpl w:val="9796C2E8"/>
    <w:lvl w:ilvl="0" w:tplc="B764FEA2">
      <w:start w:val="1"/>
      <w:numFmt w:val="bullet"/>
      <w:lvlText w:val="•"/>
      <w:lvlJc w:val="left"/>
      <w:pPr>
        <w:tabs>
          <w:tab w:val="num" w:pos="720"/>
        </w:tabs>
        <w:ind w:left="720" w:hanging="360"/>
      </w:pPr>
      <w:rPr>
        <w:rFonts w:ascii="Arial" w:hAnsi="Arial" w:hint="default"/>
      </w:rPr>
    </w:lvl>
    <w:lvl w:ilvl="1" w:tplc="39CEFF2A" w:tentative="1">
      <w:start w:val="1"/>
      <w:numFmt w:val="bullet"/>
      <w:lvlText w:val="•"/>
      <w:lvlJc w:val="left"/>
      <w:pPr>
        <w:tabs>
          <w:tab w:val="num" w:pos="1440"/>
        </w:tabs>
        <w:ind w:left="1440" w:hanging="360"/>
      </w:pPr>
      <w:rPr>
        <w:rFonts w:ascii="Arial" w:hAnsi="Arial" w:hint="default"/>
      </w:rPr>
    </w:lvl>
    <w:lvl w:ilvl="2" w:tplc="823CAAE2" w:tentative="1">
      <w:start w:val="1"/>
      <w:numFmt w:val="bullet"/>
      <w:lvlText w:val="•"/>
      <w:lvlJc w:val="left"/>
      <w:pPr>
        <w:tabs>
          <w:tab w:val="num" w:pos="2160"/>
        </w:tabs>
        <w:ind w:left="2160" w:hanging="360"/>
      </w:pPr>
      <w:rPr>
        <w:rFonts w:ascii="Arial" w:hAnsi="Arial" w:hint="default"/>
      </w:rPr>
    </w:lvl>
    <w:lvl w:ilvl="3" w:tplc="141A674A" w:tentative="1">
      <w:start w:val="1"/>
      <w:numFmt w:val="bullet"/>
      <w:lvlText w:val="•"/>
      <w:lvlJc w:val="left"/>
      <w:pPr>
        <w:tabs>
          <w:tab w:val="num" w:pos="2880"/>
        </w:tabs>
        <w:ind w:left="2880" w:hanging="360"/>
      </w:pPr>
      <w:rPr>
        <w:rFonts w:ascii="Arial" w:hAnsi="Arial" w:hint="default"/>
      </w:rPr>
    </w:lvl>
    <w:lvl w:ilvl="4" w:tplc="04EAC838" w:tentative="1">
      <w:start w:val="1"/>
      <w:numFmt w:val="bullet"/>
      <w:lvlText w:val="•"/>
      <w:lvlJc w:val="left"/>
      <w:pPr>
        <w:tabs>
          <w:tab w:val="num" w:pos="3600"/>
        </w:tabs>
        <w:ind w:left="3600" w:hanging="360"/>
      </w:pPr>
      <w:rPr>
        <w:rFonts w:ascii="Arial" w:hAnsi="Arial" w:hint="default"/>
      </w:rPr>
    </w:lvl>
    <w:lvl w:ilvl="5" w:tplc="811E03C2" w:tentative="1">
      <w:start w:val="1"/>
      <w:numFmt w:val="bullet"/>
      <w:lvlText w:val="•"/>
      <w:lvlJc w:val="left"/>
      <w:pPr>
        <w:tabs>
          <w:tab w:val="num" w:pos="4320"/>
        </w:tabs>
        <w:ind w:left="4320" w:hanging="360"/>
      </w:pPr>
      <w:rPr>
        <w:rFonts w:ascii="Arial" w:hAnsi="Arial" w:hint="default"/>
      </w:rPr>
    </w:lvl>
    <w:lvl w:ilvl="6" w:tplc="7938C49E" w:tentative="1">
      <w:start w:val="1"/>
      <w:numFmt w:val="bullet"/>
      <w:lvlText w:val="•"/>
      <w:lvlJc w:val="left"/>
      <w:pPr>
        <w:tabs>
          <w:tab w:val="num" w:pos="5040"/>
        </w:tabs>
        <w:ind w:left="5040" w:hanging="360"/>
      </w:pPr>
      <w:rPr>
        <w:rFonts w:ascii="Arial" w:hAnsi="Arial" w:hint="default"/>
      </w:rPr>
    </w:lvl>
    <w:lvl w:ilvl="7" w:tplc="99EA3D86" w:tentative="1">
      <w:start w:val="1"/>
      <w:numFmt w:val="bullet"/>
      <w:lvlText w:val="•"/>
      <w:lvlJc w:val="left"/>
      <w:pPr>
        <w:tabs>
          <w:tab w:val="num" w:pos="5760"/>
        </w:tabs>
        <w:ind w:left="5760" w:hanging="360"/>
      </w:pPr>
      <w:rPr>
        <w:rFonts w:ascii="Arial" w:hAnsi="Arial" w:hint="default"/>
      </w:rPr>
    </w:lvl>
    <w:lvl w:ilvl="8" w:tplc="ADD2F09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51637902"/>
    <w:multiLevelType w:val="hybridMultilevel"/>
    <w:tmpl w:val="231A1496"/>
    <w:lvl w:ilvl="0" w:tplc="326479E8">
      <w:start w:val="1"/>
      <w:numFmt w:val="bullet"/>
      <w:lvlText w:val="•"/>
      <w:lvlJc w:val="left"/>
      <w:pPr>
        <w:tabs>
          <w:tab w:val="num" w:pos="720"/>
        </w:tabs>
        <w:ind w:left="720" w:hanging="360"/>
      </w:pPr>
      <w:rPr>
        <w:rFonts w:ascii="Arial" w:hAnsi="Arial" w:hint="default"/>
      </w:rPr>
    </w:lvl>
    <w:lvl w:ilvl="1" w:tplc="38660094" w:tentative="1">
      <w:start w:val="1"/>
      <w:numFmt w:val="bullet"/>
      <w:lvlText w:val="•"/>
      <w:lvlJc w:val="left"/>
      <w:pPr>
        <w:tabs>
          <w:tab w:val="num" w:pos="1440"/>
        </w:tabs>
        <w:ind w:left="1440" w:hanging="360"/>
      </w:pPr>
      <w:rPr>
        <w:rFonts w:ascii="Arial" w:hAnsi="Arial" w:hint="default"/>
      </w:rPr>
    </w:lvl>
    <w:lvl w:ilvl="2" w:tplc="A9327EFE" w:tentative="1">
      <w:start w:val="1"/>
      <w:numFmt w:val="bullet"/>
      <w:lvlText w:val="•"/>
      <w:lvlJc w:val="left"/>
      <w:pPr>
        <w:tabs>
          <w:tab w:val="num" w:pos="2160"/>
        </w:tabs>
        <w:ind w:left="2160" w:hanging="360"/>
      </w:pPr>
      <w:rPr>
        <w:rFonts w:ascii="Arial" w:hAnsi="Arial" w:hint="default"/>
      </w:rPr>
    </w:lvl>
    <w:lvl w:ilvl="3" w:tplc="568E0D6A" w:tentative="1">
      <w:start w:val="1"/>
      <w:numFmt w:val="bullet"/>
      <w:lvlText w:val="•"/>
      <w:lvlJc w:val="left"/>
      <w:pPr>
        <w:tabs>
          <w:tab w:val="num" w:pos="2880"/>
        </w:tabs>
        <w:ind w:left="2880" w:hanging="360"/>
      </w:pPr>
      <w:rPr>
        <w:rFonts w:ascii="Arial" w:hAnsi="Arial" w:hint="default"/>
      </w:rPr>
    </w:lvl>
    <w:lvl w:ilvl="4" w:tplc="EA72BA3A" w:tentative="1">
      <w:start w:val="1"/>
      <w:numFmt w:val="bullet"/>
      <w:lvlText w:val="•"/>
      <w:lvlJc w:val="left"/>
      <w:pPr>
        <w:tabs>
          <w:tab w:val="num" w:pos="3600"/>
        </w:tabs>
        <w:ind w:left="3600" w:hanging="360"/>
      </w:pPr>
      <w:rPr>
        <w:rFonts w:ascii="Arial" w:hAnsi="Arial" w:hint="default"/>
      </w:rPr>
    </w:lvl>
    <w:lvl w:ilvl="5" w:tplc="BA9EF54E" w:tentative="1">
      <w:start w:val="1"/>
      <w:numFmt w:val="bullet"/>
      <w:lvlText w:val="•"/>
      <w:lvlJc w:val="left"/>
      <w:pPr>
        <w:tabs>
          <w:tab w:val="num" w:pos="4320"/>
        </w:tabs>
        <w:ind w:left="4320" w:hanging="360"/>
      </w:pPr>
      <w:rPr>
        <w:rFonts w:ascii="Arial" w:hAnsi="Arial" w:hint="default"/>
      </w:rPr>
    </w:lvl>
    <w:lvl w:ilvl="6" w:tplc="4D16AC7A" w:tentative="1">
      <w:start w:val="1"/>
      <w:numFmt w:val="bullet"/>
      <w:lvlText w:val="•"/>
      <w:lvlJc w:val="left"/>
      <w:pPr>
        <w:tabs>
          <w:tab w:val="num" w:pos="5040"/>
        </w:tabs>
        <w:ind w:left="5040" w:hanging="360"/>
      </w:pPr>
      <w:rPr>
        <w:rFonts w:ascii="Arial" w:hAnsi="Arial" w:hint="default"/>
      </w:rPr>
    </w:lvl>
    <w:lvl w:ilvl="7" w:tplc="7368FC58" w:tentative="1">
      <w:start w:val="1"/>
      <w:numFmt w:val="bullet"/>
      <w:lvlText w:val="•"/>
      <w:lvlJc w:val="left"/>
      <w:pPr>
        <w:tabs>
          <w:tab w:val="num" w:pos="5760"/>
        </w:tabs>
        <w:ind w:left="5760" w:hanging="360"/>
      </w:pPr>
      <w:rPr>
        <w:rFonts w:ascii="Arial" w:hAnsi="Arial" w:hint="default"/>
      </w:rPr>
    </w:lvl>
    <w:lvl w:ilvl="8" w:tplc="6CF6938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3010C96"/>
    <w:multiLevelType w:val="hybridMultilevel"/>
    <w:tmpl w:val="200A8798"/>
    <w:lvl w:ilvl="0" w:tplc="7D5EDFA4">
      <w:start w:val="1"/>
      <w:numFmt w:val="bullet"/>
      <w:lvlText w:val="•"/>
      <w:lvlJc w:val="left"/>
      <w:pPr>
        <w:tabs>
          <w:tab w:val="num" w:pos="720"/>
        </w:tabs>
        <w:ind w:left="720" w:hanging="360"/>
      </w:pPr>
      <w:rPr>
        <w:rFonts w:ascii="Arial" w:hAnsi="Arial" w:hint="default"/>
      </w:rPr>
    </w:lvl>
    <w:lvl w:ilvl="1" w:tplc="56904C58" w:tentative="1">
      <w:start w:val="1"/>
      <w:numFmt w:val="bullet"/>
      <w:lvlText w:val="•"/>
      <w:lvlJc w:val="left"/>
      <w:pPr>
        <w:tabs>
          <w:tab w:val="num" w:pos="1440"/>
        </w:tabs>
        <w:ind w:left="1440" w:hanging="360"/>
      </w:pPr>
      <w:rPr>
        <w:rFonts w:ascii="Arial" w:hAnsi="Arial" w:hint="default"/>
      </w:rPr>
    </w:lvl>
    <w:lvl w:ilvl="2" w:tplc="3B1E7492" w:tentative="1">
      <w:start w:val="1"/>
      <w:numFmt w:val="bullet"/>
      <w:lvlText w:val="•"/>
      <w:lvlJc w:val="left"/>
      <w:pPr>
        <w:tabs>
          <w:tab w:val="num" w:pos="2160"/>
        </w:tabs>
        <w:ind w:left="2160" w:hanging="360"/>
      </w:pPr>
      <w:rPr>
        <w:rFonts w:ascii="Arial" w:hAnsi="Arial" w:hint="default"/>
      </w:rPr>
    </w:lvl>
    <w:lvl w:ilvl="3" w:tplc="5E3ED738" w:tentative="1">
      <w:start w:val="1"/>
      <w:numFmt w:val="bullet"/>
      <w:lvlText w:val="•"/>
      <w:lvlJc w:val="left"/>
      <w:pPr>
        <w:tabs>
          <w:tab w:val="num" w:pos="2880"/>
        </w:tabs>
        <w:ind w:left="2880" w:hanging="360"/>
      </w:pPr>
      <w:rPr>
        <w:rFonts w:ascii="Arial" w:hAnsi="Arial" w:hint="default"/>
      </w:rPr>
    </w:lvl>
    <w:lvl w:ilvl="4" w:tplc="152A4A26" w:tentative="1">
      <w:start w:val="1"/>
      <w:numFmt w:val="bullet"/>
      <w:lvlText w:val="•"/>
      <w:lvlJc w:val="left"/>
      <w:pPr>
        <w:tabs>
          <w:tab w:val="num" w:pos="3600"/>
        </w:tabs>
        <w:ind w:left="3600" w:hanging="360"/>
      </w:pPr>
      <w:rPr>
        <w:rFonts w:ascii="Arial" w:hAnsi="Arial" w:hint="default"/>
      </w:rPr>
    </w:lvl>
    <w:lvl w:ilvl="5" w:tplc="25D249AA" w:tentative="1">
      <w:start w:val="1"/>
      <w:numFmt w:val="bullet"/>
      <w:lvlText w:val="•"/>
      <w:lvlJc w:val="left"/>
      <w:pPr>
        <w:tabs>
          <w:tab w:val="num" w:pos="4320"/>
        </w:tabs>
        <w:ind w:left="4320" w:hanging="360"/>
      </w:pPr>
      <w:rPr>
        <w:rFonts w:ascii="Arial" w:hAnsi="Arial" w:hint="default"/>
      </w:rPr>
    </w:lvl>
    <w:lvl w:ilvl="6" w:tplc="578869E8" w:tentative="1">
      <w:start w:val="1"/>
      <w:numFmt w:val="bullet"/>
      <w:lvlText w:val="•"/>
      <w:lvlJc w:val="left"/>
      <w:pPr>
        <w:tabs>
          <w:tab w:val="num" w:pos="5040"/>
        </w:tabs>
        <w:ind w:left="5040" w:hanging="360"/>
      </w:pPr>
      <w:rPr>
        <w:rFonts w:ascii="Arial" w:hAnsi="Arial" w:hint="default"/>
      </w:rPr>
    </w:lvl>
    <w:lvl w:ilvl="7" w:tplc="8124E21C" w:tentative="1">
      <w:start w:val="1"/>
      <w:numFmt w:val="bullet"/>
      <w:lvlText w:val="•"/>
      <w:lvlJc w:val="left"/>
      <w:pPr>
        <w:tabs>
          <w:tab w:val="num" w:pos="5760"/>
        </w:tabs>
        <w:ind w:left="5760" w:hanging="360"/>
      </w:pPr>
      <w:rPr>
        <w:rFonts w:ascii="Arial" w:hAnsi="Arial" w:hint="default"/>
      </w:rPr>
    </w:lvl>
    <w:lvl w:ilvl="8" w:tplc="F3767C3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96C3B5A"/>
    <w:multiLevelType w:val="multilevel"/>
    <w:tmpl w:val="4E3CB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C503E5C"/>
    <w:multiLevelType w:val="hybridMultilevel"/>
    <w:tmpl w:val="2D70A8CC"/>
    <w:lvl w:ilvl="0" w:tplc="0EDA3924">
      <w:start w:val="1"/>
      <w:numFmt w:val="bullet"/>
      <w:lvlText w:val="•"/>
      <w:lvlJc w:val="left"/>
      <w:pPr>
        <w:tabs>
          <w:tab w:val="num" w:pos="720"/>
        </w:tabs>
        <w:ind w:left="720" w:hanging="360"/>
      </w:pPr>
      <w:rPr>
        <w:rFonts w:ascii="Arial" w:hAnsi="Arial" w:hint="default"/>
      </w:rPr>
    </w:lvl>
    <w:lvl w:ilvl="1" w:tplc="618810A6" w:tentative="1">
      <w:start w:val="1"/>
      <w:numFmt w:val="bullet"/>
      <w:lvlText w:val="•"/>
      <w:lvlJc w:val="left"/>
      <w:pPr>
        <w:tabs>
          <w:tab w:val="num" w:pos="1440"/>
        </w:tabs>
        <w:ind w:left="1440" w:hanging="360"/>
      </w:pPr>
      <w:rPr>
        <w:rFonts w:ascii="Arial" w:hAnsi="Arial" w:hint="default"/>
      </w:rPr>
    </w:lvl>
    <w:lvl w:ilvl="2" w:tplc="1C0EB06C" w:tentative="1">
      <w:start w:val="1"/>
      <w:numFmt w:val="bullet"/>
      <w:lvlText w:val="•"/>
      <w:lvlJc w:val="left"/>
      <w:pPr>
        <w:tabs>
          <w:tab w:val="num" w:pos="2160"/>
        </w:tabs>
        <w:ind w:left="2160" w:hanging="360"/>
      </w:pPr>
      <w:rPr>
        <w:rFonts w:ascii="Arial" w:hAnsi="Arial" w:hint="default"/>
      </w:rPr>
    </w:lvl>
    <w:lvl w:ilvl="3" w:tplc="D26891F2" w:tentative="1">
      <w:start w:val="1"/>
      <w:numFmt w:val="bullet"/>
      <w:lvlText w:val="•"/>
      <w:lvlJc w:val="left"/>
      <w:pPr>
        <w:tabs>
          <w:tab w:val="num" w:pos="2880"/>
        </w:tabs>
        <w:ind w:left="2880" w:hanging="360"/>
      </w:pPr>
      <w:rPr>
        <w:rFonts w:ascii="Arial" w:hAnsi="Arial" w:hint="default"/>
      </w:rPr>
    </w:lvl>
    <w:lvl w:ilvl="4" w:tplc="5FA00288" w:tentative="1">
      <w:start w:val="1"/>
      <w:numFmt w:val="bullet"/>
      <w:lvlText w:val="•"/>
      <w:lvlJc w:val="left"/>
      <w:pPr>
        <w:tabs>
          <w:tab w:val="num" w:pos="3600"/>
        </w:tabs>
        <w:ind w:left="3600" w:hanging="360"/>
      </w:pPr>
      <w:rPr>
        <w:rFonts w:ascii="Arial" w:hAnsi="Arial" w:hint="default"/>
      </w:rPr>
    </w:lvl>
    <w:lvl w:ilvl="5" w:tplc="6F904C14" w:tentative="1">
      <w:start w:val="1"/>
      <w:numFmt w:val="bullet"/>
      <w:lvlText w:val="•"/>
      <w:lvlJc w:val="left"/>
      <w:pPr>
        <w:tabs>
          <w:tab w:val="num" w:pos="4320"/>
        </w:tabs>
        <w:ind w:left="4320" w:hanging="360"/>
      </w:pPr>
      <w:rPr>
        <w:rFonts w:ascii="Arial" w:hAnsi="Arial" w:hint="default"/>
      </w:rPr>
    </w:lvl>
    <w:lvl w:ilvl="6" w:tplc="FA565422" w:tentative="1">
      <w:start w:val="1"/>
      <w:numFmt w:val="bullet"/>
      <w:lvlText w:val="•"/>
      <w:lvlJc w:val="left"/>
      <w:pPr>
        <w:tabs>
          <w:tab w:val="num" w:pos="5040"/>
        </w:tabs>
        <w:ind w:left="5040" w:hanging="360"/>
      </w:pPr>
      <w:rPr>
        <w:rFonts w:ascii="Arial" w:hAnsi="Arial" w:hint="default"/>
      </w:rPr>
    </w:lvl>
    <w:lvl w:ilvl="7" w:tplc="034026C0" w:tentative="1">
      <w:start w:val="1"/>
      <w:numFmt w:val="bullet"/>
      <w:lvlText w:val="•"/>
      <w:lvlJc w:val="left"/>
      <w:pPr>
        <w:tabs>
          <w:tab w:val="num" w:pos="5760"/>
        </w:tabs>
        <w:ind w:left="5760" w:hanging="360"/>
      </w:pPr>
      <w:rPr>
        <w:rFonts w:ascii="Arial" w:hAnsi="Arial" w:hint="default"/>
      </w:rPr>
    </w:lvl>
    <w:lvl w:ilvl="8" w:tplc="F43ADBB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5972752"/>
    <w:multiLevelType w:val="hybridMultilevel"/>
    <w:tmpl w:val="43125EEC"/>
    <w:lvl w:ilvl="0" w:tplc="D88CEEE6">
      <w:start w:val="1"/>
      <w:numFmt w:val="bullet"/>
      <w:lvlText w:val="•"/>
      <w:lvlJc w:val="left"/>
      <w:pPr>
        <w:tabs>
          <w:tab w:val="num" w:pos="720"/>
        </w:tabs>
        <w:ind w:left="720" w:hanging="360"/>
      </w:pPr>
      <w:rPr>
        <w:rFonts w:ascii="宋体" w:hAnsi="宋体" w:hint="default"/>
      </w:rPr>
    </w:lvl>
    <w:lvl w:ilvl="1" w:tplc="7C067FC4">
      <w:start w:val="1"/>
      <w:numFmt w:val="bullet"/>
      <w:lvlText w:val="•"/>
      <w:lvlJc w:val="left"/>
      <w:pPr>
        <w:tabs>
          <w:tab w:val="num" w:pos="1440"/>
        </w:tabs>
        <w:ind w:left="1440" w:hanging="360"/>
      </w:pPr>
      <w:rPr>
        <w:rFonts w:ascii="宋体" w:hAnsi="宋体" w:hint="default"/>
      </w:rPr>
    </w:lvl>
    <w:lvl w:ilvl="2" w:tplc="24A2B5CE" w:tentative="1">
      <w:start w:val="1"/>
      <w:numFmt w:val="bullet"/>
      <w:lvlText w:val="•"/>
      <w:lvlJc w:val="left"/>
      <w:pPr>
        <w:tabs>
          <w:tab w:val="num" w:pos="2160"/>
        </w:tabs>
        <w:ind w:left="2160" w:hanging="360"/>
      </w:pPr>
      <w:rPr>
        <w:rFonts w:ascii="宋体" w:hAnsi="宋体" w:hint="default"/>
      </w:rPr>
    </w:lvl>
    <w:lvl w:ilvl="3" w:tplc="1012E1B2" w:tentative="1">
      <w:start w:val="1"/>
      <w:numFmt w:val="bullet"/>
      <w:lvlText w:val="•"/>
      <w:lvlJc w:val="left"/>
      <w:pPr>
        <w:tabs>
          <w:tab w:val="num" w:pos="2880"/>
        </w:tabs>
        <w:ind w:left="2880" w:hanging="360"/>
      </w:pPr>
      <w:rPr>
        <w:rFonts w:ascii="宋体" w:hAnsi="宋体" w:hint="default"/>
      </w:rPr>
    </w:lvl>
    <w:lvl w:ilvl="4" w:tplc="E758BC42" w:tentative="1">
      <w:start w:val="1"/>
      <w:numFmt w:val="bullet"/>
      <w:lvlText w:val="•"/>
      <w:lvlJc w:val="left"/>
      <w:pPr>
        <w:tabs>
          <w:tab w:val="num" w:pos="3600"/>
        </w:tabs>
        <w:ind w:left="3600" w:hanging="360"/>
      </w:pPr>
      <w:rPr>
        <w:rFonts w:ascii="宋体" w:hAnsi="宋体" w:hint="default"/>
      </w:rPr>
    </w:lvl>
    <w:lvl w:ilvl="5" w:tplc="A03C85B2" w:tentative="1">
      <w:start w:val="1"/>
      <w:numFmt w:val="bullet"/>
      <w:lvlText w:val="•"/>
      <w:lvlJc w:val="left"/>
      <w:pPr>
        <w:tabs>
          <w:tab w:val="num" w:pos="4320"/>
        </w:tabs>
        <w:ind w:left="4320" w:hanging="360"/>
      </w:pPr>
      <w:rPr>
        <w:rFonts w:ascii="宋体" w:hAnsi="宋体" w:hint="default"/>
      </w:rPr>
    </w:lvl>
    <w:lvl w:ilvl="6" w:tplc="6832CDE8" w:tentative="1">
      <w:start w:val="1"/>
      <w:numFmt w:val="bullet"/>
      <w:lvlText w:val="•"/>
      <w:lvlJc w:val="left"/>
      <w:pPr>
        <w:tabs>
          <w:tab w:val="num" w:pos="5040"/>
        </w:tabs>
        <w:ind w:left="5040" w:hanging="360"/>
      </w:pPr>
      <w:rPr>
        <w:rFonts w:ascii="宋体" w:hAnsi="宋体" w:hint="default"/>
      </w:rPr>
    </w:lvl>
    <w:lvl w:ilvl="7" w:tplc="B6405194" w:tentative="1">
      <w:start w:val="1"/>
      <w:numFmt w:val="bullet"/>
      <w:lvlText w:val="•"/>
      <w:lvlJc w:val="left"/>
      <w:pPr>
        <w:tabs>
          <w:tab w:val="num" w:pos="5760"/>
        </w:tabs>
        <w:ind w:left="5760" w:hanging="360"/>
      </w:pPr>
      <w:rPr>
        <w:rFonts w:ascii="宋体" w:hAnsi="宋体" w:hint="default"/>
      </w:rPr>
    </w:lvl>
    <w:lvl w:ilvl="8" w:tplc="F8B27CA6" w:tentative="1">
      <w:start w:val="1"/>
      <w:numFmt w:val="bullet"/>
      <w:lvlText w:val="•"/>
      <w:lvlJc w:val="left"/>
      <w:pPr>
        <w:tabs>
          <w:tab w:val="num" w:pos="6480"/>
        </w:tabs>
        <w:ind w:left="6480" w:hanging="360"/>
      </w:pPr>
      <w:rPr>
        <w:rFonts w:ascii="宋体" w:hAnsi="宋体" w:hint="default"/>
      </w:rPr>
    </w:lvl>
  </w:abstractNum>
  <w:abstractNum w:abstractNumId="23" w15:restartNumberingAfterBreak="0">
    <w:nsid w:val="664536D3"/>
    <w:multiLevelType w:val="hybridMultilevel"/>
    <w:tmpl w:val="8E246E84"/>
    <w:lvl w:ilvl="0" w:tplc="5CD23E34">
      <w:start w:val="1"/>
      <w:numFmt w:val="decimal"/>
      <w:pStyle w:val="1"/>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A911932"/>
    <w:multiLevelType w:val="hybridMultilevel"/>
    <w:tmpl w:val="809EC2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2515DFD"/>
    <w:multiLevelType w:val="multilevel"/>
    <w:tmpl w:val="96361320"/>
    <w:lvl w:ilvl="0">
      <w:start w:val="1"/>
      <w:numFmt w:val="decimal"/>
      <w:pStyle w:val="Propose"/>
      <w:lvlText w:val="Proposal %1: "/>
      <w:lvlJc w:val="left"/>
      <w:pPr>
        <w:ind w:left="420"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num w:numId="1">
    <w:abstractNumId w:val="23"/>
  </w:num>
  <w:num w:numId="2">
    <w:abstractNumId w:val="6"/>
  </w:num>
  <w:num w:numId="3">
    <w:abstractNumId w:val="26"/>
  </w:num>
  <w:num w:numId="4">
    <w:abstractNumId w:val="7"/>
  </w:num>
  <w:num w:numId="5">
    <w:abstractNumId w:val="1"/>
  </w:num>
  <w:num w:numId="6">
    <w:abstractNumId w:val="9"/>
  </w:num>
  <w:num w:numId="7">
    <w:abstractNumId w:val="19"/>
  </w:num>
  <w:num w:numId="8">
    <w:abstractNumId w:val="2"/>
  </w:num>
  <w:num w:numId="9">
    <w:abstractNumId w:val="20"/>
  </w:num>
  <w:num w:numId="10">
    <w:abstractNumId w:val="0"/>
  </w:num>
  <w:num w:numId="11">
    <w:abstractNumId w:val="3"/>
  </w:num>
  <w:num w:numId="12">
    <w:abstractNumId w:val="22"/>
  </w:num>
  <w:num w:numId="13">
    <w:abstractNumId w:val="14"/>
  </w:num>
  <w:num w:numId="14">
    <w:abstractNumId w:val="11"/>
  </w:num>
  <w:num w:numId="15">
    <w:abstractNumId w:val="16"/>
  </w:num>
  <w:num w:numId="16">
    <w:abstractNumId w:val="25"/>
  </w:num>
  <w:num w:numId="17">
    <w:abstractNumId w:val="8"/>
  </w:num>
  <w:num w:numId="18">
    <w:abstractNumId w:val="13"/>
  </w:num>
  <w:num w:numId="19">
    <w:abstractNumId w:val="24"/>
  </w:num>
  <w:num w:numId="20">
    <w:abstractNumId w:val="12"/>
  </w:num>
  <w:num w:numId="21">
    <w:abstractNumId w:val="10"/>
  </w:num>
  <w:num w:numId="22">
    <w:abstractNumId w:val="18"/>
  </w:num>
  <w:num w:numId="23">
    <w:abstractNumId w:val="21"/>
  </w:num>
  <w:num w:numId="24">
    <w:abstractNumId w:val="4"/>
  </w:num>
  <w:num w:numId="25">
    <w:abstractNumId w:val="17"/>
  </w:num>
  <w:num w:numId="26">
    <w:abstractNumId w:val="15"/>
  </w:num>
  <w:num w:numId="27">
    <w:abstractNumId w:val="5"/>
  </w:num>
  <w:num w:numId="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2113"/>
    <w:rsid w:val="0000309B"/>
    <w:rsid w:val="0000341B"/>
    <w:rsid w:val="0000378C"/>
    <w:rsid w:val="00004BD4"/>
    <w:rsid w:val="000056E8"/>
    <w:rsid w:val="000056F8"/>
    <w:rsid w:val="00005A88"/>
    <w:rsid w:val="00006396"/>
    <w:rsid w:val="000069C6"/>
    <w:rsid w:val="000070E8"/>
    <w:rsid w:val="000078E2"/>
    <w:rsid w:val="00007D77"/>
    <w:rsid w:val="00007F44"/>
    <w:rsid w:val="00011371"/>
    <w:rsid w:val="00011406"/>
    <w:rsid w:val="00011457"/>
    <w:rsid w:val="00011929"/>
    <w:rsid w:val="000127B8"/>
    <w:rsid w:val="000127BD"/>
    <w:rsid w:val="0001339F"/>
    <w:rsid w:val="000133E0"/>
    <w:rsid w:val="0001394F"/>
    <w:rsid w:val="00013F26"/>
    <w:rsid w:val="00014522"/>
    <w:rsid w:val="00014CE2"/>
    <w:rsid w:val="000152CD"/>
    <w:rsid w:val="000163AF"/>
    <w:rsid w:val="00016683"/>
    <w:rsid w:val="0001670B"/>
    <w:rsid w:val="0001674B"/>
    <w:rsid w:val="00017A04"/>
    <w:rsid w:val="00017C05"/>
    <w:rsid w:val="000211D8"/>
    <w:rsid w:val="00021326"/>
    <w:rsid w:val="0002191D"/>
    <w:rsid w:val="000226DC"/>
    <w:rsid w:val="00023344"/>
    <w:rsid w:val="0002389B"/>
    <w:rsid w:val="00024061"/>
    <w:rsid w:val="00024A16"/>
    <w:rsid w:val="00025ACD"/>
    <w:rsid w:val="000266A0"/>
    <w:rsid w:val="00026A7D"/>
    <w:rsid w:val="00026B62"/>
    <w:rsid w:val="00026CA4"/>
    <w:rsid w:val="00027645"/>
    <w:rsid w:val="00027DBA"/>
    <w:rsid w:val="00030EC8"/>
    <w:rsid w:val="000313AE"/>
    <w:rsid w:val="00031C1D"/>
    <w:rsid w:val="000321EB"/>
    <w:rsid w:val="00032419"/>
    <w:rsid w:val="000325B4"/>
    <w:rsid w:val="00032857"/>
    <w:rsid w:val="000329BF"/>
    <w:rsid w:val="00032B63"/>
    <w:rsid w:val="00032E0B"/>
    <w:rsid w:val="00032F36"/>
    <w:rsid w:val="000336DA"/>
    <w:rsid w:val="000349CD"/>
    <w:rsid w:val="00034B85"/>
    <w:rsid w:val="00034C66"/>
    <w:rsid w:val="000358D0"/>
    <w:rsid w:val="0003625E"/>
    <w:rsid w:val="0003670D"/>
    <w:rsid w:val="000368BB"/>
    <w:rsid w:val="00036A94"/>
    <w:rsid w:val="00036AF0"/>
    <w:rsid w:val="000400FE"/>
    <w:rsid w:val="000410D0"/>
    <w:rsid w:val="000410E5"/>
    <w:rsid w:val="00041D0F"/>
    <w:rsid w:val="000428DC"/>
    <w:rsid w:val="000431E3"/>
    <w:rsid w:val="00043396"/>
    <w:rsid w:val="00043419"/>
    <w:rsid w:val="0004381F"/>
    <w:rsid w:val="00043F1D"/>
    <w:rsid w:val="00044282"/>
    <w:rsid w:val="000457D7"/>
    <w:rsid w:val="0004650C"/>
    <w:rsid w:val="0004678D"/>
    <w:rsid w:val="000467EB"/>
    <w:rsid w:val="00046F10"/>
    <w:rsid w:val="00047E1B"/>
    <w:rsid w:val="00047E49"/>
    <w:rsid w:val="00052258"/>
    <w:rsid w:val="00052578"/>
    <w:rsid w:val="00053098"/>
    <w:rsid w:val="00053994"/>
    <w:rsid w:val="000539E6"/>
    <w:rsid w:val="00053F74"/>
    <w:rsid w:val="0005430C"/>
    <w:rsid w:val="00054B04"/>
    <w:rsid w:val="00054DC0"/>
    <w:rsid w:val="0005509D"/>
    <w:rsid w:val="00055873"/>
    <w:rsid w:val="00056107"/>
    <w:rsid w:val="0005617D"/>
    <w:rsid w:val="00056560"/>
    <w:rsid w:val="00056AFB"/>
    <w:rsid w:val="00056FF0"/>
    <w:rsid w:val="0005725C"/>
    <w:rsid w:val="0005741A"/>
    <w:rsid w:val="0005755D"/>
    <w:rsid w:val="00057D3B"/>
    <w:rsid w:val="00060185"/>
    <w:rsid w:val="00060286"/>
    <w:rsid w:val="00060807"/>
    <w:rsid w:val="00060EEF"/>
    <w:rsid w:val="000624BB"/>
    <w:rsid w:val="00062862"/>
    <w:rsid w:val="00062FD1"/>
    <w:rsid w:val="00063D5D"/>
    <w:rsid w:val="00064277"/>
    <w:rsid w:val="0006447F"/>
    <w:rsid w:val="00064500"/>
    <w:rsid w:val="00065A16"/>
    <w:rsid w:val="00066048"/>
    <w:rsid w:val="0006644E"/>
    <w:rsid w:val="000673A3"/>
    <w:rsid w:val="0006799F"/>
    <w:rsid w:val="000679FB"/>
    <w:rsid w:val="00067D1D"/>
    <w:rsid w:val="00070BCD"/>
    <w:rsid w:val="00071588"/>
    <w:rsid w:val="0007287C"/>
    <w:rsid w:val="00073986"/>
    <w:rsid w:val="00073A9F"/>
    <w:rsid w:val="00074851"/>
    <w:rsid w:val="00075695"/>
    <w:rsid w:val="0007636B"/>
    <w:rsid w:val="000769D1"/>
    <w:rsid w:val="00076B84"/>
    <w:rsid w:val="00076CFD"/>
    <w:rsid w:val="000771FD"/>
    <w:rsid w:val="00077333"/>
    <w:rsid w:val="000779B7"/>
    <w:rsid w:val="00077BCC"/>
    <w:rsid w:val="00080334"/>
    <w:rsid w:val="00080472"/>
    <w:rsid w:val="000806D0"/>
    <w:rsid w:val="000806E0"/>
    <w:rsid w:val="000809A5"/>
    <w:rsid w:val="00081A68"/>
    <w:rsid w:val="00082322"/>
    <w:rsid w:val="000823AE"/>
    <w:rsid w:val="00082810"/>
    <w:rsid w:val="00083267"/>
    <w:rsid w:val="00083540"/>
    <w:rsid w:val="00083D29"/>
    <w:rsid w:val="000852AB"/>
    <w:rsid w:val="00085C75"/>
    <w:rsid w:val="0008614B"/>
    <w:rsid w:val="00086578"/>
    <w:rsid w:val="000876CE"/>
    <w:rsid w:val="000901E3"/>
    <w:rsid w:val="00090200"/>
    <w:rsid w:val="000902BF"/>
    <w:rsid w:val="00091E93"/>
    <w:rsid w:val="00092774"/>
    <w:rsid w:val="00092F75"/>
    <w:rsid w:val="00093D6F"/>
    <w:rsid w:val="00093E7E"/>
    <w:rsid w:val="00094588"/>
    <w:rsid w:val="000957FC"/>
    <w:rsid w:val="00095C5B"/>
    <w:rsid w:val="00096EE4"/>
    <w:rsid w:val="000973B9"/>
    <w:rsid w:val="0009774B"/>
    <w:rsid w:val="0009777C"/>
    <w:rsid w:val="00097F05"/>
    <w:rsid w:val="000A0558"/>
    <w:rsid w:val="000A067A"/>
    <w:rsid w:val="000A06D6"/>
    <w:rsid w:val="000A06EE"/>
    <w:rsid w:val="000A0AAB"/>
    <w:rsid w:val="000A12C7"/>
    <w:rsid w:val="000A1D69"/>
    <w:rsid w:val="000A222E"/>
    <w:rsid w:val="000A25FE"/>
    <w:rsid w:val="000A2CD9"/>
    <w:rsid w:val="000A3D44"/>
    <w:rsid w:val="000A3D51"/>
    <w:rsid w:val="000A3D89"/>
    <w:rsid w:val="000A40AE"/>
    <w:rsid w:val="000A4674"/>
    <w:rsid w:val="000A4877"/>
    <w:rsid w:val="000A4AE1"/>
    <w:rsid w:val="000A61C1"/>
    <w:rsid w:val="000A69A5"/>
    <w:rsid w:val="000A6C28"/>
    <w:rsid w:val="000A6EE3"/>
    <w:rsid w:val="000A7599"/>
    <w:rsid w:val="000A77A5"/>
    <w:rsid w:val="000A7956"/>
    <w:rsid w:val="000A7C8E"/>
    <w:rsid w:val="000B01C6"/>
    <w:rsid w:val="000B0587"/>
    <w:rsid w:val="000B0831"/>
    <w:rsid w:val="000B0AA2"/>
    <w:rsid w:val="000B0FA4"/>
    <w:rsid w:val="000B1743"/>
    <w:rsid w:val="000B1D99"/>
    <w:rsid w:val="000B1E4B"/>
    <w:rsid w:val="000B2D87"/>
    <w:rsid w:val="000B36F2"/>
    <w:rsid w:val="000B3A93"/>
    <w:rsid w:val="000B3CFE"/>
    <w:rsid w:val="000B3F5B"/>
    <w:rsid w:val="000B4AD8"/>
    <w:rsid w:val="000B50CF"/>
    <w:rsid w:val="000B50EB"/>
    <w:rsid w:val="000B579B"/>
    <w:rsid w:val="000B57FD"/>
    <w:rsid w:val="000B5B03"/>
    <w:rsid w:val="000B69CF"/>
    <w:rsid w:val="000B7B3B"/>
    <w:rsid w:val="000C04E6"/>
    <w:rsid w:val="000C1198"/>
    <w:rsid w:val="000C2440"/>
    <w:rsid w:val="000C2598"/>
    <w:rsid w:val="000C25A5"/>
    <w:rsid w:val="000C3463"/>
    <w:rsid w:val="000C3A06"/>
    <w:rsid w:val="000C3F99"/>
    <w:rsid w:val="000C46A1"/>
    <w:rsid w:val="000C4D22"/>
    <w:rsid w:val="000C4FEB"/>
    <w:rsid w:val="000C528A"/>
    <w:rsid w:val="000C54F1"/>
    <w:rsid w:val="000C5D2E"/>
    <w:rsid w:val="000C640F"/>
    <w:rsid w:val="000C64C9"/>
    <w:rsid w:val="000C746A"/>
    <w:rsid w:val="000C77D4"/>
    <w:rsid w:val="000C7B3F"/>
    <w:rsid w:val="000C7E92"/>
    <w:rsid w:val="000D11EB"/>
    <w:rsid w:val="000D2072"/>
    <w:rsid w:val="000D2778"/>
    <w:rsid w:val="000D382D"/>
    <w:rsid w:val="000D39C6"/>
    <w:rsid w:val="000D3B5B"/>
    <w:rsid w:val="000D4051"/>
    <w:rsid w:val="000D411D"/>
    <w:rsid w:val="000D443C"/>
    <w:rsid w:val="000D5391"/>
    <w:rsid w:val="000D5584"/>
    <w:rsid w:val="000D56EC"/>
    <w:rsid w:val="000D5975"/>
    <w:rsid w:val="000D5B38"/>
    <w:rsid w:val="000D6B45"/>
    <w:rsid w:val="000D6B69"/>
    <w:rsid w:val="000D6CFC"/>
    <w:rsid w:val="000D7B93"/>
    <w:rsid w:val="000D7D6A"/>
    <w:rsid w:val="000E080B"/>
    <w:rsid w:val="000E11ED"/>
    <w:rsid w:val="000E18FE"/>
    <w:rsid w:val="000E26EC"/>
    <w:rsid w:val="000E3EEF"/>
    <w:rsid w:val="000E41AC"/>
    <w:rsid w:val="000E444B"/>
    <w:rsid w:val="000E5008"/>
    <w:rsid w:val="000E5692"/>
    <w:rsid w:val="000E589A"/>
    <w:rsid w:val="000E660C"/>
    <w:rsid w:val="000E7163"/>
    <w:rsid w:val="000F00E4"/>
    <w:rsid w:val="000F0217"/>
    <w:rsid w:val="000F0CE4"/>
    <w:rsid w:val="000F280B"/>
    <w:rsid w:val="000F2889"/>
    <w:rsid w:val="000F2DB9"/>
    <w:rsid w:val="000F2E4A"/>
    <w:rsid w:val="000F3957"/>
    <w:rsid w:val="000F48D3"/>
    <w:rsid w:val="000F5012"/>
    <w:rsid w:val="000F5BDB"/>
    <w:rsid w:val="000F603A"/>
    <w:rsid w:val="000F625A"/>
    <w:rsid w:val="000F6B77"/>
    <w:rsid w:val="000F7D42"/>
    <w:rsid w:val="001005F5"/>
    <w:rsid w:val="00102101"/>
    <w:rsid w:val="001025BF"/>
    <w:rsid w:val="00103359"/>
    <w:rsid w:val="00103E1B"/>
    <w:rsid w:val="0010417E"/>
    <w:rsid w:val="001043B5"/>
    <w:rsid w:val="001047D5"/>
    <w:rsid w:val="0010487E"/>
    <w:rsid w:val="00104D04"/>
    <w:rsid w:val="00104F3E"/>
    <w:rsid w:val="001052B1"/>
    <w:rsid w:val="001055DD"/>
    <w:rsid w:val="0010571D"/>
    <w:rsid w:val="001066CC"/>
    <w:rsid w:val="001067B9"/>
    <w:rsid w:val="0010694D"/>
    <w:rsid w:val="00106CDF"/>
    <w:rsid w:val="00107F19"/>
    <w:rsid w:val="001100CD"/>
    <w:rsid w:val="001106C1"/>
    <w:rsid w:val="00110A18"/>
    <w:rsid w:val="00110FB7"/>
    <w:rsid w:val="0011117D"/>
    <w:rsid w:val="00111207"/>
    <w:rsid w:val="00111B33"/>
    <w:rsid w:val="001128BB"/>
    <w:rsid w:val="00112976"/>
    <w:rsid w:val="00114DB9"/>
    <w:rsid w:val="00114E69"/>
    <w:rsid w:val="00115DB4"/>
    <w:rsid w:val="00115FB0"/>
    <w:rsid w:val="0011624B"/>
    <w:rsid w:val="00116B70"/>
    <w:rsid w:val="001174D8"/>
    <w:rsid w:val="00117697"/>
    <w:rsid w:val="00117AB0"/>
    <w:rsid w:val="00117B36"/>
    <w:rsid w:val="00117F19"/>
    <w:rsid w:val="001209D9"/>
    <w:rsid w:val="00121C1F"/>
    <w:rsid w:val="00122845"/>
    <w:rsid w:val="00123015"/>
    <w:rsid w:val="001230FD"/>
    <w:rsid w:val="00123ECB"/>
    <w:rsid w:val="00123F09"/>
    <w:rsid w:val="00123FE2"/>
    <w:rsid w:val="00124141"/>
    <w:rsid w:val="00124342"/>
    <w:rsid w:val="0012486F"/>
    <w:rsid w:val="00124FEC"/>
    <w:rsid w:val="001251BA"/>
    <w:rsid w:val="00125D4E"/>
    <w:rsid w:val="00125DBE"/>
    <w:rsid w:val="00126098"/>
    <w:rsid w:val="0012685D"/>
    <w:rsid w:val="0013001E"/>
    <w:rsid w:val="001301EE"/>
    <w:rsid w:val="001305F9"/>
    <w:rsid w:val="00130C14"/>
    <w:rsid w:val="00130DA3"/>
    <w:rsid w:val="0013135F"/>
    <w:rsid w:val="00132AF3"/>
    <w:rsid w:val="00132AF6"/>
    <w:rsid w:val="0013339B"/>
    <w:rsid w:val="001341C4"/>
    <w:rsid w:val="00134512"/>
    <w:rsid w:val="00135036"/>
    <w:rsid w:val="00135042"/>
    <w:rsid w:val="00135AD9"/>
    <w:rsid w:val="00136026"/>
    <w:rsid w:val="00137737"/>
    <w:rsid w:val="00137905"/>
    <w:rsid w:val="0014005E"/>
    <w:rsid w:val="00140084"/>
    <w:rsid w:val="00140BD7"/>
    <w:rsid w:val="00141322"/>
    <w:rsid w:val="00141EA6"/>
    <w:rsid w:val="0014206F"/>
    <w:rsid w:val="0014233E"/>
    <w:rsid w:val="001423A1"/>
    <w:rsid w:val="001430FC"/>
    <w:rsid w:val="0014470A"/>
    <w:rsid w:val="00144DE2"/>
    <w:rsid w:val="00144E8A"/>
    <w:rsid w:val="00145418"/>
    <w:rsid w:val="00145A66"/>
    <w:rsid w:val="00145B7A"/>
    <w:rsid w:val="0014639E"/>
    <w:rsid w:val="00146E22"/>
    <w:rsid w:val="0014754F"/>
    <w:rsid w:val="0014756E"/>
    <w:rsid w:val="001475DF"/>
    <w:rsid w:val="00147D7F"/>
    <w:rsid w:val="001511C0"/>
    <w:rsid w:val="00151FC2"/>
    <w:rsid w:val="00152172"/>
    <w:rsid w:val="00152F69"/>
    <w:rsid w:val="0015332E"/>
    <w:rsid w:val="00153335"/>
    <w:rsid w:val="00153365"/>
    <w:rsid w:val="00153528"/>
    <w:rsid w:val="00153545"/>
    <w:rsid w:val="00154C40"/>
    <w:rsid w:val="001553D8"/>
    <w:rsid w:val="0015570F"/>
    <w:rsid w:val="0015587C"/>
    <w:rsid w:val="00155AA1"/>
    <w:rsid w:val="00155CB2"/>
    <w:rsid w:val="00155DE7"/>
    <w:rsid w:val="00156135"/>
    <w:rsid w:val="001571E6"/>
    <w:rsid w:val="00157A11"/>
    <w:rsid w:val="001621C2"/>
    <w:rsid w:val="001621EA"/>
    <w:rsid w:val="00162A00"/>
    <w:rsid w:val="00162B77"/>
    <w:rsid w:val="00163047"/>
    <w:rsid w:val="00163998"/>
    <w:rsid w:val="0016420B"/>
    <w:rsid w:val="00164593"/>
    <w:rsid w:val="001647AF"/>
    <w:rsid w:val="001649EB"/>
    <w:rsid w:val="0016659E"/>
    <w:rsid w:val="0016690F"/>
    <w:rsid w:val="00170A34"/>
    <w:rsid w:val="00170B91"/>
    <w:rsid w:val="00171AE9"/>
    <w:rsid w:val="00171B95"/>
    <w:rsid w:val="00171DDF"/>
    <w:rsid w:val="00172469"/>
    <w:rsid w:val="0017300C"/>
    <w:rsid w:val="00173326"/>
    <w:rsid w:val="00173D4A"/>
    <w:rsid w:val="00174131"/>
    <w:rsid w:val="00175297"/>
    <w:rsid w:val="00175BBA"/>
    <w:rsid w:val="00175ECF"/>
    <w:rsid w:val="00176782"/>
    <w:rsid w:val="00180007"/>
    <w:rsid w:val="00181448"/>
    <w:rsid w:val="001828E7"/>
    <w:rsid w:val="0018397E"/>
    <w:rsid w:val="00183D73"/>
    <w:rsid w:val="00185093"/>
    <w:rsid w:val="00185196"/>
    <w:rsid w:val="00185A65"/>
    <w:rsid w:val="001861A8"/>
    <w:rsid w:val="00186B3D"/>
    <w:rsid w:val="00186C85"/>
    <w:rsid w:val="00186FD1"/>
    <w:rsid w:val="001872B0"/>
    <w:rsid w:val="001879E3"/>
    <w:rsid w:val="00187CC9"/>
    <w:rsid w:val="0019008E"/>
    <w:rsid w:val="001907AB"/>
    <w:rsid w:val="00191309"/>
    <w:rsid w:val="00191AD1"/>
    <w:rsid w:val="00191DFD"/>
    <w:rsid w:val="00192446"/>
    <w:rsid w:val="001924A5"/>
    <w:rsid w:val="001936B3"/>
    <w:rsid w:val="00193CC3"/>
    <w:rsid w:val="00193D3C"/>
    <w:rsid w:val="001947C3"/>
    <w:rsid w:val="00196382"/>
    <w:rsid w:val="00196444"/>
    <w:rsid w:val="00196946"/>
    <w:rsid w:val="00196F9F"/>
    <w:rsid w:val="00197EC4"/>
    <w:rsid w:val="001A0366"/>
    <w:rsid w:val="001A03BA"/>
    <w:rsid w:val="001A0538"/>
    <w:rsid w:val="001A08AA"/>
    <w:rsid w:val="001A14BF"/>
    <w:rsid w:val="001A17A5"/>
    <w:rsid w:val="001A1B10"/>
    <w:rsid w:val="001A2377"/>
    <w:rsid w:val="001A2EF9"/>
    <w:rsid w:val="001A3120"/>
    <w:rsid w:val="001A33BD"/>
    <w:rsid w:val="001A4A43"/>
    <w:rsid w:val="001A519E"/>
    <w:rsid w:val="001A5897"/>
    <w:rsid w:val="001A5CF7"/>
    <w:rsid w:val="001A6348"/>
    <w:rsid w:val="001A6B2B"/>
    <w:rsid w:val="001A7203"/>
    <w:rsid w:val="001A7645"/>
    <w:rsid w:val="001B016C"/>
    <w:rsid w:val="001B060E"/>
    <w:rsid w:val="001B11CA"/>
    <w:rsid w:val="001B145F"/>
    <w:rsid w:val="001B15EF"/>
    <w:rsid w:val="001B1D24"/>
    <w:rsid w:val="001B1D90"/>
    <w:rsid w:val="001B2108"/>
    <w:rsid w:val="001B231F"/>
    <w:rsid w:val="001B26FC"/>
    <w:rsid w:val="001B28A8"/>
    <w:rsid w:val="001B3744"/>
    <w:rsid w:val="001B3A2E"/>
    <w:rsid w:val="001B3CCF"/>
    <w:rsid w:val="001B3D4A"/>
    <w:rsid w:val="001B60A1"/>
    <w:rsid w:val="001B6895"/>
    <w:rsid w:val="001B6A72"/>
    <w:rsid w:val="001B7CCF"/>
    <w:rsid w:val="001C00AA"/>
    <w:rsid w:val="001C0354"/>
    <w:rsid w:val="001C03A7"/>
    <w:rsid w:val="001C0454"/>
    <w:rsid w:val="001C096C"/>
    <w:rsid w:val="001C0EF6"/>
    <w:rsid w:val="001C1E59"/>
    <w:rsid w:val="001C20A7"/>
    <w:rsid w:val="001C298E"/>
    <w:rsid w:val="001C38AD"/>
    <w:rsid w:val="001C3A35"/>
    <w:rsid w:val="001C3F38"/>
    <w:rsid w:val="001C40BB"/>
    <w:rsid w:val="001C4247"/>
    <w:rsid w:val="001C4DA2"/>
    <w:rsid w:val="001C524C"/>
    <w:rsid w:val="001C67CF"/>
    <w:rsid w:val="001C6E9A"/>
    <w:rsid w:val="001C7E38"/>
    <w:rsid w:val="001D0876"/>
    <w:rsid w:val="001D08C6"/>
    <w:rsid w:val="001D0A61"/>
    <w:rsid w:val="001D1C77"/>
    <w:rsid w:val="001D218D"/>
    <w:rsid w:val="001D2248"/>
    <w:rsid w:val="001D2449"/>
    <w:rsid w:val="001D2F10"/>
    <w:rsid w:val="001D3D36"/>
    <w:rsid w:val="001D3D99"/>
    <w:rsid w:val="001D43CA"/>
    <w:rsid w:val="001D5F95"/>
    <w:rsid w:val="001D616D"/>
    <w:rsid w:val="001D6225"/>
    <w:rsid w:val="001D6675"/>
    <w:rsid w:val="001D6CD8"/>
    <w:rsid w:val="001D74F0"/>
    <w:rsid w:val="001D7D91"/>
    <w:rsid w:val="001D7F4A"/>
    <w:rsid w:val="001E0050"/>
    <w:rsid w:val="001E051F"/>
    <w:rsid w:val="001E0761"/>
    <w:rsid w:val="001E0F11"/>
    <w:rsid w:val="001E1AC3"/>
    <w:rsid w:val="001E1DDF"/>
    <w:rsid w:val="001E268E"/>
    <w:rsid w:val="001E26B6"/>
    <w:rsid w:val="001E26DE"/>
    <w:rsid w:val="001E27D0"/>
    <w:rsid w:val="001E31D6"/>
    <w:rsid w:val="001E397C"/>
    <w:rsid w:val="001E4301"/>
    <w:rsid w:val="001E5D87"/>
    <w:rsid w:val="001E637C"/>
    <w:rsid w:val="001E7929"/>
    <w:rsid w:val="001E7B8D"/>
    <w:rsid w:val="001F005B"/>
    <w:rsid w:val="001F0DB3"/>
    <w:rsid w:val="001F186E"/>
    <w:rsid w:val="001F2DFC"/>
    <w:rsid w:val="001F2E81"/>
    <w:rsid w:val="001F353B"/>
    <w:rsid w:val="001F3AAC"/>
    <w:rsid w:val="001F5795"/>
    <w:rsid w:val="001F598E"/>
    <w:rsid w:val="001F5F1E"/>
    <w:rsid w:val="001F6595"/>
    <w:rsid w:val="001F706B"/>
    <w:rsid w:val="001F7737"/>
    <w:rsid w:val="00200116"/>
    <w:rsid w:val="00200710"/>
    <w:rsid w:val="00200996"/>
    <w:rsid w:val="00201E5E"/>
    <w:rsid w:val="00202158"/>
    <w:rsid w:val="00202264"/>
    <w:rsid w:val="00202FD6"/>
    <w:rsid w:val="0020314E"/>
    <w:rsid w:val="00203AE9"/>
    <w:rsid w:val="00204999"/>
    <w:rsid w:val="00204D4C"/>
    <w:rsid w:val="002066E4"/>
    <w:rsid w:val="00206FE6"/>
    <w:rsid w:val="0020785B"/>
    <w:rsid w:val="00207CC4"/>
    <w:rsid w:val="00211927"/>
    <w:rsid w:val="00212373"/>
    <w:rsid w:val="00212A25"/>
    <w:rsid w:val="00212E09"/>
    <w:rsid w:val="00212E3B"/>
    <w:rsid w:val="002138EA"/>
    <w:rsid w:val="00214022"/>
    <w:rsid w:val="00214197"/>
    <w:rsid w:val="00214FBD"/>
    <w:rsid w:val="00216838"/>
    <w:rsid w:val="00216854"/>
    <w:rsid w:val="00216EB9"/>
    <w:rsid w:val="00217CA8"/>
    <w:rsid w:val="00217F27"/>
    <w:rsid w:val="002202DF"/>
    <w:rsid w:val="00220566"/>
    <w:rsid w:val="00220D6F"/>
    <w:rsid w:val="00222897"/>
    <w:rsid w:val="00224773"/>
    <w:rsid w:val="00224B9E"/>
    <w:rsid w:val="00224F18"/>
    <w:rsid w:val="00224F72"/>
    <w:rsid w:val="00225546"/>
    <w:rsid w:val="002256DE"/>
    <w:rsid w:val="00226E83"/>
    <w:rsid w:val="00226F24"/>
    <w:rsid w:val="00227234"/>
    <w:rsid w:val="002305B1"/>
    <w:rsid w:val="002305D7"/>
    <w:rsid w:val="00230B13"/>
    <w:rsid w:val="00230E7D"/>
    <w:rsid w:val="00230EEB"/>
    <w:rsid w:val="00231F75"/>
    <w:rsid w:val="00233329"/>
    <w:rsid w:val="00233331"/>
    <w:rsid w:val="002334F2"/>
    <w:rsid w:val="00233931"/>
    <w:rsid w:val="00233C0F"/>
    <w:rsid w:val="00233F7C"/>
    <w:rsid w:val="0023469E"/>
    <w:rsid w:val="00234906"/>
    <w:rsid w:val="00234C68"/>
    <w:rsid w:val="00234D1C"/>
    <w:rsid w:val="00234DE5"/>
    <w:rsid w:val="00235394"/>
    <w:rsid w:val="002357E7"/>
    <w:rsid w:val="00235813"/>
    <w:rsid w:val="00235DF5"/>
    <w:rsid w:val="0023606A"/>
    <w:rsid w:val="0023622A"/>
    <w:rsid w:val="002363EF"/>
    <w:rsid w:val="0023657F"/>
    <w:rsid w:val="002367A0"/>
    <w:rsid w:val="00236DB6"/>
    <w:rsid w:val="00237683"/>
    <w:rsid w:val="00237A0C"/>
    <w:rsid w:val="00241149"/>
    <w:rsid w:val="0024144F"/>
    <w:rsid w:val="00241A14"/>
    <w:rsid w:val="00241CB0"/>
    <w:rsid w:val="00242369"/>
    <w:rsid w:val="00242565"/>
    <w:rsid w:val="002428CE"/>
    <w:rsid w:val="00243217"/>
    <w:rsid w:val="00243755"/>
    <w:rsid w:val="002438FA"/>
    <w:rsid w:val="00244284"/>
    <w:rsid w:val="00244669"/>
    <w:rsid w:val="0024477F"/>
    <w:rsid w:val="00244B0A"/>
    <w:rsid w:val="00244FCF"/>
    <w:rsid w:val="002455ED"/>
    <w:rsid w:val="002459EC"/>
    <w:rsid w:val="00245E65"/>
    <w:rsid w:val="0024639A"/>
    <w:rsid w:val="002463FF"/>
    <w:rsid w:val="00246E15"/>
    <w:rsid w:val="0024722F"/>
    <w:rsid w:val="00250117"/>
    <w:rsid w:val="00250926"/>
    <w:rsid w:val="0025114C"/>
    <w:rsid w:val="0025119D"/>
    <w:rsid w:val="00251228"/>
    <w:rsid w:val="00251340"/>
    <w:rsid w:val="00251D73"/>
    <w:rsid w:val="00251F5D"/>
    <w:rsid w:val="00252140"/>
    <w:rsid w:val="0025224B"/>
    <w:rsid w:val="00254246"/>
    <w:rsid w:val="0025514E"/>
    <w:rsid w:val="002562E7"/>
    <w:rsid w:val="00256302"/>
    <w:rsid w:val="002565F4"/>
    <w:rsid w:val="00257735"/>
    <w:rsid w:val="002578B0"/>
    <w:rsid w:val="00257CB8"/>
    <w:rsid w:val="00257D9D"/>
    <w:rsid w:val="00260691"/>
    <w:rsid w:val="00261145"/>
    <w:rsid w:val="0026179F"/>
    <w:rsid w:val="00261BBE"/>
    <w:rsid w:val="0026351C"/>
    <w:rsid w:val="00263619"/>
    <w:rsid w:val="00263F41"/>
    <w:rsid w:val="00264559"/>
    <w:rsid w:val="00265171"/>
    <w:rsid w:val="00266850"/>
    <w:rsid w:val="002668A4"/>
    <w:rsid w:val="00266C6B"/>
    <w:rsid w:val="0026715C"/>
    <w:rsid w:val="002676E4"/>
    <w:rsid w:val="0027122C"/>
    <w:rsid w:val="00271A07"/>
    <w:rsid w:val="00272457"/>
    <w:rsid w:val="002729A3"/>
    <w:rsid w:val="00272EA4"/>
    <w:rsid w:val="002735E9"/>
    <w:rsid w:val="0027363C"/>
    <w:rsid w:val="00273985"/>
    <w:rsid w:val="00273F69"/>
    <w:rsid w:val="002741CD"/>
    <w:rsid w:val="002741DA"/>
    <w:rsid w:val="0027450C"/>
    <w:rsid w:val="002748A2"/>
    <w:rsid w:val="00274E1A"/>
    <w:rsid w:val="00274F13"/>
    <w:rsid w:val="00275344"/>
    <w:rsid w:val="00275B77"/>
    <w:rsid w:val="00276C87"/>
    <w:rsid w:val="00277A09"/>
    <w:rsid w:val="00277A34"/>
    <w:rsid w:val="00280BB9"/>
    <w:rsid w:val="00280F0C"/>
    <w:rsid w:val="0028121A"/>
    <w:rsid w:val="00281DAD"/>
    <w:rsid w:val="00282213"/>
    <w:rsid w:val="00282558"/>
    <w:rsid w:val="002827FC"/>
    <w:rsid w:val="00282A35"/>
    <w:rsid w:val="00282FB3"/>
    <w:rsid w:val="002833DA"/>
    <w:rsid w:val="0028452F"/>
    <w:rsid w:val="00284CAA"/>
    <w:rsid w:val="00284FFB"/>
    <w:rsid w:val="00285422"/>
    <w:rsid w:val="00286795"/>
    <w:rsid w:val="00286C50"/>
    <w:rsid w:val="00287895"/>
    <w:rsid w:val="00287CE3"/>
    <w:rsid w:val="00287D6C"/>
    <w:rsid w:val="002903FD"/>
    <w:rsid w:val="00291564"/>
    <w:rsid w:val="00292664"/>
    <w:rsid w:val="00292E5D"/>
    <w:rsid w:val="00292EBA"/>
    <w:rsid w:val="00292F47"/>
    <w:rsid w:val="00293A79"/>
    <w:rsid w:val="002959A7"/>
    <w:rsid w:val="00296975"/>
    <w:rsid w:val="00296B9F"/>
    <w:rsid w:val="00297E6A"/>
    <w:rsid w:val="002A000E"/>
    <w:rsid w:val="002A0240"/>
    <w:rsid w:val="002A02D9"/>
    <w:rsid w:val="002A31EB"/>
    <w:rsid w:val="002A3662"/>
    <w:rsid w:val="002A3B4C"/>
    <w:rsid w:val="002A3D2D"/>
    <w:rsid w:val="002A4686"/>
    <w:rsid w:val="002A5C2C"/>
    <w:rsid w:val="002A686C"/>
    <w:rsid w:val="002A7D5A"/>
    <w:rsid w:val="002B011F"/>
    <w:rsid w:val="002B05DF"/>
    <w:rsid w:val="002B163D"/>
    <w:rsid w:val="002B2C27"/>
    <w:rsid w:val="002B30A8"/>
    <w:rsid w:val="002B31B9"/>
    <w:rsid w:val="002B3338"/>
    <w:rsid w:val="002B497B"/>
    <w:rsid w:val="002B4D62"/>
    <w:rsid w:val="002B5558"/>
    <w:rsid w:val="002B57DE"/>
    <w:rsid w:val="002B6D34"/>
    <w:rsid w:val="002B7860"/>
    <w:rsid w:val="002C052B"/>
    <w:rsid w:val="002C1156"/>
    <w:rsid w:val="002C148A"/>
    <w:rsid w:val="002C15B4"/>
    <w:rsid w:val="002C1623"/>
    <w:rsid w:val="002C1E1B"/>
    <w:rsid w:val="002C21CC"/>
    <w:rsid w:val="002C3541"/>
    <w:rsid w:val="002C35EF"/>
    <w:rsid w:val="002C3680"/>
    <w:rsid w:val="002C371D"/>
    <w:rsid w:val="002C4631"/>
    <w:rsid w:val="002C4D40"/>
    <w:rsid w:val="002C4FFF"/>
    <w:rsid w:val="002C527C"/>
    <w:rsid w:val="002C55AD"/>
    <w:rsid w:val="002C5D1A"/>
    <w:rsid w:val="002C5FE0"/>
    <w:rsid w:val="002C6F4B"/>
    <w:rsid w:val="002C6FAE"/>
    <w:rsid w:val="002C7ADE"/>
    <w:rsid w:val="002D0145"/>
    <w:rsid w:val="002D09D8"/>
    <w:rsid w:val="002D0B26"/>
    <w:rsid w:val="002D0BA5"/>
    <w:rsid w:val="002D0D61"/>
    <w:rsid w:val="002D1456"/>
    <w:rsid w:val="002D1B83"/>
    <w:rsid w:val="002D1C14"/>
    <w:rsid w:val="002D3C93"/>
    <w:rsid w:val="002D44BD"/>
    <w:rsid w:val="002D472E"/>
    <w:rsid w:val="002D50DA"/>
    <w:rsid w:val="002D69EF"/>
    <w:rsid w:val="002D6E09"/>
    <w:rsid w:val="002D79F2"/>
    <w:rsid w:val="002D7FF2"/>
    <w:rsid w:val="002E07C3"/>
    <w:rsid w:val="002E1127"/>
    <w:rsid w:val="002E1AF2"/>
    <w:rsid w:val="002E224D"/>
    <w:rsid w:val="002E2656"/>
    <w:rsid w:val="002E28E6"/>
    <w:rsid w:val="002E34AB"/>
    <w:rsid w:val="002E4453"/>
    <w:rsid w:val="002E46B5"/>
    <w:rsid w:val="002E47F7"/>
    <w:rsid w:val="002E4CBC"/>
    <w:rsid w:val="002E503D"/>
    <w:rsid w:val="002E76C2"/>
    <w:rsid w:val="002E79C4"/>
    <w:rsid w:val="002F0953"/>
    <w:rsid w:val="002F0A23"/>
    <w:rsid w:val="002F0FA9"/>
    <w:rsid w:val="002F1233"/>
    <w:rsid w:val="002F1978"/>
    <w:rsid w:val="002F1C26"/>
    <w:rsid w:val="002F1C59"/>
    <w:rsid w:val="002F1CAF"/>
    <w:rsid w:val="002F2CA9"/>
    <w:rsid w:val="002F309C"/>
    <w:rsid w:val="002F3BE0"/>
    <w:rsid w:val="002F3DF8"/>
    <w:rsid w:val="002F4093"/>
    <w:rsid w:val="002F40D5"/>
    <w:rsid w:val="002F4BA9"/>
    <w:rsid w:val="002F4DD9"/>
    <w:rsid w:val="002F4EB0"/>
    <w:rsid w:val="002F57BD"/>
    <w:rsid w:val="002F5FAD"/>
    <w:rsid w:val="002F5FF4"/>
    <w:rsid w:val="002F616F"/>
    <w:rsid w:val="002F64E0"/>
    <w:rsid w:val="002F74B8"/>
    <w:rsid w:val="002F78ED"/>
    <w:rsid w:val="003001D3"/>
    <w:rsid w:val="00300907"/>
    <w:rsid w:val="003028A4"/>
    <w:rsid w:val="00302C62"/>
    <w:rsid w:val="003035BA"/>
    <w:rsid w:val="00303C25"/>
    <w:rsid w:val="00304069"/>
    <w:rsid w:val="00305FF2"/>
    <w:rsid w:val="00306754"/>
    <w:rsid w:val="003067FF"/>
    <w:rsid w:val="00307BAB"/>
    <w:rsid w:val="00307D2C"/>
    <w:rsid w:val="003109D0"/>
    <w:rsid w:val="00310E0F"/>
    <w:rsid w:val="00311460"/>
    <w:rsid w:val="00311C4E"/>
    <w:rsid w:val="00311C92"/>
    <w:rsid w:val="00313FE8"/>
    <w:rsid w:val="00314082"/>
    <w:rsid w:val="00314126"/>
    <w:rsid w:val="003146C1"/>
    <w:rsid w:val="003146DD"/>
    <w:rsid w:val="00315240"/>
    <w:rsid w:val="003160C8"/>
    <w:rsid w:val="0031693B"/>
    <w:rsid w:val="0031715F"/>
    <w:rsid w:val="00317166"/>
    <w:rsid w:val="0031791E"/>
    <w:rsid w:val="00317C19"/>
    <w:rsid w:val="00317F6B"/>
    <w:rsid w:val="0032053D"/>
    <w:rsid w:val="003220AA"/>
    <w:rsid w:val="0032242A"/>
    <w:rsid w:val="003232B7"/>
    <w:rsid w:val="00323613"/>
    <w:rsid w:val="00323C3E"/>
    <w:rsid w:val="00323D60"/>
    <w:rsid w:val="003246BB"/>
    <w:rsid w:val="00324D10"/>
    <w:rsid w:val="003266FB"/>
    <w:rsid w:val="00326719"/>
    <w:rsid w:val="00326CFF"/>
    <w:rsid w:val="00327430"/>
    <w:rsid w:val="003276D7"/>
    <w:rsid w:val="00327965"/>
    <w:rsid w:val="00327A58"/>
    <w:rsid w:val="00327C37"/>
    <w:rsid w:val="00330148"/>
    <w:rsid w:val="00330550"/>
    <w:rsid w:val="00332244"/>
    <w:rsid w:val="00332820"/>
    <w:rsid w:val="00332EFC"/>
    <w:rsid w:val="003340C5"/>
    <w:rsid w:val="00334185"/>
    <w:rsid w:val="003345F2"/>
    <w:rsid w:val="00334748"/>
    <w:rsid w:val="00334972"/>
    <w:rsid w:val="00334D6C"/>
    <w:rsid w:val="00335C45"/>
    <w:rsid w:val="00335E3A"/>
    <w:rsid w:val="00335F1E"/>
    <w:rsid w:val="003360B8"/>
    <w:rsid w:val="003368A2"/>
    <w:rsid w:val="00336DB1"/>
    <w:rsid w:val="003370B1"/>
    <w:rsid w:val="00337A27"/>
    <w:rsid w:val="00341420"/>
    <w:rsid w:val="00341999"/>
    <w:rsid w:val="00341C42"/>
    <w:rsid w:val="00342A56"/>
    <w:rsid w:val="00342BB6"/>
    <w:rsid w:val="003438AE"/>
    <w:rsid w:val="00343942"/>
    <w:rsid w:val="00343C9A"/>
    <w:rsid w:val="00344657"/>
    <w:rsid w:val="003450DD"/>
    <w:rsid w:val="003456ED"/>
    <w:rsid w:val="00346426"/>
    <w:rsid w:val="003465A2"/>
    <w:rsid w:val="003465B2"/>
    <w:rsid w:val="00346778"/>
    <w:rsid w:val="00346AA5"/>
    <w:rsid w:val="00346C19"/>
    <w:rsid w:val="00346D79"/>
    <w:rsid w:val="00347709"/>
    <w:rsid w:val="003509A3"/>
    <w:rsid w:val="00350CD7"/>
    <w:rsid w:val="003515F5"/>
    <w:rsid w:val="00351F2D"/>
    <w:rsid w:val="00352B83"/>
    <w:rsid w:val="00352D3A"/>
    <w:rsid w:val="0035314A"/>
    <w:rsid w:val="00353992"/>
    <w:rsid w:val="00353E42"/>
    <w:rsid w:val="003549DB"/>
    <w:rsid w:val="003553E3"/>
    <w:rsid w:val="003559BD"/>
    <w:rsid w:val="00357D9F"/>
    <w:rsid w:val="00360552"/>
    <w:rsid w:val="00360F1C"/>
    <w:rsid w:val="00361BE0"/>
    <w:rsid w:val="00361C4A"/>
    <w:rsid w:val="0036227B"/>
    <w:rsid w:val="003625AA"/>
    <w:rsid w:val="003631E4"/>
    <w:rsid w:val="00364251"/>
    <w:rsid w:val="003646D4"/>
    <w:rsid w:val="00364AAC"/>
    <w:rsid w:val="003670B6"/>
    <w:rsid w:val="00367724"/>
    <w:rsid w:val="0037071B"/>
    <w:rsid w:val="00371BED"/>
    <w:rsid w:val="00371E38"/>
    <w:rsid w:val="00372AA4"/>
    <w:rsid w:val="00372B75"/>
    <w:rsid w:val="00372FCE"/>
    <w:rsid w:val="00373148"/>
    <w:rsid w:val="003732C7"/>
    <w:rsid w:val="0037341D"/>
    <w:rsid w:val="00373EB5"/>
    <w:rsid w:val="00374DD2"/>
    <w:rsid w:val="0037500A"/>
    <w:rsid w:val="00375DF7"/>
    <w:rsid w:val="00375FA4"/>
    <w:rsid w:val="00376609"/>
    <w:rsid w:val="003769D8"/>
    <w:rsid w:val="00376F86"/>
    <w:rsid w:val="00380C5B"/>
    <w:rsid w:val="00381333"/>
    <w:rsid w:val="00381785"/>
    <w:rsid w:val="00381AEF"/>
    <w:rsid w:val="0038342D"/>
    <w:rsid w:val="00383633"/>
    <w:rsid w:val="00383F01"/>
    <w:rsid w:val="003847FF"/>
    <w:rsid w:val="00384B1C"/>
    <w:rsid w:val="00385170"/>
    <w:rsid w:val="00385A0A"/>
    <w:rsid w:val="003861D5"/>
    <w:rsid w:val="003873FB"/>
    <w:rsid w:val="00387D2D"/>
    <w:rsid w:val="003900F6"/>
    <w:rsid w:val="00390BAF"/>
    <w:rsid w:val="003920BC"/>
    <w:rsid w:val="00393094"/>
    <w:rsid w:val="00393475"/>
    <w:rsid w:val="00393C80"/>
    <w:rsid w:val="0039400B"/>
    <w:rsid w:val="00394109"/>
    <w:rsid w:val="003943A6"/>
    <w:rsid w:val="003964A3"/>
    <w:rsid w:val="00396C55"/>
    <w:rsid w:val="00396D0D"/>
    <w:rsid w:val="00397206"/>
    <w:rsid w:val="003979C7"/>
    <w:rsid w:val="00397CC0"/>
    <w:rsid w:val="003A00A9"/>
    <w:rsid w:val="003A0692"/>
    <w:rsid w:val="003A166F"/>
    <w:rsid w:val="003A1893"/>
    <w:rsid w:val="003A1E08"/>
    <w:rsid w:val="003A27BA"/>
    <w:rsid w:val="003A2B53"/>
    <w:rsid w:val="003A2F4D"/>
    <w:rsid w:val="003A2F68"/>
    <w:rsid w:val="003A371B"/>
    <w:rsid w:val="003A38F7"/>
    <w:rsid w:val="003A54A3"/>
    <w:rsid w:val="003A58C4"/>
    <w:rsid w:val="003A65A2"/>
    <w:rsid w:val="003A6D9D"/>
    <w:rsid w:val="003A7353"/>
    <w:rsid w:val="003A73C7"/>
    <w:rsid w:val="003A7440"/>
    <w:rsid w:val="003A76BD"/>
    <w:rsid w:val="003B0117"/>
    <w:rsid w:val="003B1087"/>
    <w:rsid w:val="003B1184"/>
    <w:rsid w:val="003B13F1"/>
    <w:rsid w:val="003B19F0"/>
    <w:rsid w:val="003B1AA0"/>
    <w:rsid w:val="003B2C2D"/>
    <w:rsid w:val="003B2EED"/>
    <w:rsid w:val="003B3CA3"/>
    <w:rsid w:val="003B478A"/>
    <w:rsid w:val="003B5AB0"/>
    <w:rsid w:val="003B5FAB"/>
    <w:rsid w:val="003B63B9"/>
    <w:rsid w:val="003B67EB"/>
    <w:rsid w:val="003B6A2C"/>
    <w:rsid w:val="003B6BA5"/>
    <w:rsid w:val="003B7558"/>
    <w:rsid w:val="003B76E4"/>
    <w:rsid w:val="003B7D1E"/>
    <w:rsid w:val="003C04DE"/>
    <w:rsid w:val="003C07A2"/>
    <w:rsid w:val="003C08B1"/>
    <w:rsid w:val="003C1B34"/>
    <w:rsid w:val="003C27ED"/>
    <w:rsid w:val="003C32B2"/>
    <w:rsid w:val="003C4291"/>
    <w:rsid w:val="003C47CE"/>
    <w:rsid w:val="003C4CF5"/>
    <w:rsid w:val="003C54C0"/>
    <w:rsid w:val="003C56DE"/>
    <w:rsid w:val="003C5E26"/>
    <w:rsid w:val="003C7BB5"/>
    <w:rsid w:val="003D04ED"/>
    <w:rsid w:val="003D0BB1"/>
    <w:rsid w:val="003D0EAB"/>
    <w:rsid w:val="003D13EA"/>
    <w:rsid w:val="003D1C22"/>
    <w:rsid w:val="003D1D54"/>
    <w:rsid w:val="003D334C"/>
    <w:rsid w:val="003D3AEA"/>
    <w:rsid w:val="003D3C4E"/>
    <w:rsid w:val="003D3C89"/>
    <w:rsid w:val="003D432B"/>
    <w:rsid w:val="003D4626"/>
    <w:rsid w:val="003D4D33"/>
    <w:rsid w:val="003D57AD"/>
    <w:rsid w:val="003D5D10"/>
    <w:rsid w:val="003D5DB9"/>
    <w:rsid w:val="003D5EED"/>
    <w:rsid w:val="003D759F"/>
    <w:rsid w:val="003D7CEB"/>
    <w:rsid w:val="003D7F66"/>
    <w:rsid w:val="003E015D"/>
    <w:rsid w:val="003E0401"/>
    <w:rsid w:val="003E08A1"/>
    <w:rsid w:val="003E20EC"/>
    <w:rsid w:val="003E2217"/>
    <w:rsid w:val="003E300F"/>
    <w:rsid w:val="003E395B"/>
    <w:rsid w:val="003E39F0"/>
    <w:rsid w:val="003E3AC6"/>
    <w:rsid w:val="003E40F6"/>
    <w:rsid w:val="003E4B05"/>
    <w:rsid w:val="003E58E1"/>
    <w:rsid w:val="003E607D"/>
    <w:rsid w:val="003E631D"/>
    <w:rsid w:val="003E7284"/>
    <w:rsid w:val="003E747D"/>
    <w:rsid w:val="003F0CFE"/>
    <w:rsid w:val="003F0DD5"/>
    <w:rsid w:val="003F18B9"/>
    <w:rsid w:val="003F1AEA"/>
    <w:rsid w:val="003F1FF2"/>
    <w:rsid w:val="003F2277"/>
    <w:rsid w:val="003F229B"/>
    <w:rsid w:val="003F24FA"/>
    <w:rsid w:val="003F326A"/>
    <w:rsid w:val="003F34C9"/>
    <w:rsid w:val="003F3647"/>
    <w:rsid w:val="003F4287"/>
    <w:rsid w:val="003F4A49"/>
    <w:rsid w:val="003F50B6"/>
    <w:rsid w:val="003F5228"/>
    <w:rsid w:val="003F549B"/>
    <w:rsid w:val="003F561F"/>
    <w:rsid w:val="003F5C6E"/>
    <w:rsid w:val="003F5FC4"/>
    <w:rsid w:val="003F7715"/>
    <w:rsid w:val="00400650"/>
    <w:rsid w:val="004006F6"/>
    <w:rsid w:val="0040097C"/>
    <w:rsid w:val="0040139E"/>
    <w:rsid w:val="00401A34"/>
    <w:rsid w:val="00402A72"/>
    <w:rsid w:val="00403149"/>
    <w:rsid w:val="004046C5"/>
    <w:rsid w:val="00405D8E"/>
    <w:rsid w:val="00406695"/>
    <w:rsid w:val="00406B7B"/>
    <w:rsid w:val="00406F64"/>
    <w:rsid w:val="00407A23"/>
    <w:rsid w:val="00407C46"/>
    <w:rsid w:val="00407DAD"/>
    <w:rsid w:val="00411EDD"/>
    <w:rsid w:val="004130E0"/>
    <w:rsid w:val="004133FA"/>
    <w:rsid w:val="00413C6C"/>
    <w:rsid w:val="0041422D"/>
    <w:rsid w:val="0041477A"/>
    <w:rsid w:val="004148B0"/>
    <w:rsid w:val="004156DD"/>
    <w:rsid w:val="004158D4"/>
    <w:rsid w:val="00417068"/>
    <w:rsid w:val="00420148"/>
    <w:rsid w:val="00420276"/>
    <w:rsid w:val="00420AD5"/>
    <w:rsid w:val="00420B60"/>
    <w:rsid w:val="00420CAE"/>
    <w:rsid w:val="00420EBA"/>
    <w:rsid w:val="0042109A"/>
    <w:rsid w:val="0042121B"/>
    <w:rsid w:val="00421AAE"/>
    <w:rsid w:val="004224D4"/>
    <w:rsid w:val="004230C6"/>
    <w:rsid w:val="004235AD"/>
    <w:rsid w:val="004237A7"/>
    <w:rsid w:val="00423924"/>
    <w:rsid w:val="004255A3"/>
    <w:rsid w:val="004255BE"/>
    <w:rsid w:val="004257B4"/>
    <w:rsid w:val="00426356"/>
    <w:rsid w:val="00426954"/>
    <w:rsid w:val="00426C78"/>
    <w:rsid w:val="00426F2E"/>
    <w:rsid w:val="0042790D"/>
    <w:rsid w:val="00427B4E"/>
    <w:rsid w:val="00427DDF"/>
    <w:rsid w:val="00427EBE"/>
    <w:rsid w:val="00427F21"/>
    <w:rsid w:val="00431287"/>
    <w:rsid w:val="004313C5"/>
    <w:rsid w:val="00431C88"/>
    <w:rsid w:val="004323F0"/>
    <w:rsid w:val="004329DB"/>
    <w:rsid w:val="00434649"/>
    <w:rsid w:val="004351ED"/>
    <w:rsid w:val="004367A4"/>
    <w:rsid w:val="004373F8"/>
    <w:rsid w:val="0043747B"/>
    <w:rsid w:val="00437F5D"/>
    <w:rsid w:val="0044021F"/>
    <w:rsid w:val="00440452"/>
    <w:rsid w:val="00440D9F"/>
    <w:rsid w:val="004420D4"/>
    <w:rsid w:val="004421B3"/>
    <w:rsid w:val="004423FC"/>
    <w:rsid w:val="00442EFF"/>
    <w:rsid w:val="00443B32"/>
    <w:rsid w:val="00444225"/>
    <w:rsid w:val="00444EFF"/>
    <w:rsid w:val="00444FB4"/>
    <w:rsid w:val="004450DE"/>
    <w:rsid w:val="0044556B"/>
    <w:rsid w:val="004462F9"/>
    <w:rsid w:val="0044692F"/>
    <w:rsid w:val="00447336"/>
    <w:rsid w:val="0044741F"/>
    <w:rsid w:val="0045011C"/>
    <w:rsid w:val="00450155"/>
    <w:rsid w:val="0045076C"/>
    <w:rsid w:val="00451F15"/>
    <w:rsid w:val="00452764"/>
    <w:rsid w:val="004529B4"/>
    <w:rsid w:val="00453477"/>
    <w:rsid w:val="00453919"/>
    <w:rsid w:val="00453F99"/>
    <w:rsid w:val="0045400D"/>
    <w:rsid w:val="0045419F"/>
    <w:rsid w:val="00454310"/>
    <w:rsid w:val="004547D1"/>
    <w:rsid w:val="00454A42"/>
    <w:rsid w:val="0045541C"/>
    <w:rsid w:val="00455795"/>
    <w:rsid w:val="00456006"/>
    <w:rsid w:val="0046078E"/>
    <w:rsid w:val="00461A5B"/>
    <w:rsid w:val="004622A4"/>
    <w:rsid w:val="0046266D"/>
    <w:rsid w:val="00463E53"/>
    <w:rsid w:val="004647F4"/>
    <w:rsid w:val="0046497F"/>
    <w:rsid w:val="00464AEE"/>
    <w:rsid w:val="00464E9A"/>
    <w:rsid w:val="00465447"/>
    <w:rsid w:val="00465724"/>
    <w:rsid w:val="00465AAC"/>
    <w:rsid w:val="0046696E"/>
    <w:rsid w:val="00466AB0"/>
    <w:rsid w:val="00467185"/>
    <w:rsid w:val="00470698"/>
    <w:rsid w:val="00470E49"/>
    <w:rsid w:val="00471B36"/>
    <w:rsid w:val="00471CEE"/>
    <w:rsid w:val="00472288"/>
    <w:rsid w:val="00473060"/>
    <w:rsid w:val="00473CC7"/>
    <w:rsid w:val="00474B2C"/>
    <w:rsid w:val="00474FBC"/>
    <w:rsid w:val="00475374"/>
    <w:rsid w:val="00476026"/>
    <w:rsid w:val="00476B67"/>
    <w:rsid w:val="00477187"/>
    <w:rsid w:val="0048073E"/>
    <w:rsid w:val="00480FE4"/>
    <w:rsid w:val="004813CA"/>
    <w:rsid w:val="004815DC"/>
    <w:rsid w:val="00481FB9"/>
    <w:rsid w:val="00482D95"/>
    <w:rsid w:val="00482ECA"/>
    <w:rsid w:val="004835B4"/>
    <w:rsid w:val="00483E2D"/>
    <w:rsid w:val="004842FB"/>
    <w:rsid w:val="00484861"/>
    <w:rsid w:val="00484924"/>
    <w:rsid w:val="00484F85"/>
    <w:rsid w:val="0048501D"/>
    <w:rsid w:val="004855E4"/>
    <w:rsid w:val="00485A85"/>
    <w:rsid w:val="00486313"/>
    <w:rsid w:val="0048647C"/>
    <w:rsid w:val="00486880"/>
    <w:rsid w:val="00486FA4"/>
    <w:rsid w:val="00490234"/>
    <w:rsid w:val="004908D2"/>
    <w:rsid w:val="00490FAF"/>
    <w:rsid w:val="00491FA6"/>
    <w:rsid w:val="0049230F"/>
    <w:rsid w:val="004924BC"/>
    <w:rsid w:val="0049278C"/>
    <w:rsid w:val="00492B73"/>
    <w:rsid w:val="00493E54"/>
    <w:rsid w:val="0049431B"/>
    <w:rsid w:val="00495A33"/>
    <w:rsid w:val="004960BB"/>
    <w:rsid w:val="0049612D"/>
    <w:rsid w:val="00497E70"/>
    <w:rsid w:val="004A030D"/>
    <w:rsid w:val="004A0600"/>
    <w:rsid w:val="004A1027"/>
    <w:rsid w:val="004A12C7"/>
    <w:rsid w:val="004A1379"/>
    <w:rsid w:val="004A1600"/>
    <w:rsid w:val="004A17BC"/>
    <w:rsid w:val="004A17C7"/>
    <w:rsid w:val="004A201A"/>
    <w:rsid w:val="004A35A8"/>
    <w:rsid w:val="004A4055"/>
    <w:rsid w:val="004A419F"/>
    <w:rsid w:val="004A4511"/>
    <w:rsid w:val="004A5AEB"/>
    <w:rsid w:val="004A5E5F"/>
    <w:rsid w:val="004A615E"/>
    <w:rsid w:val="004A6632"/>
    <w:rsid w:val="004A6810"/>
    <w:rsid w:val="004A7A54"/>
    <w:rsid w:val="004B1313"/>
    <w:rsid w:val="004B14B1"/>
    <w:rsid w:val="004B3B01"/>
    <w:rsid w:val="004B4E37"/>
    <w:rsid w:val="004B4EA5"/>
    <w:rsid w:val="004B5407"/>
    <w:rsid w:val="004B5638"/>
    <w:rsid w:val="004B65C6"/>
    <w:rsid w:val="004B687B"/>
    <w:rsid w:val="004B6A66"/>
    <w:rsid w:val="004B6FFC"/>
    <w:rsid w:val="004B7065"/>
    <w:rsid w:val="004B71B1"/>
    <w:rsid w:val="004B72DF"/>
    <w:rsid w:val="004B7806"/>
    <w:rsid w:val="004C0408"/>
    <w:rsid w:val="004C0C0F"/>
    <w:rsid w:val="004C1886"/>
    <w:rsid w:val="004C1AE8"/>
    <w:rsid w:val="004C1C38"/>
    <w:rsid w:val="004C1C62"/>
    <w:rsid w:val="004C2328"/>
    <w:rsid w:val="004C2D35"/>
    <w:rsid w:val="004C3AF6"/>
    <w:rsid w:val="004C41A0"/>
    <w:rsid w:val="004C4B86"/>
    <w:rsid w:val="004C6AF9"/>
    <w:rsid w:val="004C7C0E"/>
    <w:rsid w:val="004D0CAB"/>
    <w:rsid w:val="004D0FD5"/>
    <w:rsid w:val="004D12E1"/>
    <w:rsid w:val="004D264D"/>
    <w:rsid w:val="004D2E99"/>
    <w:rsid w:val="004D30FD"/>
    <w:rsid w:val="004D32F6"/>
    <w:rsid w:val="004D36BE"/>
    <w:rsid w:val="004D4A3A"/>
    <w:rsid w:val="004D5600"/>
    <w:rsid w:val="004D6824"/>
    <w:rsid w:val="004D6A7A"/>
    <w:rsid w:val="004D6F26"/>
    <w:rsid w:val="004D7D8A"/>
    <w:rsid w:val="004D7FD0"/>
    <w:rsid w:val="004E1183"/>
    <w:rsid w:val="004E1DDF"/>
    <w:rsid w:val="004E1FCF"/>
    <w:rsid w:val="004E2B50"/>
    <w:rsid w:val="004E2BC5"/>
    <w:rsid w:val="004E2C21"/>
    <w:rsid w:val="004E2F04"/>
    <w:rsid w:val="004E3459"/>
    <w:rsid w:val="004E3CAE"/>
    <w:rsid w:val="004E49E3"/>
    <w:rsid w:val="004E5685"/>
    <w:rsid w:val="004E5AD4"/>
    <w:rsid w:val="004E7278"/>
    <w:rsid w:val="004E7868"/>
    <w:rsid w:val="004E7BE5"/>
    <w:rsid w:val="004E7DA2"/>
    <w:rsid w:val="004F0008"/>
    <w:rsid w:val="004F0855"/>
    <w:rsid w:val="004F0BD3"/>
    <w:rsid w:val="004F11B2"/>
    <w:rsid w:val="004F2973"/>
    <w:rsid w:val="004F2979"/>
    <w:rsid w:val="004F2E6B"/>
    <w:rsid w:val="004F30F6"/>
    <w:rsid w:val="004F3886"/>
    <w:rsid w:val="004F3D34"/>
    <w:rsid w:val="004F3E0E"/>
    <w:rsid w:val="004F3EC6"/>
    <w:rsid w:val="004F4118"/>
    <w:rsid w:val="004F4680"/>
    <w:rsid w:val="004F4D6E"/>
    <w:rsid w:val="004F5157"/>
    <w:rsid w:val="004F554E"/>
    <w:rsid w:val="004F5999"/>
    <w:rsid w:val="004F65F8"/>
    <w:rsid w:val="004F7062"/>
    <w:rsid w:val="004F74DE"/>
    <w:rsid w:val="004F74E3"/>
    <w:rsid w:val="004F7A3D"/>
    <w:rsid w:val="004F7A40"/>
    <w:rsid w:val="004F7C82"/>
    <w:rsid w:val="0050099B"/>
    <w:rsid w:val="00500FB2"/>
    <w:rsid w:val="00501A65"/>
    <w:rsid w:val="00501CEE"/>
    <w:rsid w:val="0050204D"/>
    <w:rsid w:val="005030DE"/>
    <w:rsid w:val="005032DC"/>
    <w:rsid w:val="00504577"/>
    <w:rsid w:val="00504DD6"/>
    <w:rsid w:val="00504E7E"/>
    <w:rsid w:val="005052D0"/>
    <w:rsid w:val="0050574B"/>
    <w:rsid w:val="00505BFA"/>
    <w:rsid w:val="00505CBA"/>
    <w:rsid w:val="00506146"/>
    <w:rsid w:val="0050647B"/>
    <w:rsid w:val="0050654B"/>
    <w:rsid w:val="00506AA2"/>
    <w:rsid w:val="00506E34"/>
    <w:rsid w:val="005076FC"/>
    <w:rsid w:val="0051037D"/>
    <w:rsid w:val="0051049B"/>
    <w:rsid w:val="00511453"/>
    <w:rsid w:val="00512180"/>
    <w:rsid w:val="00512458"/>
    <w:rsid w:val="00512460"/>
    <w:rsid w:val="00513D86"/>
    <w:rsid w:val="00513F80"/>
    <w:rsid w:val="00514A79"/>
    <w:rsid w:val="00514C29"/>
    <w:rsid w:val="00514D84"/>
    <w:rsid w:val="00515452"/>
    <w:rsid w:val="005155DC"/>
    <w:rsid w:val="00516592"/>
    <w:rsid w:val="005167D8"/>
    <w:rsid w:val="00516F87"/>
    <w:rsid w:val="00517B81"/>
    <w:rsid w:val="005205F3"/>
    <w:rsid w:val="005206E4"/>
    <w:rsid w:val="005219DB"/>
    <w:rsid w:val="0052213C"/>
    <w:rsid w:val="00522299"/>
    <w:rsid w:val="00522C5E"/>
    <w:rsid w:val="005230FC"/>
    <w:rsid w:val="00523341"/>
    <w:rsid w:val="00524137"/>
    <w:rsid w:val="00524608"/>
    <w:rsid w:val="00524EF5"/>
    <w:rsid w:val="00524FCA"/>
    <w:rsid w:val="00526869"/>
    <w:rsid w:val="00526D23"/>
    <w:rsid w:val="00527032"/>
    <w:rsid w:val="005275FC"/>
    <w:rsid w:val="00530145"/>
    <w:rsid w:val="00530812"/>
    <w:rsid w:val="00530E58"/>
    <w:rsid w:val="005319A6"/>
    <w:rsid w:val="00531D80"/>
    <w:rsid w:val="00532407"/>
    <w:rsid w:val="0053278A"/>
    <w:rsid w:val="0053398A"/>
    <w:rsid w:val="00534406"/>
    <w:rsid w:val="005349F2"/>
    <w:rsid w:val="0053571C"/>
    <w:rsid w:val="00536A18"/>
    <w:rsid w:val="00536AAE"/>
    <w:rsid w:val="00536BC2"/>
    <w:rsid w:val="00537B76"/>
    <w:rsid w:val="00540720"/>
    <w:rsid w:val="00540A9C"/>
    <w:rsid w:val="00540BFF"/>
    <w:rsid w:val="00541815"/>
    <w:rsid w:val="005419AC"/>
    <w:rsid w:val="00541C45"/>
    <w:rsid w:val="00543311"/>
    <w:rsid w:val="00543A78"/>
    <w:rsid w:val="00543D55"/>
    <w:rsid w:val="00544DDB"/>
    <w:rsid w:val="00544E39"/>
    <w:rsid w:val="0054539F"/>
    <w:rsid w:val="005455B7"/>
    <w:rsid w:val="00545EE1"/>
    <w:rsid w:val="00546032"/>
    <w:rsid w:val="005466AA"/>
    <w:rsid w:val="00546A3A"/>
    <w:rsid w:val="00547174"/>
    <w:rsid w:val="00547986"/>
    <w:rsid w:val="00547D8A"/>
    <w:rsid w:val="00547DA3"/>
    <w:rsid w:val="00547E96"/>
    <w:rsid w:val="00550811"/>
    <w:rsid w:val="00550A51"/>
    <w:rsid w:val="00550CA6"/>
    <w:rsid w:val="00550FAF"/>
    <w:rsid w:val="00551BCA"/>
    <w:rsid w:val="00552860"/>
    <w:rsid w:val="00552997"/>
    <w:rsid w:val="00553090"/>
    <w:rsid w:val="00553509"/>
    <w:rsid w:val="00554324"/>
    <w:rsid w:val="005548F1"/>
    <w:rsid w:val="00554A16"/>
    <w:rsid w:val="00555049"/>
    <w:rsid w:val="005550DD"/>
    <w:rsid w:val="00555115"/>
    <w:rsid w:val="0055546E"/>
    <w:rsid w:val="00555583"/>
    <w:rsid w:val="0055559B"/>
    <w:rsid w:val="00556158"/>
    <w:rsid w:val="00556D9A"/>
    <w:rsid w:val="00557B0B"/>
    <w:rsid w:val="005601CC"/>
    <w:rsid w:val="00560261"/>
    <w:rsid w:val="00561108"/>
    <w:rsid w:val="005611DC"/>
    <w:rsid w:val="005620CB"/>
    <w:rsid w:val="0056238E"/>
    <w:rsid w:val="005623EE"/>
    <w:rsid w:val="00562F13"/>
    <w:rsid w:val="005639C6"/>
    <w:rsid w:val="00563C18"/>
    <w:rsid w:val="005645CE"/>
    <w:rsid w:val="00565867"/>
    <w:rsid w:val="005667F2"/>
    <w:rsid w:val="00566838"/>
    <w:rsid w:val="00567612"/>
    <w:rsid w:val="00570A0F"/>
    <w:rsid w:val="0057106E"/>
    <w:rsid w:val="0057183C"/>
    <w:rsid w:val="00571920"/>
    <w:rsid w:val="00571BCD"/>
    <w:rsid w:val="00571C21"/>
    <w:rsid w:val="0057304A"/>
    <w:rsid w:val="005737F3"/>
    <w:rsid w:val="00574810"/>
    <w:rsid w:val="005750C9"/>
    <w:rsid w:val="00575D58"/>
    <w:rsid w:val="00575DC5"/>
    <w:rsid w:val="00575F74"/>
    <w:rsid w:val="005762C6"/>
    <w:rsid w:val="00576435"/>
    <w:rsid w:val="00576773"/>
    <w:rsid w:val="00576FAB"/>
    <w:rsid w:val="005772B4"/>
    <w:rsid w:val="005777C8"/>
    <w:rsid w:val="0057789A"/>
    <w:rsid w:val="0058008A"/>
    <w:rsid w:val="00580883"/>
    <w:rsid w:val="00580997"/>
    <w:rsid w:val="00581107"/>
    <w:rsid w:val="005813AB"/>
    <w:rsid w:val="005818D5"/>
    <w:rsid w:val="00581BF7"/>
    <w:rsid w:val="00581E88"/>
    <w:rsid w:val="005824F0"/>
    <w:rsid w:val="0058392F"/>
    <w:rsid w:val="00584C15"/>
    <w:rsid w:val="00584F6A"/>
    <w:rsid w:val="00585A3F"/>
    <w:rsid w:val="00585BD7"/>
    <w:rsid w:val="0058667E"/>
    <w:rsid w:val="005874FB"/>
    <w:rsid w:val="00587B75"/>
    <w:rsid w:val="00587D2E"/>
    <w:rsid w:val="00590404"/>
    <w:rsid w:val="005908D2"/>
    <w:rsid w:val="0059091D"/>
    <w:rsid w:val="00590F44"/>
    <w:rsid w:val="0059123F"/>
    <w:rsid w:val="00592268"/>
    <w:rsid w:val="00592B47"/>
    <w:rsid w:val="00592CF5"/>
    <w:rsid w:val="0059338C"/>
    <w:rsid w:val="0059407E"/>
    <w:rsid w:val="0059411C"/>
    <w:rsid w:val="005943B2"/>
    <w:rsid w:val="00595618"/>
    <w:rsid w:val="00595B76"/>
    <w:rsid w:val="0059615D"/>
    <w:rsid w:val="00596785"/>
    <w:rsid w:val="00596A84"/>
    <w:rsid w:val="005970CE"/>
    <w:rsid w:val="005972A0"/>
    <w:rsid w:val="00597583"/>
    <w:rsid w:val="00597B4D"/>
    <w:rsid w:val="00597FFC"/>
    <w:rsid w:val="005A0B8C"/>
    <w:rsid w:val="005A0EDD"/>
    <w:rsid w:val="005A18E8"/>
    <w:rsid w:val="005A1F52"/>
    <w:rsid w:val="005A203B"/>
    <w:rsid w:val="005A27BF"/>
    <w:rsid w:val="005A2ECA"/>
    <w:rsid w:val="005A37DF"/>
    <w:rsid w:val="005A476C"/>
    <w:rsid w:val="005A48D4"/>
    <w:rsid w:val="005A4B44"/>
    <w:rsid w:val="005A4B48"/>
    <w:rsid w:val="005A5627"/>
    <w:rsid w:val="005A5C21"/>
    <w:rsid w:val="005A616F"/>
    <w:rsid w:val="005A6BB0"/>
    <w:rsid w:val="005A7CFE"/>
    <w:rsid w:val="005B0106"/>
    <w:rsid w:val="005B0468"/>
    <w:rsid w:val="005B084E"/>
    <w:rsid w:val="005B11FE"/>
    <w:rsid w:val="005B1AD8"/>
    <w:rsid w:val="005B375B"/>
    <w:rsid w:val="005B42D4"/>
    <w:rsid w:val="005B5A4F"/>
    <w:rsid w:val="005B6ED5"/>
    <w:rsid w:val="005C063D"/>
    <w:rsid w:val="005C0B59"/>
    <w:rsid w:val="005C0C19"/>
    <w:rsid w:val="005C15B4"/>
    <w:rsid w:val="005C1AEB"/>
    <w:rsid w:val="005C209D"/>
    <w:rsid w:val="005C2FB4"/>
    <w:rsid w:val="005C331B"/>
    <w:rsid w:val="005C3FC0"/>
    <w:rsid w:val="005C41A1"/>
    <w:rsid w:val="005C53B5"/>
    <w:rsid w:val="005C545B"/>
    <w:rsid w:val="005C5A1C"/>
    <w:rsid w:val="005C659D"/>
    <w:rsid w:val="005C66FA"/>
    <w:rsid w:val="005C678B"/>
    <w:rsid w:val="005C79C9"/>
    <w:rsid w:val="005C7E5C"/>
    <w:rsid w:val="005D018A"/>
    <w:rsid w:val="005D1694"/>
    <w:rsid w:val="005D16EC"/>
    <w:rsid w:val="005D175D"/>
    <w:rsid w:val="005D1A84"/>
    <w:rsid w:val="005D1EFE"/>
    <w:rsid w:val="005D35CA"/>
    <w:rsid w:val="005D4E0E"/>
    <w:rsid w:val="005D4F1C"/>
    <w:rsid w:val="005D50E1"/>
    <w:rsid w:val="005D52BA"/>
    <w:rsid w:val="005D5472"/>
    <w:rsid w:val="005D6ABF"/>
    <w:rsid w:val="005D6C16"/>
    <w:rsid w:val="005E0BA1"/>
    <w:rsid w:val="005E108B"/>
    <w:rsid w:val="005E12CD"/>
    <w:rsid w:val="005E163E"/>
    <w:rsid w:val="005E1D2D"/>
    <w:rsid w:val="005E267C"/>
    <w:rsid w:val="005E3D63"/>
    <w:rsid w:val="005E3E6F"/>
    <w:rsid w:val="005E432A"/>
    <w:rsid w:val="005E44CB"/>
    <w:rsid w:val="005E4953"/>
    <w:rsid w:val="005E4F46"/>
    <w:rsid w:val="005E64C5"/>
    <w:rsid w:val="005E6B61"/>
    <w:rsid w:val="005E6F17"/>
    <w:rsid w:val="005E714B"/>
    <w:rsid w:val="005E734A"/>
    <w:rsid w:val="005E7800"/>
    <w:rsid w:val="005E7EA5"/>
    <w:rsid w:val="005F02CC"/>
    <w:rsid w:val="005F0A94"/>
    <w:rsid w:val="005F1053"/>
    <w:rsid w:val="005F141A"/>
    <w:rsid w:val="005F2388"/>
    <w:rsid w:val="005F3698"/>
    <w:rsid w:val="005F3834"/>
    <w:rsid w:val="005F3B1B"/>
    <w:rsid w:val="005F4192"/>
    <w:rsid w:val="005F5042"/>
    <w:rsid w:val="005F53E9"/>
    <w:rsid w:val="005F5936"/>
    <w:rsid w:val="005F5C5F"/>
    <w:rsid w:val="005F60D9"/>
    <w:rsid w:val="005F6663"/>
    <w:rsid w:val="005F6C99"/>
    <w:rsid w:val="005F6FE6"/>
    <w:rsid w:val="005F7205"/>
    <w:rsid w:val="005F78B3"/>
    <w:rsid w:val="0060059A"/>
    <w:rsid w:val="00601620"/>
    <w:rsid w:val="00601C0B"/>
    <w:rsid w:val="00603011"/>
    <w:rsid w:val="00604246"/>
    <w:rsid w:val="006050CA"/>
    <w:rsid w:val="00605241"/>
    <w:rsid w:val="00605814"/>
    <w:rsid w:val="00605A2E"/>
    <w:rsid w:val="006064C3"/>
    <w:rsid w:val="006071D3"/>
    <w:rsid w:val="00607444"/>
    <w:rsid w:val="00607743"/>
    <w:rsid w:val="00607D98"/>
    <w:rsid w:val="006109F9"/>
    <w:rsid w:val="00610A3A"/>
    <w:rsid w:val="00610A3F"/>
    <w:rsid w:val="006112FB"/>
    <w:rsid w:val="00611CD9"/>
    <w:rsid w:val="00611F04"/>
    <w:rsid w:val="00612745"/>
    <w:rsid w:val="00612C02"/>
    <w:rsid w:val="00612CAE"/>
    <w:rsid w:val="00612DFE"/>
    <w:rsid w:val="00613518"/>
    <w:rsid w:val="00613670"/>
    <w:rsid w:val="00614F2A"/>
    <w:rsid w:val="0061534E"/>
    <w:rsid w:val="00615AE1"/>
    <w:rsid w:val="0061691F"/>
    <w:rsid w:val="00617CB2"/>
    <w:rsid w:val="006210C4"/>
    <w:rsid w:val="0062126D"/>
    <w:rsid w:val="006214DC"/>
    <w:rsid w:val="00621C46"/>
    <w:rsid w:val="00621CDD"/>
    <w:rsid w:val="00621EF2"/>
    <w:rsid w:val="00621F51"/>
    <w:rsid w:val="00622B32"/>
    <w:rsid w:val="00622ECE"/>
    <w:rsid w:val="00623060"/>
    <w:rsid w:val="00623523"/>
    <w:rsid w:val="00624D03"/>
    <w:rsid w:val="006256BC"/>
    <w:rsid w:val="00626576"/>
    <w:rsid w:val="00626B46"/>
    <w:rsid w:val="00627008"/>
    <w:rsid w:val="0062773E"/>
    <w:rsid w:val="0063001B"/>
    <w:rsid w:val="00630907"/>
    <w:rsid w:val="00630AF9"/>
    <w:rsid w:val="00631298"/>
    <w:rsid w:val="0063135C"/>
    <w:rsid w:val="006319C3"/>
    <w:rsid w:val="00631A25"/>
    <w:rsid w:val="006321D5"/>
    <w:rsid w:val="006326A7"/>
    <w:rsid w:val="006327EA"/>
    <w:rsid w:val="00632FA9"/>
    <w:rsid w:val="00633150"/>
    <w:rsid w:val="00633B08"/>
    <w:rsid w:val="00635627"/>
    <w:rsid w:val="00636D24"/>
    <w:rsid w:val="006376B5"/>
    <w:rsid w:val="00637D69"/>
    <w:rsid w:val="00637E35"/>
    <w:rsid w:val="006402F5"/>
    <w:rsid w:val="00641185"/>
    <w:rsid w:val="0064175B"/>
    <w:rsid w:val="006418A4"/>
    <w:rsid w:val="00641F16"/>
    <w:rsid w:val="00642164"/>
    <w:rsid w:val="00642343"/>
    <w:rsid w:val="00642DFE"/>
    <w:rsid w:val="00644744"/>
    <w:rsid w:val="00644BAB"/>
    <w:rsid w:val="00645857"/>
    <w:rsid w:val="00646AC6"/>
    <w:rsid w:val="00646C0A"/>
    <w:rsid w:val="00647132"/>
    <w:rsid w:val="006476F4"/>
    <w:rsid w:val="006500AC"/>
    <w:rsid w:val="00651007"/>
    <w:rsid w:val="006515E0"/>
    <w:rsid w:val="00651926"/>
    <w:rsid w:val="00651A50"/>
    <w:rsid w:val="00651B48"/>
    <w:rsid w:val="00651C2B"/>
    <w:rsid w:val="00651F87"/>
    <w:rsid w:val="00652421"/>
    <w:rsid w:val="0065303A"/>
    <w:rsid w:val="006537BF"/>
    <w:rsid w:val="00653DF0"/>
    <w:rsid w:val="006540E1"/>
    <w:rsid w:val="006543AB"/>
    <w:rsid w:val="006546B3"/>
    <w:rsid w:val="00654D11"/>
    <w:rsid w:val="00654F57"/>
    <w:rsid w:val="00656316"/>
    <w:rsid w:val="00656F46"/>
    <w:rsid w:val="006577C3"/>
    <w:rsid w:val="00657B91"/>
    <w:rsid w:val="00657E37"/>
    <w:rsid w:val="00661613"/>
    <w:rsid w:val="00661AA3"/>
    <w:rsid w:val="00661E22"/>
    <w:rsid w:val="00661F61"/>
    <w:rsid w:val="00662DE1"/>
    <w:rsid w:val="00662F7C"/>
    <w:rsid w:val="00663C47"/>
    <w:rsid w:val="00663DBA"/>
    <w:rsid w:val="00664E71"/>
    <w:rsid w:val="0066688E"/>
    <w:rsid w:val="006675AC"/>
    <w:rsid w:val="006675CC"/>
    <w:rsid w:val="00667AB6"/>
    <w:rsid w:val="00667BA2"/>
    <w:rsid w:val="00670ADB"/>
    <w:rsid w:val="006716D9"/>
    <w:rsid w:val="00671B68"/>
    <w:rsid w:val="00671BF3"/>
    <w:rsid w:val="00672E3D"/>
    <w:rsid w:val="00673D83"/>
    <w:rsid w:val="006741A6"/>
    <w:rsid w:val="00674C8F"/>
    <w:rsid w:val="00674CCD"/>
    <w:rsid w:val="00675048"/>
    <w:rsid w:val="0067535F"/>
    <w:rsid w:val="006756AE"/>
    <w:rsid w:val="00675931"/>
    <w:rsid w:val="0067639A"/>
    <w:rsid w:val="00677E06"/>
    <w:rsid w:val="00680D58"/>
    <w:rsid w:val="00681060"/>
    <w:rsid w:val="0068265C"/>
    <w:rsid w:val="0068293F"/>
    <w:rsid w:val="00682B3D"/>
    <w:rsid w:val="00683146"/>
    <w:rsid w:val="006831BE"/>
    <w:rsid w:val="00683495"/>
    <w:rsid w:val="00683839"/>
    <w:rsid w:val="00684221"/>
    <w:rsid w:val="006845C3"/>
    <w:rsid w:val="006856E5"/>
    <w:rsid w:val="006859FC"/>
    <w:rsid w:val="00685E3C"/>
    <w:rsid w:val="00687086"/>
    <w:rsid w:val="006870B3"/>
    <w:rsid w:val="0068767B"/>
    <w:rsid w:val="00690601"/>
    <w:rsid w:val="006907DA"/>
    <w:rsid w:val="00690F6C"/>
    <w:rsid w:val="00692C8D"/>
    <w:rsid w:val="0069354F"/>
    <w:rsid w:val="006937D0"/>
    <w:rsid w:val="00693C2E"/>
    <w:rsid w:val="00693EF7"/>
    <w:rsid w:val="00694045"/>
    <w:rsid w:val="00695A01"/>
    <w:rsid w:val="00696271"/>
    <w:rsid w:val="00696870"/>
    <w:rsid w:val="00696BE5"/>
    <w:rsid w:val="00697417"/>
    <w:rsid w:val="006A0144"/>
    <w:rsid w:val="006A0756"/>
    <w:rsid w:val="006A2337"/>
    <w:rsid w:val="006A2931"/>
    <w:rsid w:val="006A386D"/>
    <w:rsid w:val="006A3CC1"/>
    <w:rsid w:val="006A4314"/>
    <w:rsid w:val="006A4748"/>
    <w:rsid w:val="006A4834"/>
    <w:rsid w:val="006A542F"/>
    <w:rsid w:val="006A57B3"/>
    <w:rsid w:val="006A5A2A"/>
    <w:rsid w:val="006A5B01"/>
    <w:rsid w:val="006A5E2B"/>
    <w:rsid w:val="006A5ED0"/>
    <w:rsid w:val="006A6762"/>
    <w:rsid w:val="006A68A8"/>
    <w:rsid w:val="006A70BC"/>
    <w:rsid w:val="006A7329"/>
    <w:rsid w:val="006A74E6"/>
    <w:rsid w:val="006A7997"/>
    <w:rsid w:val="006A7F01"/>
    <w:rsid w:val="006A7F4D"/>
    <w:rsid w:val="006B0B6F"/>
    <w:rsid w:val="006B0D02"/>
    <w:rsid w:val="006B107F"/>
    <w:rsid w:val="006B146A"/>
    <w:rsid w:val="006B1C2F"/>
    <w:rsid w:val="006B291A"/>
    <w:rsid w:val="006B2923"/>
    <w:rsid w:val="006B2CBB"/>
    <w:rsid w:val="006B32BC"/>
    <w:rsid w:val="006B3771"/>
    <w:rsid w:val="006B37BB"/>
    <w:rsid w:val="006B3DCA"/>
    <w:rsid w:val="006B3E60"/>
    <w:rsid w:val="006B6F1D"/>
    <w:rsid w:val="006B7A32"/>
    <w:rsid w:val="006C0660"/>
    <w:rsid w:val="006C0DB2"/>
    <w:rsid w:val="006C154B"/>
    <w:rsid w:val="006C156B"/>
    <w:rsid w:val="006C1992"/>
    <w:rsid w:val="006C2319"/>
    <w:rsid w:val="006C240D"/>
    <w:rsid w:val="006C25DA"/>
    <w:rsid w:val="006C4684"/>
    <w:rsid w:val="006C60AB"/>
    <w:rsid w:val="006C6DB3"/>
    <w:rsid w:val="006C7555"/>
    <w:rsid w:val="006C78C9"/>
    <w:rsid w:val="006D0BDB"/>
    <w:rsid w:val="006D1AD0"/>
    <w:rsid w:val="006D1C47"/>
    <w:rsid w:val="006D20E2"/>
    <w:rsid w:val="006D2979"/>
    <w:rsid w:val="006D2C28"/>
    <w:rsid w:val="006D3D64"/>
    <w:rsid w:val="006D5724"/>
    <w:rsid w:val="006D59E6"/>
    <w:rsid w:val="006D5A29"/>
    <w:rsid w:val="006D5C99"/>
    <w:rsid w:val="006D686A"/>
    <w:rsid w:val="006D6FE0"/>
    <w:rsid w:val="006E0225"/>
    <w:rsid w:val="006E099E"/>
    <w:rsid w:val="006E0E28"/>
    <w:rsid w:val="006E1AF8"/>
    <w:rsid w:val="006E3412"/>
    <w:rsid w:val="006E3826"/>
    <w:rsid w:val="006E3885"/>
    <w:rsid w:val="006E3906"/>
    <w:rsid w:val="006E501B"/>
    <w:rsid w:val="006E52EF"/>
    <w:rsid w:val="006E7408"/>
    <w:rsid w:val="006F098D"/>
    <w:rsid w:val="006F0C31"/>
    <w:rsid w:val="006F0D5F"/>
    <w:rsid w:val="006F1018"/>
    <w:rsid w:val="006F1DCF"/>
    <w:rsid w:val="006F3B10"/>
    <w:rsid w:val="006F4A26"/>
    <w:rsid w:val="006F4A77"/>
    <w:rsid w:val="006F5431"/>
    <w:rsid w:val="006F592D"/>
    <w:rsid w:val="006F680D"/>
    <w:rsid w:val="006F6A11"/>
    <w:rsid w:val="006F71BD"/>
    <w:rsid w:val="006F7F6C"/>
    <w:rsid w:val="00700488"/>
    <w:rsid w:val="007016A7"/>
    <w:rsid w:val="0070247D"/>
    <w:rsid w:val="0070328C"/>
    <w:rsid w:val="00703391"/>
    <w:rsid w:val="00703A64"/>
    <w:rsid w:val="00703B26"/>
    <w:rsid w:val="00703F5D"/>
    <w:rsid w:val="007042A7"/>
    <w:rsid w:val="007049DC"/>
    <w:rsid w:val="00704A91"/>
    <w:rsid w:val="00704D0A"/>
    <w:rsid w:val="0070500A"/>
    <w:rsid w:val="00705946"/>
    <w:rsid w:val="00705B94"/>
    <w:rsid w:val="0070602A"/>
    <w:rsid w:val="00706310"/>
    <w:rsid w:val="0070646B"/>
    <w:rsid w:val="007066FA"/>
    <w:rsid w:val="007067FA"/>
    <w:rsid w:val="00706D01"/>
    <w:rsid w:val="00707941"/>
    <w:rsid w:val="0071121A"/>
    <w:rsid w:val="00711C4E"/>
    <w:rsid w:val="00712236"/>
    <w:rsid w:val="00714687"/>
    <w:rsid w:val="007149AA"/>
    <w:rsid w:val="00715FB4"/>
    <w:rsid w:val="007162EF"/>
    <w:rsid w:val="00716A82"/>
    <w:rsid w:val="007172A4"/>
    <w:rsid w:val="00717DC9"/>
    <w:rsid w:val="00720148"/>
    <w:rsid w:val="007204CA"/>
    <w:rsid w:val="00721148"/>
    <w:rsid w:val="0072174D"/>
    <w:rsid w:val="00722901"/>
    <w:rsid w:val="00723B6D"/>
    <w:rsid w:val="00723BA0"/>
    <w:rsid w:val="00723EE6"/>
    <w:rsid w:val="007248FC"/>
    <w:rsid w:val="00724BA7"/>
    <w:rsid w:val="00724EF5"/>
    <w:rsid w:val="007250C2"/>
    <w:rsid w:val="00725E5A"/>
    <w:rsid w:val="007260F4"/>
    <w:rsid w:val="00726779"/>
    <w:rsid w:val="00726B32"/>
    <w:rsid w:val="00727054"/>
    <w:rsid w:val="007273B6"/>
    <w:rsid w:val="00730225"/>
    <w:rsid w:val="00730F9A"/>
    <w:rsid w:val="007313E3"/>
    <w:rsid w:val="00731654"/>
    <w:rsid w:val="00731656"/>
    <w:rsid w:val="00732297"/>
    <w:rsid w:val="0073273A"/>
    <w:rsid w:val="00733AB5"/>
    <w:rsid w:val="00734220"/>
    <w:rsid w:val="0073484B"/>
    <w:rsid w:val="007351D3"/>
    <w:rsid w:val="00735809"/>
    <w:rsid w:val="00735979"/>
    <w:rsid w:val="00735C81"/>
    <w:rsid w:val="00735F8D"/>
    <w:rsid w:val="00736A17"/>
    <w:rsid w:val="0073715E"/>
    <w:rsid w:val="00737456"/>
    <w:rsid w:val="00740288"/>
    <w:rsid w:val="00740B5D"/>
    <w:rsid w:val="00741775"/>
    <w:rsid w:val="00741E8B"/>
    <w:rsid w:val="00741FC4"/>
    <w:rsid w:val="00742512"/>
    <w:rsid w:val="007426AB"/>
    <w:rsid w:val="00742D76"/>
    <w:rsid w:val="00743959"/>
    <w:rsid w:val="00743A45"/>
    <w:rsid w:val="0074435C"/>
    <w:rsid w:val="00744CC1"/>
    <w:rsid w:val="0074533C"/>
    <w:rsid w:val="00745447"/>
    <w:rsid w:val="0074559C"/>
    <w:rsid w:val="00746E18"/>
    <w:rsid w:val="007470EB"/>
    <w:rsid w:val="0074740E"/>
    <w:rsid w:val="00747AEE"/>
    <w:rsid w:val="00750219"/>
    <w:rsid w:val="007519AA"/>
    <w:rsid w:val="007522A2"/>
    <w:rsid w:val="007522D5"/>
    <w:rsid w:val="00753750"/>
    <w:rsid w:val="00753EBE"/>
    <w:rsid w:val="0075412C"/>
    <w:rsid w:val="00754AA9"/>
    <w:rsid w:val="00754C9D"/>
    <w:rsid w:val="00755F7A"/>
    <w:rsid w:val="00756305"/>
    <w:rsid w:val="007569C5"/>
    <w:rsid w:val="00756B03"/>
    <w:rsid w:val="00756DAC"/>
    <w:rsid w:val="0075723E"/>
    <w:rsid w:val="0075743E"/>
    <w:rsid w:val="0075766A"/>
    <w:rsid w:val="00757691"/>
    <w:rsid w:val="00757BBA"/>
    <w:rsid w:val="007607C0"/>
    <w:rsid w:val="0076215A"/>
    <w:rsid w:val="007626B4"/>
    <w:rsid w:val="00762D0D"/>
    <w:rsid w:val="007636FF"/>
    <w:rsid w:val="00763BA5"/>
    <w:rsid w:val="00763E8E"/>
    <w:rsid w:val="007640FB"/>
    <w:rsid w:val="00764491"/>
    <w:rsid w:val="0076492A"/>
    <w:rsid w:val="0076655C"/>
    <w:rsid w:val="00770392"/>
    <w:rsid w:val="00770A12"/>
    <w:rsid w:val="00770DE9"/>
    <w:rsid w:val="00771113"/>
    <w:rsid w:val="007714B0"/>
    <w:rsid w:val="0077161B"/>
    <w:rsid w:val="007726D2"/>
    <w:rsid w:val="007731E0"/>
    <w:rsid w:val="00773C9E"/>
    <w:rsid w:val="00774494"/>
    <w:rsid w:val="007755B9"/>
    <w:rsid w:val="00775E40"/>
    <w:rsid w:val="00775F0F"/>
    <w:rsid w:val="00776724"/>
    <w:rsid w:val="007769B2"/>
    <w:rsid w:val="00776AA2"/>
    <w:rsid w:val="00776C2C"/>
    <w:rsid w:val="0077723F"/>
    <w:rsid w:val="00777F54"/>
    <w:rsid w:val="0078088D"/>
    <w:rsid w:val="00780BEB"/>
    <w:rsid w:val="007810A6"/>
    <w:rsid w:val="007821E2"/>
    <w:rsid w:val="00782236"/>
    <w:rsid w:val="00782DCE"/>
    <w:rsid w:val="007835E6"/>
    <w:rsid w:val="00783BB0"/>
    <w:rsid w:val="00784AF4"/>
    <w:rsid w:val="00784B95"/>
    <w:rsid w:val="00785600"/>
    <w:rsid w:val="00785D3B"/>
    <w:rsid w:val="00786079"/>
    <w:rsid w:val="00786557"/>
    <w:rsid w:val="0078678F"/>
    <w:rsid w:val="00786EF4"/>
    <w:rsid w:val="0078726B"/>
    <w:rsid w:val="00790E05"/>
    <w:rsid w:val="007910AF"/>
    <w:rsid w:val="00791325"/>
    <w:rsid w:val="00791D26"/>
    <w:rsid w:val="00791E12"/>
    <w:rsid w:val="0079227D"/>
    <w:rsid w:val="007922A0"/>
    <w:rsid w:val="0079283D"/>
    <w:rsid w:val="00792BEC"/>
    <w:rsid w:val="007935EB"/>
    <w:rsid w:val="00794CB1"/>
    <w:rsid w:val="00794E59"/>
    <w:rsid w:val="007962D7"/>
    <w:rsid w:val="00796A7B"/>
    <w:rsid w:val="0079736E"/>
    <w:rsid w:val="0079773E"/>
    <w:rsid w:val="00797C0C"/>
    <w:rsid w:val="00797C16"/>
    <w:rsid w:val="00797E82"/>
    <w:rsid w:val="007A0638"/>
    <w:rsid w:val="007A070E"/>
    <w:rsid w:val="007A08D8"/>
    <w:rsid w:val="007A177A"/>
    <w:rsid w:val="007A1E02"/>
    <w:rsid w:val="007A2B97"/>
    <w:rsid w:val="007A2D95"/>
    <w:rsid w:val="007A2FF4"/>
    <w:rsid w:val="007A3DB0"/>
    <w:rsid w:val="007A51E1"/>
    <w:rsid w:val="007A56C7"/>
    <w:rsid w:val="007A6059"/>
    <w:rsid w:val="007A620D"/>
    <w:rsid w:val="007A62D5"/>
    <w:rsid w:val="007A63B2"/>
    <w:rsid w:val="007A6E5C"/>
    <w:rsid w:val="007A75EF"/>
    <w:rsid w:val="007A7AB5"/>
    <w:rsid w:val="007A7FA6"/>
    <w:rsid w:val="007B030B"/>
    <w:rsid w:val="007B09A4"/>
    <w:rsid w:val="007B0A29"/>
    <w:rsid w:val="007B0DC9"/>
    <w:rsid w:val="007B12D5"/>
    <w:rsid w:val="007B2F33"/>
    <w:rsid w:val="007B403A"/>
    <w:rsid w:val="007B4439"/>
    <w:rsid w:val="007B486F"/>
    <w:rsid w:val="007B4ACA"/>
    <w:rsid w:val="007B5FDD"/>
    <w:rsid w:val="007B60DD"/>
    <w:rsid w:val="007B642E"/>
    <w:rsid w:val="007B6664"/>
    <w:rsid w:val="007B7075"/>
    <w:rsid w:val="007B7747"/>
    <w:rsid w:val="007B78F9"/>
    <w:rsid w:val="007B7C32"/>
    <w:rsid w:val="007C0F61"/>
    <w:rsid w:val="007C1E00"/>
    <w:rsid w:val="007C1FFD"/>
    <w:rsid w:val="007C2339"/>
    <w:rsid w:val="007C2603"/>
    <w:rsid w:val="007C3832"/>
    <w:rsid w:val="007C3B8C"/>
    <w:rsid w:val="007C3D0C"/>
    <w:rsid w:val="007C5562"/>
    <w:rsid w:val="007C5CF3"/>
    <w:rsid w:val="007C69D6"/>
    <w:rsid w:val="007C6C67"/>
    <w:rsid w:val="007C6DD8"/>
    <w:rsid w:val="007C7052"/>
    <w:rsid w:val="007C749B"/>
    <w:rsid w:val="007D2010"/>
    <w:rsid w:val="007D258B"/>
    <w:rsid w:val="007D29A0"/>
    <w:rsid w:val="007D2D1A"/>
    <w:rsid w:val="007D2EA4"/>
    <w:rsid w:val="007D3BE3"/>
    <w:rsid w:val="007D48DA"/>
    <w:rsid w:val="007D5373"/>
    <w:rsid w:val="007D559F"/>
    <w:rsid w:val="007D57D8"/>
    <w:rsid w:val="007D6048"/>
    <w:rsid w:val="007D62EF"/>
    <w:rsid w:val="007D6555"/>
    <w:rsid w:val="007D6FDA"/>
    <w:rsid w:val="007D7C94"/>
    <w:rsid w:val="007D7DD2"/>
    <w:rsid w:val="007E0C3B"/>
    <w:rsid w:val="007E1745"/>
    <w:rsid w:val="007E229B"/>
    <w:rsid w:val="007E23D4"/>
    <w:rsid w:val="007E2759"/>
    <w:rsid w:val="007E298A"/>
    <w:rsid w:val="007E2E0D"/>
    <w:rsid w:val="007E2EF8"/>
    <w:rsid w:val="007E33E2"/>
    <w:rsid w:val="007E38B4"/>
    <w:rsid w:val="007E519C"/>
    <w:rsid w:val="007E5647"/>
    <w:rsid w:val="007E6477"/>
    <w:rsid w:val="007E65EC"/>
    <w:rsid w:val="007E666E"/>
    <w:rsid w:val="007E73C9"/>
    <w:rsid w:val="007E7A96"/>
    <w:rsid w:val="007E7F14"/>
    <w:rsid w:val="007F0E1E"/>
    <w:rsid w:val="007F0E47"/>
    <w:rsid w:val="007F14B1"/>
    <w:rsid w:val="007F2113"/>
    <w:rsid w:val="007F22ED"/>
    <w:rsid w:val="007F2380"/>
    <w:rsid w:val="007F2E86"/>
    <w:rsid w:val="007F3D05"/>
    <w:rsid w:val="007F3D5F"/>
    <w:rsid w:val="007F4299"/>
    <w:rsid w:val="007F448A"/>
    <w:rsid w:val="007F4CAF"/>
    <w:rsid w:val="007F4CCC"/>
    <w:rsid w:val="007F4CFF"/>
    <w:rsid w:val="007F5B12"/>
    <w:rsid w:val="007F62EA"/>
    <w:rsid w:val="007F6D25"/>
    <w:rsid w:val="007F7064"/>
    <w:rsid w:val="007F70CC"/>
    <w:rsid w:val="007F7128"/>
    <w:rsid w:val="007F71F7"/>
    <w:rsid w:val="007F757D"/>
    <w:rsid w:val="007F79F7"/>
    <w:rsid w:val="00800980"/>
    <w:rsid w:val="0080182C"/>
    <w:rsid w:val="00801B42"/>
    <w:rsid w:val="0080215D"/>
    <w:rsid w:val="00802D01"/>
    <w:rsid w:val="008030DC"/>
    <w:rsid w:val="008032DB"/>
    <w:rsid w:val="008035F2"/>
    <w:rsid w:val="008038B2"/>
    <w:rsid w:val="00804709"/>
    <w:rsid w:val="00804BBC"/>
    <w:rsid w:val="00805D97"/>
    <w:rsid w:val="00806191"/>
    <w:rsid w:val="008065D2"/>
    <w:rsid w:val="008065E8"/>
    <w:rsid w:val="008102AE"/>
    <w:rsid w:val="008103CA"/>
    <w:rsid w:val="00810456"/>
    <w:rsid w:val="00810B2E"/>
    <w:rsid w:val="0081109E"/>
    <w:rsid w:val="00811DA7"/>
    <w:rsid w:val="0081256D"/>
    <w:rsid w:val="00812F42"/>
    <w:rsid w:val="00813042"/>
    <w:rsid w:val="00813528"/>
    <w:rsid w:val="0081374E"/>
    <w:rsid w:val="00813B2F"/>
    <w:rsid w:val="0081498A"/>
    <w:rsid w:val="00814D7D"/>
    <w:rsid w:val="00814F5D"/>
    <w:rsid w:val="008151BE"/>
    <w:rsid w:val="008152D0"/>
    <w:rsid w:val="00816100"/>
    <w:rsid w:val="0081661C"/>
    <w:rsid w:val="008166C7"/>
    <w:rsid w:val="00816C9D"/>
    <w:rsid w:val="008170EE"/>
    <w:rsid w:val="008172B0"/>
    <w:rsid w:val="008174AF"/>
    <w:rsid w:val="00820773"/>
    <w:rsid w:val="00820791"/>
    <w:rsid w:val="00821312"/>
    <w:rsid w:val="008219E1"/>
    <w:rsid w:val="00821C1A"/>
    <w:rsid w:val="00821DFB"/>
    <w:rsid w:val="0082264A"/>
    <w:rsid w:val="008226D9"/>
    <w:rsid w:val="00822966"/>
    <w:rsid w:val="008240C8"/>
    <w:rsid w:val="00824A4B"/>
    <w:rsid w:val="00825101"/>
    <w:rsid w:val="00826026"/>
    <w:rsid w:val="00826B31"/>
    <w:rsid w:val="00830167"/>
    <w:rsid w:val="0083080F"/>
    <w:rsid w:val="00830BED"/>
    <w:rsid w:val="00830FBB"/>
    <w:rsid w:val="00831A5E"/>
    <w:rsid w:val="008327BB"/>
    <w:rsid w:val="00833404"/>
    <w:rsid w:val="008336BD"/>
    <w:rsid w:val="00834528"/>
    <w:rsid w:val="00834D2A"/>
    <w:rsid w:val="0083567D"/>
    <w:rsid w:val="008359CC"/>
    <w:rsid w:val="00836C44"/>
    <w:rsid w:val="0083738E"/>
    <w:rsid w:val="0083754E"/>
    <w:rsid w:val="00837660"/>
    <w:rsid w:val="00837829"/>
    <w:rsid w:val="00837B28"/>
    <w:rsid w:val="00837C81"/>
    <w:rsid w:val="00840259"/>
    <w:rsid w:val="00841F5D"/>
    <w:rsid w:val="00842D81"/>
    <w:rsid w:val="00843177"/>
    <w:rsid w:val="0084336D"/>
    <w:rsid w:val="008435AC"/>
    <w:rsid w:val="0084383C"/>
    <w:rsid w:val="00844DFA"/>
    <w:rsid w:val="008450F8"/>
    <w:rsid w:val="00845873"/>
    <w:rsid w:val="00845C53"/>
    <w:rsid w:val="00845E55"/>
    <w:rsid w:val="008467E4"/>
    <w:rsid w:val="00846968"/>
    <w:rsid w:val="008469F3"/>
    <w:rsid w:val="00846D0C"/>
    <w:rsid w:val="00847751"/>
    <w:rsid w:val="008513EC"/>
    <w:rsid w:val="008517B1"/>
    <w:rsid w:val="00851850"/>
    <w:rsid w:val="00851CD5"/>
    <w:rsid w:val="00851F4D"/>
    <w:rsid w:val="00852008"/>
    <w:rsid w:val="008524EB"/>
    <w:rsid w:val="0085266A"/>
    <w:rsid w:val="00852A4B"/>
    <w:rsid w:val="00852C21"/>
    <w:rsid w:val="00853055"/>
    <w:rsid w:val="008534B0"/>
    <w:rsid w:val="0085390A"/>
    <w:rsid w:val="008541B3"/>
    <w:rsid w:val="008543AD"/>
    <w:rsid w:val="0085468B"/>
    <w:rsid w:val="00855907"/>
    <w:rsid w:val="00855BEB"/>
    <w:rsid w:val="00855C39"/>
    <w:rsid w:val="008562EB"/>
    <w:rsid w:val="008568AD"/>
    <w:rsid w:val="00856B4D"/>
    <w:rsid w:val="00857A17"/>
    <w:rsid w:val="0086011D"/>
    <w:rsid w:val="00860971"/>
    <w:rsid w:val="00860F93"/>
    <w:rsid w:val="008611CA"/>
    <w:rsid w:val="00861327"/>
    <w:rsid w:val="0086232E"/>
    <w:rsid w:val="00862804"/>
    <w:rsid w:val="00863CBE"/>
    <w:rsid w:val="00864290"/>
    <w:rsid w:val="00864950"/>
    <w:rsid w:val="00864954"/>
    <w:rsid w:val="0086568C"/>
    <w:rsid w:val="00870351"/>
    <w:rsid w:val="0087124A"/>
    <w:rsid w:val="00871E66"/>
    <w:rsid w:val="008721CA"/>
    <w:rsid w:val="008743BB"/>
    <w:rsid w:val="008748D3"/>
    <w:rsid w:val="00875802"/>
    <w:rsid w:val="00875BB7"/>
    <w:rsid w:val="00876140"/>
    <w:rsid w:val="008768B7"/>
    <w:rsid w:val="00876B64"/>
    <w:rsid w:val="00876E1F"/>
    <w:rsid w:val="00876E31"/>
    <w:rsid w:val="0087704D"/>
    <w:rsid w:val="008804D1"/>
    <w:rsid w:val="0088112B"/>
    <w:rsid w:val="00881256"/>
    <w:rsid w:val="008813E1"/>
    <w:rsid w:val="008815B1"/>
    <w:rsid w:val="008826C4"/>
    <w:rsid w:val="008828E5"/>
    <w:rsid w:val="008828F0"/>
    <w:rsid w:val="00883203"/>
    <w:rsid w:val="008838D7"/>
    <w:rsid w:val="00884BE6"/>
    <w:rsid w:val="00884D79"/>
    <w:rsid w:val="0088503C"/>
    <w:rsid w:val="008854B8"/>
    <w:rsid w:val="00885C93"/>
    <w:rsid w:val="00885D92"/>
    <w:rsid w:val="00886A7F"/>
    <w:rsid w:val="00887CBB"/>
    <w:rsid w:val="00890137"/>
    <w:rsid w:val="008919CE"/>
    <w:rsid w:val="00891B2D"/>
    <w:rsid w:val="008929F0"/>
    <w:rsid w:val="00892D01"/>
    <w:rsid w:val="00892D67"/>
    <w:rsid w:val="00893454"/>
    <w:rsid w:val="00893A97"/>
    <w:rsid w:val="00893AD0"/>
    <w:rsid w:val="008955BD"/>
    <w:rsid w:val="00895849"/>
    <w:rsid w:val="00895877"/>
    <w:rsid w:val="00895D05"/>
    <w:rsid w:val="00896FDE"/>
    <w:rsid w:val="00897A25"/>
    <w:rsid w:val="00897A36"/>
    <w:rsid w:val="00897DC2"/>
    <w:rsid w:val="00897F6F"/>
    <w:rsid w:val="008A0242"/>
    <w:rsid w:val="008A0A78"/>
    <w:rsid w:val="008A0DB0"/>
    <w:rsid w:val="008A0F7E"/>
    <w:rsid w:val="008A196C"/>
    <w:rsid w:val="008A1D04"/>
    <w:rsid w:val="008A2700"/>
    <w:rsid w:val="008A2729"/>
    <w:rsid w:val="008A281F"/>
    <w:rsid w:val="008A377C"/>
    <w:rsid w:val="008A38B1"/>
    <w:rsid w:val="008A46C5"/>
    <w:rsid w:val="008A5C41"/>
    <w:rsid w:val="008A5C93"/>
    <w:rsid w:val="008A5CE8"/>
    <w:rsid w:val="008A6143"/>
    <w:rsid w:val="008A67E3"/>
    <w:rsid w:val="008A743D"/>
    <w:rsid w:val="008B0710"/>
    <w:rsid w:val="008B0ABC"/>
    <w:rsid w:val="008B0B0F"/>
    <w:rsid w:val="008B0F05"/>
    <w:rsid w:val="008B1322"/>
    <w:rsid w:val="008B16DD"/>
    <w:rsid w:val="008B1847"/>
    <w:rsid w:val="008B194A"/>
    <w:rsid w:val="008B2287"/>
    <w:rsid w:val="008B345A"/>
    <w:rsid w:val="008B4433"/>
    <w:rsid w:val="008B448F"/>
    <w:rsid w:val="008B597C"/>
    <w:rsid w:val="008B5C74"/>
    <w:rsid w:val="008B5FFF"/>
    <w:rsid w:val="008B6203"/>
    <w:rsid w:val="008B63F0"/>
    <w:rsid w:val="008B68E7"/>
    <w:rsid w:val="008C0163"/>
    <w:rsid w:val="008C0403"/>
    <w:rsid w:val="008C0435"/>
    <w:rsid w:val="008C0C28"/>
    <w:rsid w:val="008C2308"/>
    <w:rsid w:val="008C2931"/>
    <w:rsid w:val="008C4A53"/>
    <w:rsid w:val="008C4CCA"/>
    <w:rsid w:val="008C568E"/>
    <w:rsid w:val="008C5892"/>
    <w:rsid w:val="008C5A0B"/>
    <w:rsid w:val="008C5A23"/>
    <w:rsid w:val="008C60E9"/>
    <w:rsid w:val="008C6918"/>
    <w:rsid w:val="008C6E1A"/>
    <w:rsid w:val="008C749C"/>
    <w:rsid w:val="008C7836"/>
    <w:rsid w:val="008C7D77"/>
    <w:rsid w:val="008D0048"/>
    <w:rsid w:val="008D0398"/>
    <w:rsid w:val="008D07CF"/>
    <w:rsid w:val="008D1442"/>
    <w:rsid w:val="008D1C1C"/>
    <w:rsid w:val="008D24D2"/>
    <w:rsid w:val="008D2712"/>
    <w:rsid w:val="008D3244"/>
    <w:rsid w:val="008D3CA1"/>
    <w:rsid w:val="008D4702"/>
    <w:rsid w:val="008D485B"/>
    <w:rsid w:val="008D5216"/>
    <w:rsid w:val="008D57C1"/>
    <w:rsid w:val="008D59A3"/>
    <w:rsid w:val="008D5B52"/>
    <w:rsid w:val="008D5BEF"/>
    <w:rsid w:val="008D5DA6"/>
    <w:rsid w:val="008D63C2"/>
    <w:rsid w:val="008D68B5"/>
    <w:rsid w:val="008D6B45"/>
    <w:rsid w:val="008D6EE8"/>
    <w:rsid w:val="008E0867"/>
    <w:rsid w:val="008E105C"/>
    <w:rsid w:val="008E14ED"/>
    <w:rsid w:val="008E2355"/>
    <w:rsid w:val="008E2A51"/>
    <w:rsid w:val="008E2B76"/>
    <w:rsid w:val="008E2D69"/>
    <w:rsid w:val="008E2DC5"/>
    <w:rsid w:val="008E30ED"/>
    <w:rsid w:val="008E36CB"/>
    <w:rsid w:val="008E4165"/>
    <w:rsid w:val="008E509A"/>
    <w:rsid w:val="008E6866"/>
    <w:rsid w:val="008E6A58"/>
    <w:rsid w:val="008E6A5E"/>
    <w:rsid w:val="008E7618"/>
    <w:rsid w:val="008E7A3E"/>
    <w:rsid w:val="008E7E47"/>
    <w:rsid w:val="008F08D9"/>
    <w:rsid w:val="008F192E"/>
    <w:rsid w:val="008F2502"/>
    <w:rsid w:val="008F2AF5"/>
    <w:rsid w:val="008F2F51"/>
    <w:rsid w:val="008F3799"/>
    <w:rsid w:val="008F3F04"/>
    <w:rsid w:val="008F4787"/>
    <w:rsid w:val="008F50AD"/>
    <w:rsid w:val="008F5145"/>
    <w:rsid w:val="008F539A"/>
    <w:rsid w:val="008F540C"/>
    <w:rsid w:val="008F554D"/>
    <w:rsid w:val="008F56FA"/>
    <w:rsid w:val="008F5DDE"/>
    <w:rsid w:val="008F6F2F"/>
    <w:rsid w:val="008F7132"/>
    <w:rsid w:val="008F74EC"/>
    <w:rsid w:val="008F7AD5"/>
    <w:rsid w:val="008F7D93"/>
    <w:rsid w:val="00900394"/>
    <w:rsid w:val="00900DE9"/>
    <w:rsid w:val="0090158E"/>
    <w:rsid w:val="00901D03"/>
    <w:rsid w:val="00902409"/>
    <w:rsid w:val="00902CCE"/>
    <w:rsid w:val="00902D48"/>
    <w:rsid w:val="00903051"/>
    <w:rsid w:val="0090400C"/>
    <w:rsid w:val="0090512F"/>
    <w:rsid w:val="009057C5"/>
    <w:rsid w:val="00906108"/>
    <w:rsid w:val="0090688A"/>
    <w:rsid w:val="00907120"/>
    <w:rsid w:val="00907B8A"/>
    <w:rsid w:val="009108DB"/>
    <w:rsid w:val="009109CD"/>
    <w:rsid w:val="009115E3"/>
    <w:rsid w:val="009120AB"/>
    <w:rsid w:val="00912430"/>
    <w:rsid w:val="00912828"/>
    <w:rsid w:val="00912A97"/>
    <w:rsid w:val="00912B18"/>
    <w:rsid w:val="009132A6"/>
    <w:rsid w:val="00913485"/>
    <w:rsid w:val="009134A2"/>
    <w:rsid w:val="00913E01"/>
    <w:rsid w:val="00913FDE"/>
    <w:rsid w:val="00914235"/>
    <w:rsid w:val="009144F6"/>
    <w:rsid w:val="00914565"/>
    <w:rsid w:val="00914C43"/>
    <w:rsid w:val="00914C86"/>
    <w:rsid w:val="00914FA1"/>
    <w:rsid w:val="009150A7"/>
    <w:rsid w:val="00916F35"/>
    <w:rsid w:val="00917490"/>
    <w:rsid w:val="00917D6E"/>
    <w:rsid w:val="00921678"/>
    <w:rsid w:val="00921F4C"/>
    <w:rsid w:val="0092251A"/>
    <w:rsid w:val="00922B50"/>
    <w:rsid w:val="0092376C"/>
    <w:rsid w:val="00924729"/>
    <w:rsid w:val="00924D09"/>
    <w:rsid w:val="00924D44"/>
    <w:rsid w:val="0092556A"/>
    <w:rsid w:val="00926032"/>
    <w:rsid w:val="0092620E"/>
    <w:rsid w:val="00926530"/>
    <w:rsid w:val="00926786"/>
    <w:rsid w:val="00926ED9"/>
    <w:rsid w:val="00927223"/>
    <w:rsid w:val="009278A5"/>
    <w:rsid w:val="00927CA3"/>
    <w:rsid w:val="00930CBE"/>
    <w:rsid w:val="00930CF7"/>
    <w:rsid w:val="0093114D"/>
    <w:rsid w:val="00931702"/>
    <w:rsid w:val="00931918"/>
    <w:rsid w:val="00932631"/>
    <w:rsid w:val="009328DB"/>
    <w:rsid w:val="009329DA"/>
    <w:rsid w:val="00932B66"/>
    <w:rsid w:val="00932DB3"/>
    <w:rsid w:val="00932F29"/>
    <w:rsid w:val="00932FA3"/>
    <w:rsid w:val="00933199"/>
    <w:rsid w:val="00933DB9"/>
    <w:rsid w:val="009347FD"/>
    <w:rsid w:val="00934FC2"/>
    <w:rsid w:val="00935F8F"/>
    <w:rsid w:val="0093625F"/>
    <w:rsid w:val="009376FC"/>
    <w:rsid w:val="00937AF7"/>
    <w:rsid w:val="00937FBD"/>
    <w:rsid w:val="009401E9"/>
    <w:rsid w:val="00940D05"/>
    <w:rsid w:val="009427F5"/>
    <w:rsid w:val="00942EE1"/>
    <w:rsid w:val="00943563"/>
    <w:rsid w:val="009442C2"/>
    <w:rsid w:val="00944547"/>
    <w:rsid w:val="00944976"/>
    <w:rsid w:val="00944A83"/>
    <w:rsid w:val="00944DFC"/>
    <w:rsid w:val="0094509B"/>
    <w:rsid w:val="009456DD"/>
    <w:rsid w:val="00947422"/>
    <w:rsid w:val="00947559"/>
    <w:rsid w:val="00947C08"/>
    <w:rsid w:val="00950805"/>
    <w:rsid w:val="00950837"/>
    <w:rsid w:val="00950DB6"/>
    <w:rsid w:val="009514EA"/>
    <w:rsid w:val="0095193A"/>
    <w:rsid w:val="00951AFD"/>
    <w:rsid w:val="00951CC5"/>
    <w:rsid w:val="00951FEA"/>
    <w:rsid w:val="0095224A"/>
    <w:rsid w:val="0095378B"/>
    <w:rsid w:val="0095392E"/>
    <w:rsid w:val="009540C0"/>
    <w:rsid w:val="0095411A"/>
    <w:rsid w:val="00954998"/>
    <w:rsid w:val="00955AC6"/>
    <w:rsid w:val="00955C8D"/>
    <w:rsid w:val="0095629F"/>
    <w:rsid w:val="00956DFC"/>
    <w:rsid w:val="00957DCD"/>
    <w:rsid w:val="00957E6B"/>
    <w:rsid w:val="00957EF1"/>
    <w:rsid w:val="009609F1"/>
    <w:rsid w:val="00961CD7"/>
    <w:rsid w:val="009625E0"/>
    <w:rsid w:val="00962845"/>
    <w:rsid w:val="00962DDA"/>
    <w:rsid w:val="00962F49"/>
    <w:rsid w:val="00963DEF"/>
    <w:rsid w:val="00964105"/>
    <w:rsid w:val="009646AF"/>
    <w:rsid w:val="00964BDE"/>
    <w:rsid w:val="00966785"/>
    <w:rsid w:val="009668C6"/>
    <w:rsid w:val="009671D8"/>
    <w:rsid w:val="0096752D"/>
    <w:rsid w:val="0097009B"/>
    <w:rsid w:val="00970A9C"/>
    <w:rsid w:val="0097133C"/>
    <w:rsid w:val="009716C8"/>
    <w:rsid w:val="00972374"/>
    <w:rsid w:val="009731F5"/>
    <w:rsid w:val="00973299"/>
    <w:rsid w:val="00973A45"/>
    <w:rsid w:val="00974343"/>
    <w:rsid w:val="00974CFA"/>
    <w:rsid w:val="00975EC8"/>
    <w:rsid w:val="0097607D"/>
    <w:rsid w:val="009767AC"/>
    <w:rsid w:val="00976F3F"/>
    <w:rsid w:val="009774FB"/>
    <w:rsid w:val="00977B92"/>
    <w:rsid w:val="00977E26"/>
    <w:rsid w:val="00977F62"/>
    <w:rsid w:val="009806ED"/>
    <w:rsid w:val="00980ABD"/>
    <w:rsid w:val="00980D26"/>
    <w:rsid w:val="00980E79"/>
    <w:rsid w:val="00981410"/>
    <w:rsid w:val="00981493"/>
    <w:rsid w:val="009815A0"/>
    <w:rsid w:val="00981975"/>
    <w:rsid w:val="00982BCC"/>
    <w:rsid w:val="00983910"/>
    <w:rsid w:val="009843F6"/>
    <w:rsid w:val="009845AE"/>
    <w:rsid w:val="00984E5F"/>
    <w:rsid w:val="00985493"/>
    <w:rsid w:val="009856FF"/>
    <w:rsid w:val="009857BE"/>
    <w:rsid w:val="009860DC"/>
    <w:rsid w:val="00986846"/>
    <w:rsid w:val="009872DF"/>
    <w:rsid w:val="00987B96"/>
    <w:rsid w:val="00987C57"/>
    <w:rsid w:val="0099051D"/>
    <w:rsid w:val="00990ED1"/>
    <w:rsid w:val="009913F6"/>
    <w:rsid w:val="009916F6"/>
    <w:rsid w:val="009929B7"/>
    <w:rsid w:val="00992B5F"/>
    <w:rsid w:val="009931D4"/>
    <w:rsid w:val="00993AE5"/>
    <w:rsid w:val="00994BF5"/>
    <w:rsid w:val="00995847"/>
    <w:rsid w:val="00995B72"/>
    <w:rsid w:val="00996105"/>
    <w:rsid w:val="00997D88"/>
    <w:rsid w:val="009A002B"/>
    <w:rsid w:val="009A17A6"/>
    <w:rsid w:val="009A2589"/>
    <w:rsid w:val="009A32EA"/>
    <w:rsid w:val="009A35CD"/>
    <w:rsid w:val="009A398D"/>
    <w:rsid w:val="009A3C56"/>
    <w:rsid w:val="009A4CC5"/>
    <w:rsid w:val="009A4E53"/>
    <w:rsid w:val="009A4EC5"/>
    <w:rsid w:val="009A54D3"/>
    <w:rsid w:val="009A5EC2"/>
    <w:rsid w:val="009A698C"/>
    <w:rsid w:val="009A77CD"/>
    <w:rsid w:val="009A789E"/>
    <w:rsid w:val="009B0A4A"/>
    <w:rsid w:val="009B22D8"/>
    <w:rsid w:val="009B2340"/>
    <w:rsid w:val="009B278C"/>
    <w:rsid w:val="009B41C2"/>
    <w:rsid w:val="009B424B"/>
    <w:rsid w:val="009B5BBC"/>
    <w:rsid w:val="009B5F98"/>
    <w:rsid w:val="009B6ABA"/>
    <w:rsid w:val="009B70DA"/>
    <w:rsid w:val="009B77D1"/>
    <w:rsid w:val="009B790F"/>
    <w:rsid w:val="009C0167"/>
    <w:rsid w:val="009C0727"/>
    <w:rsid w:val="009C1949"/>
    <w:rsid w:val="009C19DF"/>
    <w:rsid w:val="009C2369"/>
    <w:rsid w:val="009C2FC5"/>
    <w:rsid w:val="009C3013"/>
    <w:rsid w:val="009C320F"/>
    <w:rsid w:val="009C434A"/>
    <w:rsid w:val="009C56DE"/>
    <w:rsid w:val="009C5DD4"/>
    <w:rsid w:val="009C5E85"/>
    <w:rsid w:val="009C6214"/>
    <w:rsid w:val="009C68B9"/>
    <w:rsid w:val="009C68CA"/>
    <w:rsid w:val="009C6EE6"/>
    <w:rsid w:val="009C7156"/>
    <w:rsid w:val="009C7664"/>
    <w:rsid w:val="009C77D1"/>
    <w:rsid w:val="009D09DD"/>
    <w:rsid w:val="009D359A"/>
    <w:rsid w:val="009D3C9E"/>
    <w:rsid w:val="009D594A"/>
    <w:rsid w:val="009D613E"/>
    <w:rsid w:val="009D6652"/>
    <w:rsid w:val="009D6D50"/>
    <w:rsid w:val="009D7623"/>
    <w:rsid w:val="009E1947"/>
    <w:rsid w:val="009E1DCF"/>
    <w:rsid w:val="009E2293"/>
    <w:rsid w:val="009E234C"/>
    <w:rsid w:val="009E2498"/>
    <w:rsid w:val="009E2C95"/>
    <w:rsid w:val="009E3840"/>
    <w:rsid w:val="009E3868"/>
    <w:rsid w:val="009E41C5"/>
    <w:rsid w:val="009E448E"/>
    <w:rsid w:val="009E450B"/>
    <w:rsid w:val="009E4CE7"/>
    <w:rsid w:val="009E550C"/>
    <w:rsid w:val="009E5FCA"/>
    <w:rsid w:val="009E6582"/>
    <w:rsid w:val="009E69F6"/>
    <w:rsid w:val="009E6D4E"/>
    <w:rsid w:val="009E73BD"/>
    <w:rsid w:val="009E757A"/>
    <w:rsid w:val="009E79E9"/>
    <w:rsid w:val="009E7E30"/>
    <w:rsid w:val="009F05DF"/>
    <w:rsid w:val="009F0701"/>
    <w:rsid w:val="009F15CA"/>
    <w:rsid w:val="009F1D5A"/>
    <w:rsid w:val="009F28F4"/>
    <w:rsid w:val="009F3DE1"/>
    <w:rsid w:val="009F42CA"/>
    <w:rsid w:val="009F4F52"/>
    <w:rsid w:val="009F5119"/>
    <w:rsid w:val="009F65CE"/>
    <w:rsid w:val="009F6761"/>
    <w:rsid w:val="009F7598"/>
    <w:rsid w:val="009F787D"/>
    <w:rsid w:val="009F7CB6"/>
    <w:rsid w:val="00A00931"/>
    <w:rsid w:val="00A0293F"/>
    <w:rsid w:val="00A02EDC"/>
    <w:rsid w:val="00A032F3"/>
    <w:rsid w:val="00A03FD3"/>
    <w:rsid w:val="00A04305"/>
    <w:rsid w:val="00A045C1"/>
    <w:rsid w:val="00A04DFF"/>
    <w:rsid w:val="00A0550D"/>
    <w:rsid w:val="00A05DD6"/>
    <w:rsid w:val="00A06AB8"/>
    <w:rsid w:val="00A10081"/>
    <w:rsid w:val="00A10225"/>
    <w:rsid w:val="00A10684"/>
    <w:rsid w:val="00A10979"/>
    <w:rsid w:val="00A11AC4"/>
    <w:rsid w:val="00A11D22"/>
    <w:rsid w:val="00A12768"/>
    <w:rsid w:val="00A12DC8"/>
    <w:rsid w:val="00A12EAA"/>
    <w:rsid w:val="00A1347D"/>
    <w:rsid w:val="00A13A16"/>
    <w:rsid w:val="00A13A8A"/>
    <w:rsid w:val="00A13CA9"/>
    <w:rsid w:val="00A14526"/>
    <w:rsid w:val="00A147C2"/>
    <w:rsid w:val="00A14A77"/>
    <w:rsid w:val="00A15076"/>
    <w:rsid w:val="00A150A8"/>
    <w:rsid w:val="00A15730"/>
    <w:rsid w:val="00A15DFD"/>
    <w:rsid w:val="00A162C9"/>
    <w:rsid w:val="00A165D9"/>
    <w:rsid w:val="00A16AF9"/>
    <w:rsid w:val="00A16B79"/>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23B"/>
    <w:rsid w:val="00A23737"/>
    <w:rsid w:val="00A2457A"/>
    <w:rsid w:val="00A24FB1"/>
    <w:rsid w:val="00A250D7"/>
    <w:rsid w:val="00A25558"/>
    <w:rsid w:val="00A25888"/>
    <w:rsid w:val="00A2601A"/>
    <w:rsid w:val="00A26469"/>
    <w:rsid w:val="00A26A1B"/>
    <w:rsid w:val="00A27243"/>
    <w:rsid w:val="00A27A20"/>
    <w:rsid w:val="00A27A32"/>
    <w:rsid w:val="00A27C95"/>
    <w:rsid w:val="00A30ABB"/>
    <w:rsid w:val="00A30B89"/>
    <w:rsid w:val="00A3175A"/>
    <w:rsid w:val="00A31A7B"/>
    <w:rsid w:val="00A31D45"/>
    <w:rsid w:val="00A339D3"/>
    <w:rsid w:val="00A341DF"/>
    <w:rsid w:val="00A34494"/>
    <w:rsid w:val="00A34E4B"/>
    <w:rsid w:val="00A35116"/>
    <w:rsid w:val="00A3540D"/>
    <w:rsid w:val="00A36002"/>
    <w:rsid w:val="00A36578"/>
    <w:rsid w:val="00A36AF3"/>
    <w:rsid w:val="00A37C4D"/>
    <w:rsid w:val="00A37E28"/>
    <w:rsid w:val="00A402E6"/>
    <w:rsid w:val="00A4083B"/>
    <w:rsid w:val="00A40960"/>
    <w:rsid w:val="00A40E4C"/>
    <w:rsid w:val="00A41605"/>
    <w:rsid w:val="00A42F94"/>
    <w:rsid w:val="00A436D2"/>
    <w:rsid w:val="00A438BD"/>
    <w:rsid w:val="00A43B05"/>
    <w:rsid w:val="00A4445A"/>
    <w:rsid w:val="00A449AF"/>
    <w:rsid w:val="00A451C1"/>
    <w:rsid w:val="00A452C2"/>
    <w:rsid w:val="00A452CC"/>
    <w:rsid w:val="00A45933"/>
    <w:rsid w:val="00A45E4D"/>
    <w:rsid w:val="00A46A5C"/>
    <w:rsid w:val="00A4711C"/>
    <w:rsid w:val="00A4713F"/>
    <w:rsid w:val="00A47DDF"/>
    <w:rsid w:val="00A50469"/>
    <w:rsid w:val="00A505DE"/>
    <w:rsid w:val="00A515A6"/>
    <w:rsid w:val="00A51825"/>
    <w:rsid w:val="00A51A11"/>
    <w:rsid w:val="00A51BB3"/>
    <w:rsid w:val="00A51F25"/>
    <w:rsid w:val="00A52945"/>
    <w:rsid w:val="00A53AEE"/>
    <w:rsid w:val="00A53B05"/>
    <w:rsid w:val="00A54225"/>
    <w:rsid w:val="00A54281"/>
    <w:rsid w:val="00A54FAD"/>
    <w:rsid w:val="00A55360"/>
    <w:rsid w:val="00A55437"/>
    <w:rsid w:val="00A56613"/>
    <w:rsid w:val="00A57698"/>
    <w:rsid w:val="00A578DB"/>
    <w:rsid w:val="00A604EF"/>
    <w:rsid w:val="00A60D06"/>
    <w:rsid w:val="00A60FB5"/>
    <w:rsid w:val="00A619CD"/>
    <w:rsid w:val="00A61E96"/>
    <w:rsid w:val="00A63159"/>
    <w:rsid w:val="00A63AAF"/>
    <w:rsid w:val="00A6413E"/>
    <w:rsid w:val="00A645FE"/>
    <w:rsid w:val="00A64892"/>
    <w:rsid w:val="00A65439"/>
    <w:rsid w:val="00A657EF"/>
    <w:rsid w:val="00A66192"/>
    <w:rsid w:val="00A67103"/>
    <w:rsid w:val="00A67ACD"/>
    <w:rsid w:val="00A67FD7"/>
    <w:rsid w:val="00A70F8C"/>
    <w:rsid w:val="00A71501"/>
    <w:rsid w:val="00A71503"/>
    <w:rsid w:val="00A718C2"/>
    <w:rsid w:val="00A72497"/>
    <w:rsid w:val="00A72864"/>
    <w:rsid w:val="00A73AA7"/>
    <w:rsid w:val="00A74373"/>
    <w:rsid w:val="00A746BD"/>
    <w:rsid w:val="00A74CFE"/>
    <w:rsid w:val="00A7540C"/>
    <w:rsid w:val="00A75C1C"/>
    <w:rsid w:val="00A76EF1"/>
    <w:rsid w:val="00A77193"/>
    <w:rsid w:val="00A779EB"/>
    <w:rsid w:val="00A802BB"/>
    <w:rsid w:val="00A8045E"/>
    <w:rsid w:val="00A805E1"/>
    <w:rsid w:val="00A80BEF"/>
    <w:rsid w:val="00A81B15"/>
    <w:rsid w:val="00A823BD"/>
    <w:rsid w:val="00A825F3"/>
    <w:rsid w:val="00A829FC"/>
    <w:rsid w:val="00A82D42"/>
    <w:rsid w:val="00A82F5E"/>
    <w:rsid w:val="00A830DF"/>
    <w:rsid w:val="00A83A16"/>
    <w:rsid w:val="00A8418B"/>
    <w:rsid w:val="00A8467D"/>
    <w:rsid w:val="00A84AA0"/>
    <w:rsid w:val="00A84C97"/>
    <w:rsid w:val="00A84D25"/>
    <w:rsid w:val="00A85286"/>
    <w:rsid w:val="00A85816"/>
    <w:rsid w:val="00A85DBC"/>
    <w:rsid w:val="00A8638D"/>
    <w:rsid w:val="00A8675B"/>
    <w:rsid w:val="00A86C91"/>
    <w:rsid w:val="00A90E42"/>
    <w:rsid w:val="00A91032"/>
    <w:rsid w:val="00A91132"/>
    <w:rsid w:val="00A917EE"/>
    <w:rsid w:val="00A91F0E"/>
    <w:rsid w:val="00A9256B"/>
    <w:rsid w:val="00A934B3"/>
    <w:rsid w:val="00A93B37"/>
    <w:rsid w:val="00A93D04"/>
    <w:rsid w:val="00A96C33"/>
    <w:rsid w:val="00A970C4"/>
    <w:rsid w:val="00A97247"/>
    <w:rsid w:val="00A97442"/>
    <w:rsid w:val="00A97B06"/>
    <w:rsid w:val="00AA0AD3"/>
    <w:rsid w:val="00AA106D"/>
    <w:rsid w:val="00AA226D"/>
    <w:rsid w:val="00AA28BF"/>
    <w:rsid w:val="00AA2A90"/>
    <w:rsid w:val="00AA2B35"/>
    <w:rsid w:val="00AA307E"/>
    <w:rsid w:val="00AA319A"/>
    <w:rsid w:val="00AA3646"/>
    <w:rsid w:val="00AA42AF"/>
    <w:rsid w:val="00AA45BD"/>
    <w:rsid w:val="00AA59B3"/>
    <w:rsid w:val="00AA5EF0"/>
    <w:rsid w:val="00AA5F85"/>
    <w:rsid w:val="00AA60C3"/>
    <w:rsid w:val="00AA69E4"/>
    <w:rsid w:val="00AA6BB8"/>
    <w:rsid w:val="00AA6CBC"/>
    <w:rsid w:val="00AA740E"/>
    <w:rsid w:val="00AA75B4"/>
    <w:rsid w:val="00AA75D2"/>
    <w:rsid w:val="00AA76F0"/>
    <w:rsid w:val="00AA7CF8"/>
    <w:rsid w:val="00AB0C5E"/>
    <w:rsid w:val="00AB0E1E"/>
    <w:rsid w:val="00AB0E87"/>
    <w:rsid w:val="00AB1A50"/>
    <w:rsid w:val="00AB25ED"/>
    <w:rsid w:val="00AB2839"/>
    <w:rsid w:val="00AB3B38"/>
    <w:rsid w:val="00AB3F85"/>
    <w:rsid w:val="00AB4AC5"/>
    <w:rsid w:val="00AB4B02"/>
    <w:rsid w:val="00AB4F0C"/>
    <w:rsid w:val="00AB4FB6"/>
    <w:rsid w:val="00AB65D6"/>
    <w:rsid w:val="00AB6705"/>
    <w:rsid w:val="00AB68E5"/>
    <w:rsid w:val="00AB6E74"/>
    <w:rsid w:val="00AC04CB"/>
    <w:rsid w:val="00AC0B8F"/>
    <w:rsid w:val="00AC0FF6"/>
    <w:rsid w:val="00AC22DF"/>
    <w:rsid w:val="00AC24DF"/>
    <w:rsid w:val="00AC2C0B"/>
    <w:rsid w:val="00AC307F"/>
    <w:rsid w:val="00AC4018"/>
    <w:rsid w:val="00AC41D2"/>
    <w:rsid w:val="00AC4766"/>
    <w:rsid w:val="00AC4909"/>
    <w:rsid w:val="00AC4AFE"/>
    <w:rsid w:val="00AC52B1"/>
    <w:rsid w:val="00AC5DDB"/>
    <w:rsid w:val="00AD0224"/>
    <w:rsid w:val="00AD0AA7"/>
    <w:rsid w:val="00AD1C4E"/>
    <w:rsid w:val="00AD1CBD"/>
    <w:rsid w:val="00AD1CE5"/>
    <w:rsid w:val="00AD21A1"/>
    <w:rsid w:val="00AD222C"/>
    <w:rsid w:val="00AD263F"/>
    <w:rsid w:val="00AD3291"/>
    <w:rsid w:val="00AD3CC7"/>
    <w:rsid w:val="00AD3F98"/>
    <w:rsid w:val="00AD4B9B"/>
    <w:rsid w:val="00AD639B"/>
    <w:rsid w:val="00AD64A4"/>
    <w:rsid w:val="00AD6CE0"/>
    <w:rsid w:val="00AD6CED"/>
    <w:rsid w:val="00AD77D7"/>
    <w:rsid w:val="00AE10DB"/>
    <w:rsid w:val="00AE116C"/>
    <w:rsid w:val="00AE255B"/>
    <w:rsid w:val="00AE261C"/>
    <w:rsid w:val="00AE34CA"/>
    <w:rsid w:val="00AE3B68"/>
    <w:rsid w:val="00AE48C8"/>
    <w:rsid w:val="00AE4A06"/>
    <w:rsid w:val="00AE4E8F"/>
    <w:rsid w:val="00AE50D5"/>
    <w:rsid w:val="00AE73C1"/>
    <w:rsid w:val="00AF0C47"/>
    <w:rsid w:val="00AF0E90"/>
    <w:rsid w:val="00AF128F"/>
    <w:rsid w:val="00AF12DF"/>
    <w:rsid w:val="00AF2C2E"/>
    <w:rsid w:val="00AF3957"/>
    <w:rsid w:val="00AF43FE"/>
    <w:rsid w:val="00AF472C"/>
    <w:rsid w:val="00AF4B42"/>
    <w:rsid w:val="00AF4FDB"/>
    <w:rsid w:val="00AF5182"/>
    <w:rsid w:val="00AF5472"/>
    <w:rsid w:val="00AF7ECE"/>
    <w:rsid w:val="00B00779"/>
    <w:rsid w:val="00B0096A"/>
    <w:rsid w:val="00B01534"/>
    <w:rsid w:val="00B02732"/>
    <w:rsid w:val="00B038CF"/>
    <w:rsid w:val="00B04518"/>
    <w:rsid w:val="00B04731"/>
    <w:rsid w:val="00B04885"/>
    <w:rsid w:val="00B04C7E"/>
    <w:rsid w:val="00B053CF"/>
    <w:rsid w:val="00B0580C"/>
    <w:rsid w:val="00B0589A"/>
    <w:rsid w:val="00B059FE"/>
    <w:rsid w:val="00B061B9"/>
    <w:rsid w:val="00B063F2"/>
    <w:rsid w:val="00B06620"/>
    <w:rsid w:val="00B07A4D"/>
    <w:rsid w:val="00B107F8"/>
    <w:rsid w:val="00B10A78"/>
    <w:rsid w:val="00B11258"/>
    <w:rsid w:val="00B118A8"/>
    <w:rsid w:val="00B11E6F"/>
    <w:rsid w:val="00B1228D"/>
    <w:rsid w:val="00B129B9"/>
    <w:rsid w:val="00B12D15"/>
    <w:rsid w:val="00B12E7F"/>
    <w:rsid w:val="00B130B5"/>
    <w:rsid w:val="00B13397"/>
    <w:rsid w:val="00B136A1"/>
    <w:rsid w:val="00B14408"/>
    <w:rsid w:val="00B14A22"/>
    <w:rsid w:val="00B14BB4"/>
    <w:rsid w:val="00B14BC8"/>
    <w:rsid w:val="00B15707"/>
    <w:rsid w:val="00B16019"/>
    <w:rsid w:val="00B16076"/>
    <w:rsid w:val="00B16A83"/>
    <w:rsid w:val="00B17166"/>
    <w:rsid w:val="00B17FFE"/>
    <w:rsid w:val="00B207C6"/>
    <w:rsid w:val="00B20C57"/>
    <w:rsid w:val="00B2120B"/>
    <w:rsid w:val="00B21314"/>
    <w:rsid w:val="00B214E6"/>
    <w:rsid w:val="00B2162C"/>
    <w:rsid w:val="00B216D4"/>
    <w:rsid w:val="00B22ADA"/>
    <w:rsid w:val="00B231A4"/>
    <w:rsid w:val="00B23D63"/>
    <w:rsid w:val="00B23E46"/>
    <w:rsid w:val="00B2435D"/>
    <w:rsid w:val="00B24CA9"/>
    <w:rsid w:val="00B2597E"/>
    <w:rsid w:val="00B25A6F"/>
    <w:rsid w:val="00B26283"/>
    <w:rsid w:val="00B26C1B"/>
    <w:rsid w:val="00B2715B"/>
    <w:rsid w:val="00B2790F"/>
    <w:rsid w:val="00B301E3"/>
    <w:rsid w:val="00B306C6"/>
    <w:rsid w:val="00B3074D"/>
    <w:rsid w:val="00B30813"/>
    <w:rsid w:val="00B3089B"/>
    <w:rsid w:val="00B30B69"/>
    <w:rsid w:val="00B30E5D"/>
    <w:rsid w:val="00B31B5D"/>
    <w:rsid w:val="00B321E9"/>
    <w:rsid w:val="00B325E4"/>
    <w:rsid w:val="00B33383"/>
    <w:rsid w:val="00B33407"/>
    <w:rsid w:val="00B33610"/>
    <w:rsid w:val="00B33DD5"/>
    <w:rsid w:val="00B33E5F"/>
    <w:rsid w:val="00B3447F"/>
    <w:rsid w:val="00B35A76"/>
    <w:rsid w:val="00B35AC9"/>
    <w:rsid w:val="00B36208"/>
    <w:rsid w:val="00B369E9"/>
    <w:rsid w:val="00B3769C"/>
    <w:rsid w:val="00B4063C"/>
    <w:rsid w:val="00B40B3A"/>
    <w:rsid w:val="00B40D30"/>
    <w:rsid w:val="00B410F6"/>
    <w:rsid w:val="00B41D0A"/>
    <w:rsid w:val="00B421DC"/>
    <w:rsid w:val="00B42FB9"/>
    <w:rsid w:val="00B43A0B"/>
    <w:rsid w:val="00B43E2F"/>
    <w:rsid w:val="00B442B4"/>
    <w:rsid w:val="00B44A25"/>
    <w:rsid w:val="00B4550C"/>
    <w:rsid w:val="00B45D4F"/>
    <w:rsid w:val="00B46BC2"/>
    <w:rsid w:val="00B47333"/>
    <w:rsid w:val="00B474DD"/>
    <w:rsid w:val="00B4796E"/>
    <w:rsid w:val="00B5042F"/>
    <w:rsid w:val="00B5043F"/>
    <w:rsid w:val="00B50619"/>
    <w:rsid w:val="00B50A7E"/>
    <w:rsid w:val="00B51A5B"/>
    <w:rsid w:val="00B52220"/>
    <w:rsid w:val="00B5296E"/>
    <w:rsid w:val="00B53865"/>
    <w:rsid w:val="00B5441D"/>
    <w:rsid w:val="00B5483C"/>
    <w:rsid w:val="00B55048"/>
    <w:rsid w:val="00B552E2"/>
    <w:rsid w:val="00B55C13"/>
    <w:rsid w:val="00B55D9A"/>
    <w:rsid w:val="00B561B2"/>
    <w:rsid w:val="00B564A8"/>
    <w:rsid w:val="00B56B62"/>
    <w:rsid w:val="00B5778B"/>
    <w:rsid w:val="00B57C4A"/>
    <w:rsid w:val="00B57F7F"/>
    <w:rsid w:val="00B60930"/>
    <w:rsid w:val="00B60D72"/>
    <w:rsid w:val="00B62514"/>
    <w:rsid w:val="00B625EF"/>
    <w:rsid w:val="00B627D3"/>
    <w:rsid w:val="00B634B7"/>
    <w:rsid w:val="00B6494A"/>
    <w:rsid w:val="00B654F6"/>
    <w:rsid w:val="00B66DE0"/>
    <w:rsid w:val="00B67182"/>
    <w:rsid w:val="00B67274"/>
    <w:rsid w:val="00B6799C"/>
    <w:rsid w:val="00B702FC"/>
    <w:rsid w:val="00B71038"/>
    <w:rsid w:val="00B72160"/>
    <w:rsid w:val="00B7270A"/>
    <w:rsid w:val="00B72A8F"/>
    <w:rsid w:val="00B72ED9"/>
    <w:rsid w:val="00B753D2"/>
    <w:rsid w:val="00B75673"/>
    <w:rsid w:val="00B75734"/>
    <w:rsid w:val="00B75741"/>
    <w:rsid w:val="00B75C5E"/>
    <w:rsid w:val="00B775C1"/>
    <w:rsid w:val="00B80CEF"/>
    <w:rsid w:val="00B81318"/>
    <w:rsid w:val="00B81574"/>
    <w:rsid w:val="00B81FBA"/>
    <w:rsid w:val="00B82152"/>
    <w:rsid w:val="00B823DF"/>
    <w:rsid w:val="00B836CF"/>
    <w:rsid w:val="00B83E3E"/>
    <w:rsid w:val="00B8446C"/>
    <w:rsid w:val="00B844EB"/>
    <w:rsid w:val="00B8466A"/>
    <w:rsid w:val="00B8467D"/>
    <w:rsid w:val="00B84D3F"/>
    <w:rsid w:val="00B8577C"/>
    <w:rsid w:val="00B85B29"/>
    <w:rsid w:val="00B866EF"/>
    <w:rsid w:val="00B870D4"/>
    <w:rsid w:val="00B87133"/>
    <w:rsid w:val="00B871FB"/>
    <w:rsid w:val="00B87687"/>
    <w:rsid w:val="00B8787A"/>
    <w:rsid w:val="00B90A15"/>
    <w:rsid w:val="00B90B13"/>
    <w:rsid w:val="00B910E9"/>
    <w:rsid w:val="00B91912"/>
    <w:rsid w:val="00B91927"/>
    <w:rsid w:val="00B9206F"/>
    <w:rsid w:val="00B92920"/>
    <w:rsid w:val="00B93D6D"/>
    <w:rsid w:val="00B9471F"/>
    <w:rsid w:val="00B948C0"/>
    <w:rsid w:val="00B94BC2"/>
    <w:rsid w:val="00B95507"/>
    <w:rsid w:val="00B95B57"/>
    <w:rsid w:val="00B960EA"/>
    <w:rsid w:val="00B963AA"/>
    <w:rsid w:val="00B965FE"/>
    <w:rsid w:val="00B96A17"/>
    <w:rsid w:val="00B9705E"/>
    <w:rsid w:val="00B97235"/>
    <w:rsid w:val="00B975CF"/>
    <w:rsid w:val="00BA0BB7"/>
    <w:rsid w:val="00BA0D2D"/>
    <w:rsid w:val="00BA193D"/>
    <w:rsid w:val="00BA1972"/>
    <w:rsid w:val="00BA1E06"/>
    <w:rsid w:val="00BA2512"/>
    <w:rsid w:val="00BA25BC"/>
    <w:rsid w:val="00BA2DC3"/>
    <w:rsid w:val="00BA3440"/>
    <w:rsid w:val="00BA3526"/>
    <w:rsid w:val="00BA3829"/>
    <w:rsid w:val="00BA4AED"/>
    <w:rsid w:val="00BA5EFD"/>
    <w:rsid w:val="00BB074C"/>
    <w:rsid w:val="00BB0923"/>
    <w:rsid w:val="00BB0A12"/>
    <w:rsid w:val="00BB26E6"/>
    <w:rsid w:val="00BB394D"/>
    <w:rsid w:val="00BB4346"/>
    <w:rsid w:val="00BB66DF"/>
    <w:rsid w:val="00BB6B3A"/>
    <w:rsid w:val="00BB6DDC"/>
    <w:rsid w:val="00BC05BB"/>
    <w:rsid w:val="00BC1174"/>
    <w:rsid w:val="00BC151E"/>
    <w:rsid w:val="00BC16A8"/>
    <w:rsid w:val="00BC1DB3"/>
    <w:rsid w:val="00BC376B"/>
    <w:rsid w:val="00BC38B4"/>
    <w:rsid w:val="00BC444A"/>
    <w:rsid w:val="00BC49E2"/>
    <w:rsid w:val="00BC4FA2"/>
    <w:rsid w:val="00BC57FA"/>
    <w:rsid w:val="00BC5AFA"/>
    <w:rsid w:val="00BC5B9A"/>
    <w:rsid w:val="00BC5BB4"/>
    <w:rsid w:val="00BC5CFD"/>
    <w:rsid w:val="00BC5E1B"/>
    <w:rsid w:val="00BC715D"/>
    <w:rsid w:val="00BC7DEF"/>
    <w:rsid w:val="00BD05C4"/>
    <w:rsid w:val="00BD0714"/>
    <w:rsid w:val="00BD0905"/>
    <w:rsid w:val="00BD0D18"/>
    <w:rsid w:val="00BD17AE"/>
    <w:rsid w:val="00BD24A5"/>
    <w:rsid w:val="00BD3360"/>
    <w:rsid w:val="00BD3546"/>
    <w:rsid w:val="00BD455F"/>
    <w:rsid w:val="00BD5033"/>
    <w:rsid w:val="00BD53A3"/>
    <w:rsid w:val="00BD6933"/>
    <w:rsid w:val="00BD699F"/>
    <w:rsid w:val="00BD6EAE"/>
    <w:rsid w:val="00BD707B"/>
    <w:rsid w:val="00BD7535"/>
    <w:rsid w:val="00BD75EA"/>
    <w:rsid w:val="00BD7A0F"/>
    <w:rsid w:val="00BE1201"/>
    <w:rsid w:val="00BE129A"/>
    <w:rsid w:val="00BE13B5"/>
    <w:rsid w:val="00BE223E"/>
    <w:rsid w:val="00BE2C60"/>
    <w:rsid w:val="00BE3192"/>
    <w:rsid w:val="00BE406A"/>
    <w:rsid w:val="00BE40EB"/>
    <w:rsid w:val="00BE49E1"/>
    <w:rsid w:val="00BE6070"/>
    <w:rsid w:val="00BE6ECF"/>
    <w:rsid w:val="00BE72FF"/>
    <w:rsid w:val="00BF0962"/>
    <w:rsid w:val="00BF0F8C"/>
    <w:rsid w:val="00BF11DD"/>
    <w:rsid w:val="00BF140B"/>
    <w:rsid w:val="00BF144D"/>
    <w:rsid w:val="00BF28A5"/>
    <w:rsid w:val="00BF2FA2"/>
    <w:rsid w:val="00BF3113"/>
    <w:rsid w:val="00BF3FC9"/>
    <w:rsid w:val="00BF4959"/>
    <w:rsid w:val="00BF49D6"/>
    <w:rsid w:val="00BF4E47"/>
    <w:rsid w:val="00BF5B15"/>
    <w:rsid w:val="00BF5B3A"/>
    <w:rsid w:val="00BF6387"/>
    <w:rsid w:val="00BF65CC"/>
    <w:rsid w:val="00BF6CEE"/>
    <w:rsid w:val="00BF70DF"/>
    <w:rsid w:val="00BF7409"/>
    <w:rsid w:val="00BF7A7B"/>
    <w:rsid w:val="00C0028C"/>
    <w:rsid w:val="00C009C0"/>
    <w:rsid w:val="00C00AE7"/>
    <w:rsid w:val="00C00CFA"/>
    <w:rsid w:val="00C01608"/>
    <w:rsid w:val="00C017AD"/>
    <w:rsid w:val="00C017EA"/>
    <w:rsid w:val="00C0186A"/>
    <w:rsid w:val="00C0285D"/>
    <w:rsid w:val="00C0287A"/>
    <w:rsid w:val="00C02A24"/>
    <w:rsid w:val="00C035BD"/>
    <w:rsid w:val="00C038F4"/>
    <w:rsid w:val="00C03D96"/>
    <w:rsid w:val="00C041CB"/>
    <w:rsid w:val="00C04D08"/>
    <w:rsid w:val="00C052D8"/>
    <w:rsid w:val="00C05712"/>
    <w:rsid w:val="00C0587F"/>
    <w:rsid w:val="00C06362"/>
    <w:rsid w:val="00C065DE"/>
    <w:rsid w:val="00C07667"/>
    <w:rsid w:val="00C07AE7"/>
    <w:rsid w:val="00C07C9B"/>
    <w:rsid w:val="00C07D63"/>
    <w:rsid w:val="00C10644"/>
    <w:rsid w:val="00C10DA9"/>
    <w:rsid w:val="00C1137D"/>
    <w:rsid w:val="00C11ABE"/>
    <w:rsid w:val="00C11ADB"/>
    <w:rsid w:val="00C11CF2"/>
    <w:rsid w:val="00C12EA6"/>
    <w:rsid w:val="00C13154"/>
    <w:rsid w:val="00C1363C"/>
    <w:rsid w:val="00C136FC"/>
    <w:rsid w:val="00C154A0"/>
    <w:rsid w:val="00C15F13"/>
    <w:rsid w:val="00C16052"/>
    <w:rsid w:val="00C1643C"/>
    <w:rsid w:val="00C16E50"/>
    <w:rsid w:val="00C201A3"/>
    <w:rsid w:val="00C206F2"/>
    <w:rsid w:val="00C209B5"/>
    <w:rsid w:val="00C20AD5"/>
    <w:rsid w:val="00C2113F"/>
    <w:rsid w:val="00C21275"/>
    <w:rsid w:val="00C2138E"/>
    <w:rsid w:val="00C213BB"/>
    <w:rsid w:val="00C215BC"/>
    <w:rsid w:val="00C23CD4"/>
    <w:rsid w:val="00C23D7E"/>
    <w:rsid w:val="00C245E0"/>
    <w:rsid w:val="00C24782"/>
    <w:rsid w:val="00C24E6D"/>
    <w:rsid w:val="00C25247"/>
    <w:rsid w:val="00C25634"/>
    <w:rsid w:val="00C26C44"/>
    <w:rsid w:val="00C26EE8"/>
    <w:rsid w:val="00C272EF"/>
    <w:rsid w:val="00C27D6D"/>
    <w:rsid w:val="00C300F6"/>
    <w:rsid w:val="00C301B4"/>
    <w:rsid w:val="00C30F8A"/>
    <w:rsid w:val="00C31ADC"/>
    <w:rsid w:val="00C31BE3"/>
    <w:rsid w:val="00C325ED"/>
    <w:rsid w:val="00C32948"/>
    <w:rsid w:val="00C32DD7"/>
    <w:rsid w:val="00C334B2"/>
    <w:rsid w:val="00C33B59"/>
    <w:rsid w:val="00C34A6B"/>
    <w:rsid w:val="00C352A5"/>
    <w:rsid w:val="00C35E76"/>
    <w:rsid w:val="00C363BE"/>
    <w:rsid w:val="00C3696E"/>
    <w:rsid w:val="00C371FB"/>
    <w:rsid w:val="00C4242B"/>
    <w:rsid w:val="00C4252A"/>
    <w:rsid w:val="00C42897"/>
    <w:rsid w:val="00C42DFF"/>
    <w:rsid w:val="00C42F12"/>
    <w:rsid w:val="00C43B44"/>
    <w:rsid w:val="00C442A2"/>
    <w:rsid w:val="00C443F8"/>
    <w:rsid w:val="00C4455B"/>
    <w:rsid w:val="00C451C8"/>
    <w:rsid w:val="00C452E4"/>
    <w:rsid w:val="00C45A72"/>
    <w:rsid w:val="00C47E8D"/>
    <w:rsid w:val="00C47F37"/>
    <w:rsid w:val="00C5098F"/>
    <w:rsid w:val="00C50E22"/>
    <w:rsid w:val="00C510BD"/>
    <w:rsid w:val="00C51175"/>
    <w:rsid w:val="00C523E3"/>
    <w:rsid w:val="00C52565"/>
    <w:rsid w:val="00C526B9"/>
    <w:rsid w:val="00C529E5"/>
    <w:rsid w:val="00C52E9B"/>
    <w:rsid w:val="00C52F12"/>
    <w:rsid w:val="00C53187"/>
    <w:rsid w:val="00C53A9E"/>
    <w:rsid w:val="00C541D4"/>
    <w:rsid w:val="00C54690"/>
    <w:rsid w:val="00C54F4A"/>
    <w:rsid w:val="00C55001"/>
    <w:rsid w:val="00C555E7"/>
    <w:rsid w:val="00C55E71"/>
    <w:rsid w:val="00C560EE"/>
    <w:rsid w:val="00C578BF"/>
    <w:rsid w:val="00C600B5"/>
    <w:rsid w:val="00C60718"/>
    <w:rsid w:val="00C60C18"/>
    <w:rsid w:val="00C60DA7"/>
    <w:rsid w:val="00C619D2"/>
    <w:rsid w:val="00C61D61"/>
    <w:rsid w:val="00C6228D"/>
    <w:rsid w:val="00C63722"/>
    <w:rsid w:val="00C648B9"/>
    <w:rsid w:val="00C64A57"/>
    <w:rsid w:val="00C65303"/>
    <w:rsid w:val="00C6546C"/>
    <w:rsid w:val="00C66218"/>
    <w:rsid w:val="00C678B2"/>
    <w:rsid w:val="00C679BA"/>
    <w:rsid w:val="00C67D73"/>
    <w:rsid w:val="00C70505"/>
    <w:rsid w:val="00C70686"/>
    <w:rsid w:val="00C708DD"/>
    <w:rsid w:val="00C70E25"/>
    <w:rsid w:val="00C7255C"/>
    <w:rsid w:val="00C72798"/>
    <w:rsid w:val="00C736A3"/>
    <w:rsid w:val="00C738A7"/>
    <w:rsid w:val="00C73B35"/>
    <w:rsid w:val="00C747CA"/>
    <w:rsid w:val="00C74B4D"/>
    <w:rsid w:val="00C75280"/>
    <w:rsid w:val="00C758B1"/>
    <w:rsid w:val="00C759A3"/>
    <w:rsid w:val="00C75E3E"/>
    <w:rsid w:val="00C76B51"/>
    <w:rsid w:val="00C772DE"/>
    <w:rsid w:val="00C77ADA"/>
    <w:rsid w:val="00C8000D"/>
    <w:rsid w:val="00C80762"/>
    <w:rsid w:val="00C80926"/>
    <w:rsid w:val="00C818E1"/>
    <w:rsid w:val="00C81AA0"/>
    <w:rsid w:val="00C82543"/>
    <w:rsid w:val="00C836E7"/>
    <w:rsid w:val="00C84088"/>
    <w:rsid w:val="00C84094"/>
    <w:rsid w:val="00C841AD"/>
    <w:rsid w:val="00C84EC1"/>
    <w:rsid w:val="00C8575C"/>
    <w:rsid w:val="00C85996"/>
    <w:rsid w:val="00C85B5E"/>
    <w:rsid w:val="00C85DFF"/>
    <w:rsid w:val="00C85EB1"/>
    <w:rsid w:val="00C8655C"/>
    <w:rsid w:val="00C87C99"/>
    <w:rsid w:val="00C902BB"/>
    <w:rsid w:val="00C90FA1"/>
    <w:rsid w:val="00C910F6"/>
    <w:rsid w:val="00C9198B"/>
    <w:rsid w:val="00C92318"/>
    <w:rsid w:val="00C927DA"/>
    <w:rsid w:val="00C92818"/>
    <w:rsid w:val="00C92850"/>
    <w:rsid w:val="00C93502"/>
    <w:rsid w:val="00C93F12"/>
    <w:rsid w:val="00C94037"/>
    <w:rsid w:val="00C94519"/>
    <w:rsid w:val="00C94725"/>
    <w:rsid w:val="00C958F3"/>
    <w:rsid w:val="00C95B15"/>
    <w:rsid w:val="00C95F05"/>
    <w:rsid w:val="00C9638F"/>
    <w:rsid w:val="00C965F6"/>
    <w:rsid w:val="00C969AD"/>
    <w:rsid w:val="00C96BF2"/>
    <w:rsid w:val="00C96D25"/>
    <w:rsid w:val="00CA084B"/>
    <w:rsid w:val="00CA2253"/>
    <w:rsid w:val="00CA324C"/>
    <w:rsid w:val="00CA3651"/>
    <w:rsid w:val="00CA3A27"/>
    <w:rsid w:val="00CA45A3"/>
    <w:rsid w:val="00CA4A70"/>
    <w:rsid w:val="00CA4B28"/>
    <w:rsid w:val="00CA517A"/>
    <w:rsid w:val="00CA53CC"/>
    <w:rsid w:val="00CA563D"/>
    <w:rsid w:val="00CA624F"/>
    <w:rsid w:val="00CA6689"/>
    <w:rsid w:val="00CA77F9"/>
    <w:rsid w:val="00CA7819"/>
    <w:rsid w:val="00CB0475"/>
    <w:rsid w:val="00CB1294"/>
    <w:rsid w:val="00CB1EA0"/>
    <w:rsid w:val="00CB1EF3"/>
    <w:rsid w:val="00CB2259"/>
    <w:rsid w:val="00CB2622"/>
    <w:rsid w:val="00CB29E4"/>
    <w:rsid w:val="00CB2A4D"/>
    <w:rsid w:val="00CB39EF"/>
    <w:rsid w:val="00CB471C"/>
    <w:rsid w:val="00CB4C7F"/>
    <w:rsid w:val="00CB5289"/>
    <w:rsid w:val="00CB5BF2"/>
    <w:rsid w:val="00CB6259"/>
    <w:rsid w:val="00CB69DF"/>
    <w:rsid w:val="00CB6CFA"/>
    <w:rsid w:val="00CB6D76"/>
    <w:rsid w:val="00CB6EDE"/>
    <w:rsid w:val="00CB7308"/>
    <w:rsid w:val="00CB76B5"/>
    <w:rsid w:val="00CB7762"/>
    <w:rsid w:val="00CC1295"/>
    <w:rsid w:val="00CC16D9"/>
    <w:rsid w:val="00CC32CD"/>
    <w:rsid w:val="00CC355A"/>
    <w:rsid w:val="00CC38B3"/>
    <w:rsid w:val="00CC4094"/>
    <w:rsid w:val="00CC41C2"/>
    <w:rsid w:val="00CC47C4"/>
    <w:rsid w:val="00CC48AB"/>
    <w:rsid w:val="00CC499C"/>
    <w:rsid w:val="00CC5ADD"/>
    <w:rsid w:val="00CC6191"/>
    <w:rsid w:val="00CC6A30"/>
    <w:rsid w:val="00CC6B79"/>
    <w:rsid w:val="00CC6FE0"/>
    <w:rsid w:val="00CC7851"/>
    <w:rsid w:val="00CC7CED"/>
    <w:rsid w:val="00CD0120"/>
    <w:rsid w:val="00CD08CE"/>
    <w:rsid w:val="00CD0CFE"/>
    <w:rsid w:val="00CD103D"/>
    <w:rsid w:val="00CD1092"/>
    <w:rsid w:val="00CD1ADE"/>
    <w:rsid w:val="00CD22DB"/>
    <w:rsid w:val="00CD254C"/>
    <w:rsid w:val="00CD2845"/>
    <w:rsid w:val="00CD395A"/>
    <w:rsid w:val="00CD3B3E"/>
    <w:rsid w:val="00CD41C0"/>
    <w:rsid w:val="00CD4218"/>
    <w:rsid w:val="00CD4F0C"/>
    <w:rsid w:val="00CD572D"/>
    <w:rsid w:val="00CD5AFD"/>
    <w:rsid w:val="00CD5E0F"/>
    <w:rsid w:val="00CD6C8B"/>
    <w:rsid w:val="00CD6F00"/>
    <w:rsid w:val="00CD7F91"/>
    <w:rsid w:val="00CE01CA"/>
    <w:rsid w:val="00CE0386"/>
    <w:rsid w:val="00CE09DE"/>
    <w:rsid w:val="00CE0C50"/>
    <w:rsid w:val="00CE173B"/>
    <w:rsid w:val="00CE23A8"/>
    <w:rsid w:val="00CE24BC"/>
    <w:rsid w:val="00CE2ABD"/>
    <w:rsid w:val="00CE2BEC"/>
    <w:rsid w:val="00CE2CFD"/>
    <w:rsid w:val="00CE37A8"/>
    <w:rsid w:val="00CE3936"/>
    <w:rsid w:val="00CE448D"/>
    <w:rsid w:val="00CE499A"/>
    <w:rsid w:val="00CE5BDB"/>
    <w:rsid w:val="00CE6C3C"/>
    <w:rsid w:val="00CE6F45"/>
    <w:rsid w:val="00CE762A"/>
    <w:rsid w:val="00CF0031"/>
    <w:rsid w:val="00CF0660"/>
    <w:rsid w:val="00CF0C99"/>
    <w:rsid w:val="00CF0E4F"/>
    <w:rsid w:val="00CF1894"/>
    <w:rsid w:val="00CF208D"/>
    <w:rsid w:val="00CF24F4"/>
    <w:rsid w:val="00CF2565"/>
    <w:rsid w:val="00CF30C0"/>
    <w:rsid w:val="00CF36CB"/>
    <w:rsid w:val="00CF3C15"/>
    <w:rsid w:val="00CF3EBA"/>
    <w:rsid w:val="00CF46D3"/>
    <w:rsid w:val="00CF523D"/>
    <w:rsid w:val="00CF54EB"/>
    <w:rsid w:val="00CF59EB"/>
    <w:rsid w:val="00CF6509"/>
    <w:rsid w:val="00CF7587"/>
    <w:rsid w:val="00D0037C"/>
    <w:rsid w:val="00D0078A"/>
    <w:rsid w:val="00D028DF"/>
    <w:rsid w:val="00D02B69"/>
    <w:rsid w:val="00D02B99"/>
    <w:rsid w:val="00D032D7"/>
    <w:rsid w:val="00D04197"/>
    <w:rsid w:val="00D04479"/>
    <w:rsid w:val="00D04EDD"/>
    <w:rsid w:val="00D051ED"/>
    <w:rsid w:val="00D05A5C"/>
    <w:rsid w:val="00D05B4B"/>
    <w:rsid w:val="00D05DDF"/>
    <w:rsid w:val="00D05E12"/>
    <w:rsid w:val="00D0636F"/>
    <w:rsid w:val="00D06E89"/>
    <w:rsid w:val="00D07394"/>
    <w:rsid w:val="00D076FD"/>
    <w:rsid w:val="00D100CE"/>
    <w:rsid w:val="00D107C0"/>
    <w:rsid w:val="00D108DF"/>
    <w:rsid w:val="00D10D97"/>
    <w:rsid w:val="00D110D1"/>
    <w:rsid w:val="00D11540"/>
    <w:rsid w:val="00D11FDB"/>
    <w:rsid w:val="00D129EF"/>
    <w:rsid w:val="00D12A4D"/>
    <w:rsid w:val="00D12CB8"/>
    <w:rsid w:val="00D12FC0"/>
    <w:rsid w:val="00D136A7"/>
    <w:rsid w:val="00D143C8"/>
    <w:rsid w:val="00D14ABC"/>
    <w:rsid w:val="00D15302"/>
    <w:rsid w:val="00D15B6A"/>
    <w:rsid w:val="00D16623"/>
    <w:rsid w:val="00D16BF8"/>
    <w:rsid w:val="00D16CE2"/>
    <w:rsid w:val="00D17214"/>
    <w:rsid w:val="00D17CD5"/>
    <w:rsid w:val="00D21023"/>
    <w:rsid w:val="00D21245"/>
    <w:rsid w:val="00D223D0"/>
    <w:rsid w:val="00D22D04"/>
    <w:rsid w:val="00D22F37"/>
    <w:rsid w:val="00D230D6"/>
    <w:rsid w:val="00D234EB"/>
    <w:rsid w:val="00D23B83"/>
    <w:rsid w:val="00D24133"/>
    <w:rsid w:val="00D243C1"/>
    <w:rsid w:val="00D24556"/>
    <w:rsid w:val="00D2539E"/>
    <w:rsid w:val="00D25B61"/>
    <w:rsid w:val="00D26144"/>
    <w:rsid w:val="00D26312"/>
    <w:rsid w:val="00D26D63"/>
    <w:rsid w:val="00D2735E"/>
    <w:rsid w:val="00D27B6C"/>
    <w:rsid w:val="00D30130"/>
    <w:rsid w:val="00D32BDC"/>
    <w:rsid w:val="00D32F72"/>
    <w:rsid w:val="00D341A5"/>
    <w:rsid w:val="00D347E0"/>
    <w:rsid w:val="00D34B6E"/>
    <w:rsid w:val="00D351CE"/>
    <w:rsid w:val="00D37444"/>
    <w:rsid w:val="00D37A5A"/>
    <w:rsid w:val="00D402C2"/>
    <w:rsid w:val="00D419F4"/>
    <w:rsid w:val="00D41AF1"/>
    <w:rsid w:val="00D4244F"/>
    <w:rsid w:val="00D43159"/>
    <w:rsid w:val="00D43796"/>
    <w:rsid w:val="00D43BE4"/>
    <w:rsid w:val="00D4408A"/>
    <w:rsid w:val="00D44803"/>
    <w:rsid w:val="00D44EC3"/>
    <w:rsid w:val="00D450CF"/>
    <w:rsid w:val="00D4512A"/>
    <w:rsid w:val="00D45D30"/>
    <w:rsid w:val="00D46EEE"/>
    <w:rsid w:val="00D46F53"/>
    <w:rsid w:val="00D47495"/>
    <w:rsid w:val="00D477D1"/>
    <w:rsid w:val="00D4799A"/>
    <w:rsid w:val="00D47FAF"/>
    <w:rsid w:val="00D50406"/>
    <w:rsid w:val="00D50610"/>
    <w:rsid w:val="00D50759"/>
    <w:rsid w:val="00D50C15"/>
    <w:rsid w:val="00D50E9F"/>
    <w:rsid w:val="00D5113B"/>
    <w:rsid w:val="00D512AE"/>
    <w:rsid w:val="00D51775"/>
    <w:rsid w:val="00D51ABA"/>
    <w:rsid w:val="00D520E4"/>
    <w:rsid w:val="00D52694"/>
    <w:rsid w:val="00D52CC5"/>
    <w:rsid w:val="00D52FAC"/>
    <w:rsid w:val="00D53274"/>
    <w:rsid w:val="00D53C01"/>
    <w:rsid w:val="00D53ED4"/>
    <w:rsid w:val="00D54641"/>
    <w:rsid w:val="00D54E81"/>
    <w:rsid w:val="00D5587C"/>
    <w:rsid w:val="00D55B87"/>
    <w:rsid w:val="00D55F21"/>
    <w:rsid w:val="00D567FB"/>
    <w:rsid w:val="00D5688A"/>
    <w:rsid w:val="00D57608"/>
    <w:rsid w:val="00D57DFA"/>
    <w:rsid w:val="00D60138"/>
    <w:rsid w:val="00D60D32"/>
    <w:rsid w:val="00D61198"/>
    <w:rsid w:val="00D6123B"/>
    <w:rsid w:val="00D613B6"/>
    <w:rsid w:val="00D617BE"/>
    <w:rsid w:val="00D617F1"/>
    <w:rsid w:val="00D6211D"/>
    <w:rsid w:val="00D621C0"/>
    <w:rsid w:val="00D632AA"/>
    <w:rsid w:val="00D639F5"/>
    <w:rsid w:val="00D6435A"/>
    <w:rsid w:val="00D645D8"/>
    <w:rsid w:val="00D656B9"/>
    <w:rsid w:val="00D65CB0"/>
    <w:rsid w:val="00D6686A"/>
    <w:rsid w:val="00D6691C"/>
    <w:rsid w:val="00D66B3C"/>
    <w:rsid w:val="00D66D1D"/>
    <w:rsid w:val="00D66F29"/>
    <w:rsid w:val="00D677A4"/>
    <w:rsid w:val="00D70D73"/>
    <w:rsid w:val="00D70DBC"/>
    <w:rsid w:val="00D7132A"/>
    <w:rsid w:val="00D71FB5"/>
    <w:rsid w:val="00D72035"/>
    <w:rsid w:val="00D725DD"/>
    <w:rsid w:val="00D72B47"/>
    <w:rsid w:val="00D7425C"/>
    <w:rsid w:val="00D7451C"/>
    <w:rsid w:val="00D74E57"/>
    <w:rsid w:val="00D7664D"/>
    <w:rsid w:val="00D767EC"/>
    <w:rsid w:val="00D77424"/>
    <w:rsid w:val="00D77D16"/>
    <w:rsid w:val="00D8144A"/>
    <w:rsid w:val="00D82E15"/>
    <w:rsid w:val="00D834FC"/>
    <w:rsid w:val="00D839A8"/>
    <w:rsid w:val="00D841E8"/>
    <w:rsid w:val="00D8465F"/>
    <w:rsid w:val="00D84F2F"/>
    <w:rsid w:val="00D85322"/>
    <w:rsid w:val="00D862B8"/>
    <w:rsid w:val="00D862CE"/>
    <w:rsid w:val="00D86302"/>
    <w:rsid w:val="00D90529"/>
    <w:rsid w:val="00D90F6D"/>
    <w:rsid w:val="00D9153D"/>
    <w:rsid w:val="00D9229B"/>
    <w:rsid w:val="00D922A6"/>
    <w:rsid w:val="00D930C6"/>
    <w:rsid w:val="00D930FE"/>
    <w:rsid w:val="00D93385"/>
    <w:rsid w:val="00D93452"/>
    <w:rsid w:val="00D935B8"/>
    <w:rsid w:val="00D93B3D"/>
    <w:rsid w:val="00D93DA1"/>
    <w:rsid w:val="00D9442D"/>
    <w:rsid w:val="00D94E77"/>
    <w:rsid w:val="00D958D8"/>
    <w:rsid w:val="00D97433"/>
    <w:rsid w:val="00D9763F"/>
    <w:rsid w:val="00D978A8"/>
    <w:rsid w:val="00D97F28"/>
    <w:rsid w:val="00DA0BD9"/>
    <w:rsid w:val="00DA175A"/>
    <w:rsid w:val="00DA2833"/>
    <w:rsid w:val="00DA3650"/>
    <w:rsid w:val="00DA4272"/>
    <w:rsid w:val="00DA4389"/>
    <w:rsid w:val="00DA44AD"/>
    <w:rsid w:val="00DA4A7E"/>
    <w:rsid w:val="00DA56EA"/>
    <w:rsid w:val="00DA5825"/>
    <w:rsid w:val="00DA66C3"/>
    <w:rsid w:val="00DA6808"/>
    <w:rsid w:val="00DA6BDA"/>
    <w:rsid w:val="00DA6E54"/>
    <w:rsid w:val="00DA78D0"/>
    <w:rsid w:val="00DB047F"/>
    <w:rsid w:val="00DB077E"/>
    <w:rsid w:val="00DB0CE3"/>
    <w:rsid w:val="00DB0E27"/>
    <w:rsid w:val="00DB204E"/>
    <w:rsid w:val="00DB36C5"/>
    <w:rsid w:val="00DB3E97"/>
    <w:rsid w:val="00DB4599"/>
    <w:rsid w:val="00DB4A68"/>
    <w:rsid w:val="00DB4B70"/>
    <w:rsid w:val="00DB5BCD"/>
    <w:rsid w:val="00DB5D74"/>
    <w:rsid w:val="00DB63CF"/>
    <w:rsid w:val="00DB63E5"/>
    <w:rsid w:val="00DB7250"/>
    <w:rsid w:val="00DB7759"/>
    <w:rsid w:val="00DC03D6"/>
    <w:rsid w:val="00DC07AA"/>
    <w:rsid w:val="00DC1A94"/>
    <w:rsid w:val="00DC1AA9"/>
    <w:rsid w:val="00DC1DCA"/>
    <w:rsid w:val="00DC2027"/>
    <w:rsid w:val="00DC2BC7"/>
    <w:rsid w:val="00DC3C8B"/>
    <w:rsid w:val="00DC4132"/>
    <w:rsid w:val="00DC5C6E"/>
    <w:rsid w:val="00DC5EDA"/>
    <w:rsid w:val="00DC5FEB"/>
    <w:rsid w:val="00DC60DE"/>
    <w:rsid w:val="00DC64F8"/>
    <w:rsid w:val="00DC7652"/>
    <w:rsid w:val="00DC7E61"/>
    <w:rsid w:val="00DD0C2C"/>
    <w:rsid w:val="00DD129F"/>
    <w:rsid w:val="00DD16BD"/>
    <w:rsid w:val="00DD21E0"/>
    <w:rsid w:val="00DD3229"/>
    <w:rsid w:val="00DD32D3"/>
    <w:rsid w:val="00DD3507"/>
    <w:rsid w:val="00DD45F9"/>
    <w:rsid w:val="00DD4BF9"/>
    <w:rsid w:val="00DD503A"/>
    <w:rsid w:val="00DD539F"/>
    <w:rsid w:val="00DD5470"/>
    <w:rsid w:val="00DD58D1"/>
    <w:rsid w:val="00DD59F7"/>
    <w:rsid w:val="00DD61ED"/>
    <w:rsid w:val="00DD6707"/>
    <w:rsid w:val="00DD71D0"/>
    <w:rsid w:val="00DD7C0A"/>
    <w:rsid w:val="00DD7E5E"/>
    <w:rsid w:val="00DE00E7"/>
    <w:rsid w:val="00DE05C0"/>
    <w:rsid w:val="00DE079A"/>
    <w:rsid w:val="00DE0DE7"/>
    <w:rsid w:val="00DE11FA"/>
    <w:rsid w:val="00DE2692"/>
    <w:rsid w:val="00DE2976"/>
    <w:rsid w:val="00DE2B0F"/>
    <w:rsid w:val="00DE34AD"/>
    <w:rsid w:val="00DE362C"/>
    <w:rsid w:val="00DE3935"/>
    <w:rsid w:val="00DE5E24"/>
    <w:rsid w:val="00DE5EC4"/>
    <w:rsid w:val="00DE649B"/>
    <w:rsid w:val="00DE6845"/>
    <w:rsid w:val="00DE7486"/>
    <w:rsid w:val="00DE7EDB"/>
    <w:rsid w:val="00DF0CC6"/>
    <w:rsid w:val="00DF127D"/>
    <w:rsid w:val="00DF19BB"/>
    <w:rsid w:val="00DF1EFC"/>
    <w:rsid w:val="00DF1F4A"/>
    <w:rsid w:val="00DF22C0"/>
    <w:rsid w:val="00DF24BD"/>
    <w:rsid w:val="00DF4663"/>
    <w:rsid w:val="00DF487F"/>
    <w:rsid w:val="00DF4FC4"/>
    <w:rsid w:val="00DF594E"/>
    <w:rsid w:val="00DF7BB1"/>
    <w:rsid w:val="00DF7F22"/>
    <w:rsid w:val="00E00224"/>
    <w:rsid w:val="00E00358"/>
    <w:rsid w:val="00E007CB"/>
    <w:rsid w:val="00E00DCA"/>
    <w:rsid w:val="00E0101F"/>
    <w:rsid w:val="00E01D18"/>
    <w:rsid w:val="00E026AA"/>
    <w:rsid w:val="00E0294E"/>
    <w:rsid w:val="00E02F86"/>
    <w:rsid w:val="00E02F88"/>
    <w:rsid w:val="00E038CE"/>
    <w:rsid w:val="00E0463C"/>
    <w:rsid w:val="00E04956"/>
    <w:rsid w:val="00E04B29"/>
    <w:rsid w:val="00E04CCB"/>
    <w:rsid w:val="00E05F9B"/>
    <w:rsid w:val="00E06307"/>
    <w:rsid w:val="00E064E3"/>
    <w:rsid w:val="00E073B4"/>
    <w:rsid w:val="00E077C9"/>
    <w:rsid w:val="00E07E58"/>
    <w:rsid w:val="00E106BB"/>
    <w:rsid w:val="00E1086C"/>
    <w:rsid w:val="00E119AC"/>
    <w:rsid w:val="00E11C02"/>
    <w:rsid w:val="00E11CA9"/>
    <w:rsid w:val="00E1279B"/>
    <w:rsid w:val="00E12957"/>
    <w:rsid w:val="00E139D6"/>
    <w:rsid w:val="00E13CEA"/>
    <w:rsid w:val="00E1568F"/>
    <w:rsid w:val="00E15F8C"/>
    <w:rsid w:val="00E16CCB"/>
    <w:rsid w:val="00E1729A"/>
    <w:rsid w:val="00E177BD"/>
    <w:rsid w:val="00E17810"/>
    <w:rsid w:val="00E17D01"/>
    <w:rsid w:val="00E207D6"/>
    <w:rsid w:val="00E20B73"/>
    <w:rsid w:val="00E20C91"/>
    <w:rsid w:val="00E218B9"/>
    <w:rsid w:val="00E223AD"/>
    <w:rsid w:val="00E224FC"/>
    <w:rsid w:val="00E226B9"/>
    <w:rsid w:val="00E23FF2"/>
    <w:rsid w:val="00E24CD3"/>
    <w:rsid w:val="00E25A67"/>
    <w:rsid w:val="00E26050"/>
    <w:rsid w:val="00E2626A"/>
    <w:rsid w:val="00E267CC"/>
    <w:rsid w:val="00E26926"/>
    <w:rsid w:val="00E31822"/>
    <w:rsid w:val="00E31F57"/>
    <w:rsid w:val="00E3202B"/>
    <w:rsid w:val="00E336C5"/>
    <w:rsid w:val="00E33A35"/>
    <w:rsid w:val="00E3478D"/>
    <w:rsid w:val="00E34794"/>
    <w:rsid w:val="00E3494F"/>
    <w:rsid w:val="00E34F31"/>
    <w:rsid w:val="00E35A79"/>
    <w:rsid w:val="00E3639A"/>
    <w:rsid w:val="00E37AB4"/>
    <w:rsid w:val="00E4070B"/>
    <w:rsid w:val="00E40862"/>
    <w:rsid w:val="00E40A27"/>
    <w:rsid w:val="00E40F40"/>
    <w:rsid w:val="00E41143"/>
    <w:rsid w:val="00E41279"/>
    <w:rsid w:val="00E4170C"/>
    <w:rsid w:val="00E41EB5"/>
    <w:rsid w:val="00E4251A"/>
    <w:rsid w:val="00E42F67"/>
    <w:rsid w:val="00E42FE1"/>
    <w:rsid w:val="00E431C5"/>
    <w:rsid w:val="00E43F57"/>
    <w:rsid w:val="00E4421C"/>
    <w:rsid w:val="00E451E7"/>
    <w:rsid w:val="00E46512"/>
    <w:rsid w:val="00E46A0D"/>
    <w:rsid w:val="00E5006C"/>
    <w:rsid w:val="00E5028C"/>
    <w:rsid w:val="00E502C4"/>
    <w:rsid w:val="00E50F81"/>
    <w:rsid w:val="00E5102C"/>
    <w:rsid w:val="00E52535"/>
    <w:rsid w:val="00E532C1"/>
    <w:rsid w:val="00E53F62"/>
    <w:rsid w:val="00E545C4"/>
    <w:rsid w:val="00E54B77"/>
    <w:rsid w:val="00E5558E"/>
    <w:rsid w:val="00E55ABC"/>
    <w:rsid w:val="00E560CB"/>
    <w:rsid w:val="00E56575"/>
    <w:rsid w:val="00E56CE5"/>
    <w:rsid w:val="00E56DFE"/>
    <w:rsid w:val="00E57760"/>
    <w:rsid w:val="00E57B74"/>
    <w:rsid w:val="00E607DB"/>
    <w:rsid w:val="00E60AAB"/>
    <w:rsid w:val="00E60FDD"/>
    <w:rsid w:val="00E611F1"/>
    <w:rsid w:val="00E61268"/>
    <w:rsid w:val="00E617E6"/>
    <w:rsid w:val="00E61D6E"/>
    <w:rsid w:val="00E62E16"/>
    <w:rsid w:val="00E634AA"/>
    <w:rsid w:val="00E6499E"/>
    <w:rsid w:val="00E66881"/>
    <w:rsid w:val="00E6705B"/>
    <w:rsid w:val="00E67B9B"/>
    <w:rsid w:val="00E67D36"/>
    <w:rsid w:val="00E70E1F"/>
    <w:rsid w:val="00E711AE"/>
    <w:rsid w:val="00E721F1"/>
    <w:rsid w:val="00E72655"/>
    <w:rsid w:val="00E73347"/>
    <w:rsid w:val="00E742DD"/>
    <w:rsid w:val="00E7433C"/>
    <w:rsid w:val="00E74719"/>
    <w:rsid w:val="00E7484B"/>
    <w:rsid w:val="00E7589D"/>
    <w:rsid w:val="00E802B3"/>
    <w:rsid w:val="00E8093B"/>
    <w:rsid w:val="00E8116B"/>
    <w:rsid w:val="00E812BD"/>
    <w:rsid w:val="00E81A53"/>
    <w:rsid w:val="00E81F5D"/>
    <w:rsid w:val="00E824ED"/>
    <w:rsid w:val="00E82EA6"/>
    <w:rsid w:val="00E82FA7"/>
    <w:rsid w:val="00E838B8"/>
    <w:rsid w:val="00E839F9"/>
    <w:rsid w:val="00E8493D"/>
    <w:rsid w:val="00E85236"/>
    <w:rsid w:val="00E858E8"/>
    <w:rsid w:val="00E85BC7"/>
    <w:rsid w:val="00E8629F"/>
    <w:rsid w:val="00E8667B"/>
    <w:rsid w:val="00E86687"/>
    <w:rsid w:val="00E86BA0"/>
    <w:rsid w:val="00E870D4"/>
    <w:rsid w:val="00E870E0"/>
    <w:rsid w:val="00E87222"/>
    <w:rsid w:val="00E87347"/>
    <w:rsid w:val="00E8740D"/>
    <w:rsid w:val="00E87BE3"/>
    <w:rsid w:val="00E90018"/>
    <w:rsid w:val="00E90418"/>
    <w:rsid w:val="00E90923"/>
    <w:rsid w:val="00E90B54"/>
    <w:rsid w:val="00E910FC"/>
    <w:rsid w:val="00E920B1"/>
    <w:rsid w:val="00E94575"/>
    <w:rsid w:val="00E94990"/>
    <w:rsid w:val="00E94BAB"/>
    <w:rsid w:val="00E9594C"/>
    <w:rsid w:val="00E9648F"/>
    <w:rsid w:val="00E96646"/>
    <w:rsid w:val="00E96873"/>
    <w:rsid w:val="00E971A3"/>
    <w:rsid w:val="00E97AA9"/>
    <w:rsid w:val="00EA09B1"/>
    <w:rsid w:val="00EA09BC"/>
    <w:rsid w:val="00EA0D31"/>
    <w:rsid w:val="00EA0D96"/>
    <w:rsid w:val="00EA1563"/>
    <w:rsid w:val="00EA2FB6"/>
    <w:rsid w:val="00EA3685"/>
    <w:rsid w:val="00EA3C24"/>
    <w:rsid w:val="00EA3D76"/>
    <w:rsid w:val="00EA3DB5"/>
    <w:rsid w:val="00EA3FD1"/>
    <w:rsid w:val="00EA4A7F"/>
    <w:rsid w:val="00EA58DA"/>
    <w:rsid w:val="00EA6A06"/>
    <w:rsid w:val="00EA6F88"/>
    <w:rsid w:val="00EA720B"/>
    <w:rsid w:val="00EA7E0E"/>
    <w:rsid w:val="00EB0292"/>
    <w:rsid w:val="00EB0870"/>
    <w:rsid w:val="00EB0BC6"/>
    <w:rsid w:val="00EB0D60"/>
    <w:rsid w:val="00EB0E4D"/>
    <w:rsid w:val="00EB1D43"/>
    <w:rsid w:val="00EB3242"/>
    <w:rsid w:val="00EB3438"/>
    <w:rsid w:val="00EB3A40"/>
    <w:rsid w:val="00EB3BAE"/>
    <w:rsid w:val="00EB3E89"/>
    <w:rsid w:val="00EB41B5"/>
    <w:rsid w:val="00EB4319"/>
    <w:rsid w:val="00EB4538"/>
    <w:rsid w:val="00EB4593"/>
    <w:rsid w:val="00EB45B5"/>
    <w:rsid w:val="00EB4668"/>
    <w:rsid w:val="00EB50E4"/>
    <w:rsid w:val="00EB52E1"/>
    <w:rsid w:val="00EB597F"/>
    <w:rsid w:val="00EB67BB"/>
    <w:rsid w:val="00EB6C27"/>
    <w:rsid w:val="00EB748E"/>
    <w:rsid w:val="00EB7A08"/>
    <w:rsid w:val="00EC0715"/>
    <w:rsid w:val="00EC0B01"/>
    <w:rsid w:val="00EC0E84"/>
    <w:rsid w:val="00EC2E4C"/>
    <w:rsid w:val="00EC3536"/>
    <w:rsid w:val="00EC3846"/>
    <w:rsid w:val="00EC4193"/>
    <w:rsid w:val="00EC464C"/>
    <w:rsid w:val="00EC6227"/>
    <w:rsid w:val="00EC6A1C"/>
    <w:rsid w:val="00EC6E93"/>
    <w:rsid w:val="00EC73FB"/>
    <w:rsid w:val="00ED004C"/>
    <w:rsid w:val="00ED0276"/>
    <w:rsid w:val="00ED1C52"/>
    <w:rsid w:val="00ED22E9"/>
    <w:rsid w:val="00ED2A66"/>
    <w:rsid w:val="00ED2C66"/>
    <w:rsid w:val="00ED322E"/>
    <w:rsid w:val="00ED3231"/>
    <w:rsid w:val="00ED32EB"/>
    <w:rsid w:val="00ED3C17"/>
    <w:rsid w:val="00ED4413"/>
    <w:rsid w:val="00ED57EC"/>
    <w:rsid w:val="00ED5ABD"/>
    <w:rsid w:val="00ED5D62"/>
    <w:rsid w:val="00ED5D94"/>
    <w:rsid w:val="00ED6E25"/>
    <w:rsid w:val="00ED6FEC"/>
    <w:rsid w:val="00ED73EC"/>
    <w:rsid w:val="00EE0179"/>
    <w:rsid w:val="00EE0415"/>
    <w:rsid w:val="00EE066A"/>
    <w:rsid w:val="00EE0FF8"/>
    <w:rsid w:val="00EE13FD"/>
    <w:rsid w:val="00EE2605"/>
    <w:rsid w:val="00EE2B8F"/>
    <w:rsid w:val="00EE2C5D"/>
    <w:rsid w:val="00EE3A95"/>
    <w:rsid w:val="00EE45C2"/>
    <w:rsid w:val="00EE53FE"/>
    <w:rsid w:val="00EE5692"/>
    <w:rsid w:val="00EE5C28"/>
    <w:rsid w:val="00EE6318"/>
    <w:rsid w:val="00EE6B98"/>
    <w:rsid w:val="00EE6D23"/>
    <w:rsid w:val="00EF0164"/>
    <w:rsid w:val="00EF03C0"/>
    <w:rsid w:val="00EF04A8"/>
    <w:rsid w:val="00EF0C44"/>
    <w:rsid w:val="00EF0CA1"/>
    <w:rsid w:val="00EF1A8E"/>
    <w:rsid w:val="00EF21E8"/>
    <w:rsid w:val="00EF4235"/>
    <w:rsid w:val="00EF42C6"/>
    <w:rsid w:val="00EF4D19"/>
    <w:rsid w:val="00EF4DB4"/>
    <w:rsid w:val="00EF5328"/>
    <w:rsid w:val="00EF53BF"/>
    <w:rsid w:val="00EF5511"/>
    <w:rsid w:val="00EF5A49"/>
    <w:rsid w:val="00EF5D8B"/>
    <w:rsid w:val="00EF60D4"/>
    <w:rsid w:val="00EF61A8"/>
    <w:rsid w:val="00EF678B"/>
    <w:rsid w:val="00EF75D0"/>
    <w:rsid w:val="00F00144"/>
    <w:rsid w:val="00F01416"/>
    <w:rsid w:val="00F0257E"/>
    <w:rsid w:val="00F0271F"/>
    <w:rsid w:val="00F02B78"/>
    <w:rsid w:val="00F03102"/>
    <w:rsid w:val="00F04035"/>
    <w:rsid w:val="00F0487B"/>
    <w:rsid w:val="00F04BD9"/>
    <w:rsid w:val="00F05526"/>
    <w:rsid w:val="00F0557F"/>
    <w:rsid w:val="00F05B38"/>
    <w:rsid w:val="00F05D4D"/>
    <w:rsid w:val="00F05DFF"/>
    <w:rsid w:val="00F06AA7"/>
    <w:rsid w:val="00F072D8"/>
    <w:rsid w:val="00F07457"/>
    <w:rsid w:val="00F07885"/>
    <w:rsid w:val="00F07C7D"/>
    <w:rsid w:val="00F10088"/>
    <w:rsid w:val="00F10310"/>
    <w:rsid w:val="00F1071C"/>
    <w:rsid w:val="00F10B79"/>
    <w:rsid w:val="00F10C29"/>
    <w:rsid w:val="00F10D39"/>
    <w:rsid w:val="00F11517"/>
    <w:rsid w:val="00F12D23"/>
    <w:rsid w:val="00F13CED"/>
    <w:rsid w:val="00F14A93"/>
    <w:rsid w:val="00F14C3D"/>
    <w:rsid w:val="00F15448"/>
    <w:rsid w:val="00F15855"/>
    <w:rsid w:val="00F158C3"/>
    <w:rsid w:val="00F163BC"/>
    <w:rsid w:val="00F16D32"/>
    <w:rsid w:val="00F1709D"/>
    <w:rsid w:val="00F17FE1"/>
    <w:rsid w:val="00F2267B"/>
    <w:rsid w:val="00F226DD"/>
    <w:rsid w:val="00F22BD0"/>
    <w:rsid w:val="00F2304F"/>
    <w:rsid w:val="00F24ABC"/>
    <w:rsid w:val="00F24C97"/>
    <w:rsid w:val="00F25AFC"/>
    <w:rsid w:val="00F2662B"/>
    <w:rsid w:val="00F2719A"/>
    <w:rsid w:val="00F2781C"/>
    <w:rsid w:val="00F278F3"/>
    <w:rsid w:val="00F27980"/>
    <w:rsid w:val="00F279BB"/>
    <w:rsid w:val="00F30653"/>
    <w:rsid w:val="00F306F4"/>
    <w:rsid w:val="00F30704"/>
    <w:rsid w:val="00F31D4A"/>
    <w:rsid w:val="00F31DB9"/>
    <w:rsid w:val="00F321F1"/>
    <w:rsid w:val="00F3413D"/>
    <w:rsid w:val="00F35A51"/>
    <w:rsid w:val="00F35B49"/>
    <w:rsid w:val="00F35F5E"/>
    <w:rsid w:val="00F35FF1"/>
    <w:rsid w:val="00F360BC"/>
    <w:rsid w:val="00F36B8F"/>
    <w:rsid w:val="00F36EBF"/>
    <w:rsid w:val="00F370FC"/>
    <w:rsid w:val="00F375C8"/>
    <w:rsid w:val="00F37F62"/>
    <w:rsid w:val="00F403A6"/>
    <w:rsid w:val="00F4054B"/>
    <w:rsid w:val="00F40955"/>
    <w:rsid w:val="00F418D6"/>
    <w:rsid w:val="00F42619"/>
    <w:rsid w:val="00F428E4"/>
    <w:rsid w:val="00F42DFF"/>
    <w:rsid w:val="00F43686"/>
    <w:rsid w:val="00F446D1"/>
    <w:rsid w:val="00F44892"/>
    <w:rsid w:val="00F44FB6"/>
    <w:rsid w:val="00F45E15"/>
    <w:rsid w:val="00F46E71"/>
    <w:rsid w:val="00F46E93"/>
    <w:rsid w:val="00F46EF1"/>
    <w:rsid w:val="00F46FB7"/>
    <w:rsid w:val="00F47642"/>
    <w:rsid w:val="00F47FAA"/>
    <w:rsid w:val="00F508B8"/>
    <w:rsid w:val="00F50F9D"/>
    <w:rsid w:val="00F5146D"/>
    <w:rsid w:val="00F5153F"/>
    <w:rsid w:val="00F51569"/>
    <w:rsid w:val="00F5229F"/>
    <w:rsid w:val="00F52C5A"/>
    <w:rsid w:val="00F53597"/>
    <w:rsid w:val="00F5431E"/>
    <w:rsid w:val="00F54609"/>
    <w:rsid w:val="00F5544C"/>
    <w:rsid w:val="00F558E6"/>
    <w:rsid w:val="00F561C3"/>
    <w:rsid w:val="00F568AB"/>
    <w:rsid w:val="00F57ABD"/>
    <w:rsid w:val="00F57BC9"/>
    <w:rsid w:val="00F57CB0"/>
    <w:rsid w:val="00F57D8B"/>
    <w:rsid w:val="00F61608"/>
    <w:rsid w:val="00F623C5"/>
    <w:rsid w:val="00F623CA"/>
    <w:rsid w:val="00F624D4"/>
    <w:rsid w:val="00F62785"/>
    <w:rsid w:val="00F63286"/>
    <w:rsid w:val="00F635D5"/>
    <w:rsid w:val="00F638D7"/>
    <w:rsid w:val="00F63FF6"/>
    <w:rsid w:val="00F640E0"/>
    <w:rsid w:val="00F641E0"/>
    <w:rsid w:val="00F64C83"/>
    <w:rsid w:val="00F64D50"/>
    <w:rsid w:val="00F64FDF"/>
    <w:rsid w:val="00F6508E"/>
    <w:rsid w:val="00F65EE6"/>
    <w:rsid w:val="00F662FA"/>
    <w:rsid w:val="00F663B6"/>
    <w:rsid w:val="00F6642D"/>
    <w:rsid w:val="00F703EA"/>
    <w:rsid w:val="00F719AC"/>
    <w:rsid w:val="00F71B90"/>
    <w:rsid w:val="00F71E07"/>
    <w:rsid w:val="00F72266"/>
    <w:rsid w:val="00F727E6"/>
    <w:rsid w:val="00F73416"/>
    <w:rsid w:val="00F735C6"/>
    <w:rsid w:val="00F73BFF"/>
    <w:rsid w:val="00F73E19"/>
    <w:rsid w:val="00F74331"/>
    <w:rsid w:val="00F74530"/>
    <w:rsid w:val="00F74FB1"/>
    <w:rsid w:val="00F7566E"/>
    <w:rsid w:val="00F75B72"/>
    <w:rsid w:val="00F75DF1"/>
    <w:rsid w:val="00F76E6F"/>
    <w:rsid w:val="00F7768F"/>
    <w:rsid w:val="00F7792A"/>
    <w:rsid w:val="00F77EB0"/>
    <w:rsid w:val="00F804F7"/>
    <w:rsid w:val="00F81511"/>
    <w:rsid w:val="00F81AC1"/>
    <w:rsid w:val="00F81DA0"/>
    <w:rsid w:val="00F81F73"/>
    <w:rsid w:val="00F8355A"/>
    <w:rsid w:val="00F83C10"/>
    <w:rsid w:val="00F844B8"/>
    <w:rsid w:val="00F854EF"/>
    <w:rsid w:val="00F85BA3"/>
    <w:rsid w:val="00F86CC4"/>
    <w:rsid w:val="00F87101"/>
    <w:rsid w:val="00F871E4"/>
    <w:rsid w:val="00F874C2"/>
    <w:rsid w:val="00F9026A"/>
    <w:rsid w:val="00F90A78"/>
    <w:rsid w:val="00F90E88"/>
    <w:rsid w:val="00F91804"/>
    <w:rsid w:val="00F91F35"/>
    <w:rsid w:val="00F91F8F"/>
    <w:rsid w:val="00F9209E"/>
    <w:rsid w:val="00F922E0"/>
    <w:rsid w:val="00F9286E"/>
    <w:rsid w:val="00F92DAE"/>
    <w:rsid w:val="00F938BB"/>
    <w:rsid w:val="00F93DC6"/>
    <w:rsid w:val="00F94413"/>
    <w:rsid w:val="00F94F41"/>
    <w:rsid w:val="00F94FA5"/>
    <w:rsid w:val="00F95763"/>
    <w:rsid w:val="00F95977"/>
    <w:rsid w:val="00F95E6B"/>
    <w:rsid w:val="00F9640C"/>
    <w:rsid w:val="00F96C14"/>
    <w:rsid w:val="00FA113F"/>
    <w:rsid w:val="00FA1447"/>
    <w:rsid w:val="00FA174D"/>
    <w:rsid w:val="00FA1F5E"/>
    <w:rsid w:val="00FA2D8C"/>
    <w:rsid w:val="00FA3588"/>
    <w:rsid w:val="00FA3809"/>
    <w:rsid w:val="00FA3CB0"/>
    <w:rsid w:val="00FA40F8"/>
    <w:rsid w:val="00FA5C8C"/>
    <w:rsid w:val="00FA72FD"/>
    <w:rsid w:val="00FA7C5E"/>
    <w:rsid w:val="00FA7DB0"/>
    <w:rsid w:val="00FA7E16"/>
    <w:rsid w:val="00FA7EA7"/>
    <w:rsid w:val="00FB0509"/>
    <w:rsid w:val="00FB0669"/>
    <w:rsid w:val="00FB06CF"/>
    <w:rsid w:val="00FB08CA"/>
    <w:rsid w:val="00FB0B69"/>
    <w:rsid w:val="00FB0F21"/>
    <w:rsid w:val="00FB1C9D"/>
    <w:rsid w:val="00FB2154"/>
    <w:rsid w:val="00FB3349"/>
    <w:rsid w:val="00FB433C"/>
    <w:rsid w:val="00FB4406"/>
    <w:rsid w:val="00FB557A"/>
    <w:rsid w:val="00FB62D0"/>
    <w:rsid w:val="00FB6D0F"/>
    <w:rsid w:val="00FB6E2E"/>
    <w:rsid w:val="00FB79E8"/>
    <w:rsid w:val="00FB7C8B"/>
    <w:rsid w:val="00FB7DBD"/>
    <w:rsid w:val="00FB7FAB"/>
    <w:rsid w:val="00FC051F"/>
    <w:rsid w:val="00FC052B"/>
    <w:rsid w:val="00FC0687"/>
    <w:rsid w:val="00FC07DF"/>
    <w:rsid w:val="00FC18E5"/>
    <w:rsid w:val="00FC21C6"/>
    <w:rsid w:val="00FC2695"/>
    <w:rsid w:val="00FC2918"/>
    <w:rsid w:val="00FC2E5C"/>
    <w:rsid w:val="00FC34CD"/>
    <w:rsid w:val="00FC34DF"/>
    <w:rsid w:val="00FC3BBF"/>
    <w:rsid w:val="00FC4C58"/>
    <w:rsid w:val="00FC5F9D"/>
    <w:rsid w:val="00FC63D4"/>
    <w:rsid w:val="00FC70E7"/>
    <w:rsid w:val="00FC7503"/>
    <w:rsid w:val="00FC7BC4"/>
    <w:rsid w:val="00FD0445"/>
    <w:rsid w:val="00FD109D"/>
    <w:rsid w:val="00FD167A"/>
    <w:rsid w:val="00FD181D"/>
    <w:rsid w:val="00FD1A79"/>
    <w:rsid w:val="00FD446A"/>
    <w:rsid w:val="00FD4C86"/>
    <w:rsid w:val="00FD4F68"/>
    <w:rsid w:val="00FD59F9"/>
    <w:rsid w:val="00FD5C0C"/>
    <w:rsid w:val="00FD68FD"/>
    <w:rsid w:val="00FD6E66"/>
    <w:rsid w:val="00FD7526"/>
    <w:rsid w:val="00FD76E1"/>
    <w:rsid w:val="00FE095C"/>
    <w:rsid w:val="00FE0F6C"/>
    <w:rsid w:val="00FE1014"/>
    <w:rsid w:val="00FE11AB"/>
    <w:rsid w:val="00FE18D5"/>
    <w:rsid w:val="00FE2007"/>
    <w:rsid w:val="00FE229D"/>
    <w:rsid w:val="00FE2538"/>
    <w:rsid w:val="00FE2D57"/>
    <w:rsid w:val="00FE598A"/>
    <w:rsid w:val="00FE6023"/>
    <w:rsid w:val="00FE61A4"/>
    <w:rsid w:val="00FE61FB"/>
    <w:rsid w:val="00FE6651"/>
    <w:rsid w:val="00FE72F5"/>
    <w:rsid w:val="00FE79B0"/>
    <w:rsid w:val="00FF04B3"/>
    <w:rsid w:val="00FF0948"/>
    <w:rsid w:val="00FF1125"/>
    <w:rsid w:val="00FF1331"/>
    <w:rsid w:val="00FF281D"/>
    <w:rsid w:val="00FF298E"/>
    <w:rsid w:val="00FF2CFF"/>
    <w:rsid w:val="00FF3120"/>
    <w:rsid w:val="00FF474B"/>
    <w:rsid w:val="00FF4B81"/>
    <w:rsid w:val="00FF4EC2"/>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lsdException w:name="heading 2" w:uiPriority="9"/>
    <w:lsdException w:name="heading 5" w:uiPriority="1"/>
    <w:lsdException w:name="heading 6" w:uiPriority="1"/>
    <w:lsdException w:name="heading 7" w:uiPriority="1"/>
    <w:lsdException w:name="heading 8" w:uiPriority="1"/>
    <w:lsdException w:name="heading 9" w:uiPriority="1"/>
    <w:lsdException w:name="toc 1" w:uiPriority="39"/>
    <w:lsdException w:name="toc 2" w:uiPriority="39"/>
    <w:lsdException w:name="toc 3" w:uiPriority="39"/>
    <w:lsdException w:name="toc 4" w:uiPriority="39"/>
    <w:lsdException w:name="toc 5" w:uiPriority="1"/>
    <w:lsdException w:name="toc 6" w:uiPriority="1"/>
    <w:lsdException w:name="toc 9" w:uiPriority="39"/>
    <w:lsdException w:name="caption" w:uiPriority="35"/>
    <w:lsdException w:name="annotation reference" w:uiPriority="99"/>
    <w:lsdException w:name="Hyperlink" w:uiPriority="99"/>
    <w:lsdException w:name="FollowedHyperlink"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C81AA0"/>
    <w:pPr>
      <w:spacing w:after="180"/>
      <w:jc w:val="both"/>
    </w:pPr>
    <w:rPr>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3"/>
    <w:link w:val="11"/>
    <w:uiPriority w:val="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3"/>
    <w:link w:val="21"/>
    <w:uiPriority w:val="9"/>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3"/>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3"/>
    <w:pPr>
      <w:ind w:left="1418" w:hanging="1418"/>
      <w:outlineLvl w:val="3"/>
    </w:pPr>
    <w:rPr>
      <w:sz w:val="24"/>
    </w:rPr>
  </w:style>
  <w:style w:type="paragraph" w:styleId="5">
    <w:name w:val="heading 5"/>
    <w:basedOn w:val="4"/>
    <w:next w:val="a3"/>
    <w:uiPriority w:val="1"/>
    <w:rsid w:val="001A0538"/>
    <w:pPr>
      <w:ind w:left="1701" w:hanging="1701"/>
      <w:outlineLvl w:val="4"/>
    </w:pPr>
    <w:rPr>
      <w:sz w:val="28"/>
      <w:lang w:eastAsia="zh-CN"/>
    </w:rPr>
  </w:style>
  <w:style w:type="paragraph" w:styleId="6">
    <w:name w:val="heading 6"/>
    <w:basedOn w:val="H6"/>
    <w:next w:val="a3"/>
    <w:uiPriority w:val="1"/>
    <w:pPr>
      <w:outlineLvl w:val="5"/>
    </w:pPr>
  </w:style>
  <w:style w:type="paragraph" w:styleId="7">
    <w:name w:val="heading 7"/>
    <w:basedOn w:val="H6"/>
    <w:next w:val="a3"/>
    <w:uiPriority w:val="1"/>
    <w:pPr>
      <w:outlineLvl w:val="6"/>
    </w:pPr>
  </w:style>
  <w:style w:type="paragraph" w:styleId="8">
    <w:name w:val="heading 8"/>
    <w:basedOn w:val="10"/>
    <w:next w:val="a3"/>
    <w:uiPriority w:val="1"/>
    <w:pPr>
      <w:ind w:left="0" w:firstLine="0"/>
      <w:outlineLvl w:val="7"/>
    </w:pPr>
  </w:style>
  <w:style w:type="paragraph" w:styleId="9">
    <w:name w:val="heading 9"/>
    <w:basedOn w:val="8"/>
    <w:next w:val="a3"/>
    <w:uiPriority w:val="1"/>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21">
    <w:name w:val="标题 2 字符1"/>
    <w:link w:val="2"/>
    <w:uiPriority w:val="1"/>
    <w:rsid w:val="0012486F"/>
    <w:rPr>
      <w:rFonts w:ascii="Arial" w:hAnsi="Arial"/>
      <w:sz w:val="32"/>
      <w:lang w:val="en-GB" w:eastAsia="en-US"/>
    </w:rPr>
  </w:style>
  <w:style w:type="paragraph" w:customStyle="1" w:styleId="H6">
    <w:name w:val="H6"/>
    <w:basedOn w:val="5"/>
    <w:next w:val="a3"/>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2"/>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3"/>
    <w:next w:val="a3"/>
    <w:link w:val="EQChar"/>
    <w:pPr>
      <w:keepLines/>
      <w:tabs>
        <w:tab w:val="center" w:pos="4536"/>
        <w:tab w:val="right" w:pos="9072"/>
      </w:tabs>
    </w:pPr>
    <w:rPr>
      <w:noProof/>
    </w:rPr>
  </w:style>
  <w:style w:type="character" w:customStyle="1" w:styleId="EQChar">
    <w:name w:val="EQ Char"/>
    <w:link w:val="EQ"/>
    <w:rsid w:val="007F2380"/>
    <w:rPr>
      <w:noProof/>
      <w:lang w:val="en-GB" w:eastAsia="en-US"/>
    </w:rPr>
  </w:style>
  <w:style w:type="character" w:customStyle="1" w:styleId="ZGSM">
    <w:name w:val="ZGSM"/>
  </w:style>
  <w:style w:type="paragraph" w:styleId="a7">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pPr>
      <w:ind w:left="1701" w:hanging="1701"/>
    </w:pPr>
  </w:style>
  <w:style w:type="paragraph" w:customStyle="1" w:styleId="40">
    <w:name w:val="目录 4"/>
    <w:basedOn w:val="31"/>
    <w:uiPriority w:val="39"/>
    <w:pPr>
      <w:ind w:left="1418" w:hanging="1418"/>
    </w:pPr>
  </w:style>
  <w:style w:type="paragraph" w:customStyle="1" w:styleId="31">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13">
    <w:name w:val="index 1"/>
    <w:basedOn w:val="a3"/>
    <w:semiHidden/>
    <w:pPr>
      <w:keepLines/>
    </w:pPr>
  </w:style>
  <w:style w:type="paragraph" w:styleId="22">
    <w:name w:val="index 2"/>
    <w:basedOn w:val="13"/>
    <w:semiHidden/>
    <w:pPr>
      <w:ind w:left="284"/>
    </w:pPr>
  </w:style>
  <w:style w:type="paragraph" w:customStyle="1" w:styleId="TT">
    <w:name w:val="TT"/>
    <w:basedOn w:val="10"/>
    <w:next w:val="a3"/>
    <w:pPr>
      <w:outlineLvl w:val="9"/>
    </w:pPr>
  </w:style>
  <w:style w:type="paragraph" w:styleId="a8">
    <w:name w:val="footer"/>
    <w:basedOn w:val="a7"/>
    <w:pPr>
      <w:jc w:val="center"/>
    </w:pPr>
    <w:rPr>
      <w:i/>
    </w:rPr>
  </w:style>
  <w:style w:type="character" w:styleId="a9">
    <w:name w:val="footnote reference"/>
    <w:semiHidden/>
    <w:rPr>
      <w:b/>
      <w:position w:val="6"/>
      <w:sz w:val="16"/>
    </w:rPr>
  </w:style>
  <w:style w:type="paragraph" w:styleId="aa">
    <w:name w:val="footnote text"/>
    <w:basedOn w:val="a3"/>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3"/>
    <w:link w:val="NOChar"/>
    <w:pPr>
      <w:keepLines/>
      <w:ind w:left="1135" w:hanging="851"/>
    </w:pPr>
  </w:style>
  <w:style w:type="character" w:customStyle="1" w:styleId="NOChar">
    <w:name w:val="NO Char"/>
    <w:link w:val="NO"/>
    <w:qFormat/>
    <w:rsid w:val="004A030D"/>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TAL">
    <w:name w:val="TAL"/>
    <w:basedOn w:val="a3"/>
    <w:link w:val="TALChar"/>
    <w:pPr>
      <w:keepNext/>
      <w:keepLines/>
    </w:pPr>
    <w:rPr>
      <w:rFonts w:ascii="Arial" w:hAnsi="Arial"/>
      <w:sz w:val="18"/>
      <w:lang w:eastAsia="x-none"/>
    </w:rPr>
  </w:style>
  <w:style w:type="character" w:customStyle="1" w:styleId="TALChar">
    <w:name w:val="TAL Char"/>
    <w:link w:val="TAL"/>
    <w:qFormat/>
    <w:rsid w:val="00064500"/>
    <w:rPr>
      <w:rFonts w:ascii="Arial" w:hAnsi="Arial"/>
      <w:sz w:val="18"/>
      <w:lang w:val="en-GB"/>
    </w:rPr>
  </w:style>
  <w:style w:type="paragraph" w:styleId="23">
    <w:name w:val="List Number 2"/>
    <w:basedOn w:val="ab"/>
    <w:pPr>
      <w:ind w:left="851"/>
    </w:pPr>
  </w:style>
  <w:style w:type="paragraph" w:styleId="ab">
    <w:name w:val="List Number"/>
    <w:basedOn w:val="ac"/>
  </w:style>
  <w:style w:type="paragraph" w:styleId="ac">
    <w:name w:val="List"/>
    <w:basedOn w:val="a3"/>
    <w:pPr>
      <w:ind w:left="568" w:hanging="284"/>
    </w:pPr>
  </w:style>
  <w:style w:type="paragraph" w:customStyle="1" w:styleId="TAH">
    <w:name w:val="TAH"/>
    <w:basedOn w:val="TAC"/>
    <w:link w:val="TAHCar"/>
    <w:qFormat/>
    <w:rPr>
      <w:b/>
    </w:rPr>
  </w:style>
  <w:style w:type="paragraph" w:customStyle="1" w:styleId="TAC">
    <w:name w:val="TAC"/>
    <w:basedOn w:val="TAL"/>
    <w:link w:val="TACChar"/>
    <w:qFormat/>
    <w:rsid w:val="003B0117"/>
    <w:pPr>
      <w:spacing w:after="20"/>
      <w:jc w:val="center"/>
    </w:pPr>
  </w:style>
  <w:style w:type="character" w:customStyle="1" w:styleId="TACChar">
    <w:name w:val="TAC Char"/>
    <w:link w:val="TAC"/>
    <w:qFormat/>
    <w:rsid w:val="003B0117"/>
    <w:rPr>
      <w:rFonts w:ascii="Arial" w:hAnsi="Arial"/>
      <w:sz w:val="18"/>
      <w:lang w:val="en-GB" w:eastAsia="x-none"/>
    </w:rPr>
  </w:style>
  <w:style w:type="character" w:customStyle="1" w:styleId="TAHCar">
    <w:name w:val="TAH Car"/>
    <w:link w:val="TAH"/>
    <w:qFormat/>
    <w:rsid w:val="006B1C2F"/>
    <w:rPr>
      <w:rFonts w:ascii="Arial" w:hAnsi="Arial"/>
      <w:b/>
      <w:sz w:val="18"/>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3"/>
    <w:pPr>
      <w:keepLines/>
      <w:ind w:left="1702" w:hanging="1418"/>
    </w:pPr>
  </w:style>
  <w:style w:type="paragraph" w:customStyle="1" w:styleId="FP">
    <w:name w:val="FP"/>
    <w:basedOn w:val="a3"/>
  </w:style>
  <w:style w:type="paragraph" w:customStyle="1" w:styleId="NW">
    <w:name w:val="NW"/>
    <w:basedOn w:val="NO"/>
  </w:style>
  <w:style w:type="paragraph" w:customStyle="1" w:styleId="EW">
    <w:name w:val="EW"/>
    <w:basedOn w:val="EX"/>
  </w:style>
  <w:style w:type="paragraph" w:customStyle="1" w:styleId="B1">
    <w:name w:val="B1"/>
    <w:basedOn w:val="ac"/>
    <w:link w:val="B1Char"/>
    <w:rPr>
      <w:lang w:eastAsia="x-none"/>
    </w:rPr>
  </w:style>
  <w:style w:type="character" w:customStyle="1" w:styleId="B1Char">
    <w:name w:val="B1 Char"/>
    <w:link w:val="B1"/>
    <w:qFormat/>
    <w:rsid w:val="006B1C2F"/>
    <w:rPr>
      <w:lang w:val="en-GB"/>
    </w:rPr>
  </w:style>
  <w:style w:type="paragraph" w:customStyle="1" w:styleId="60">
    <w:name w:val="目录 6"/>
    <w:basedOn w:val="50"/>
    <w:next w:val="a3"/>
    <w:uiPriority w:val="1"/>
    <w:pPr>
      <w:ind w:left="1985" w:hanging="1985"/>
    </w:pPr>
  </w:style>
  <w:style w:type="paragraph" w:customStyle="1" w:styleId="70">
    <w:name w:val="目录 7"/>
    <w:basedOn w:val="60"/>
    <w:next w:val="a3"/>
    <w:pPr>
      <w:ind w:left="2268" w:hanging="2268"/>
    </w:pPr>
  </w:style>
  <w:style w:type="paragraph" w:styleId="24">
    <w:name w:val="List Bullet 2"/>
    <w:basedOn w:val="ad"/>
    <w:pPr>
      <w:ind w:left="851"/>
    </w:pPr>
  </w:style>
  <w:style w:type="paragraph" w:styleId="ad">
    <w:name w:val="List Bullet"/>
    <w:basedOn w:val="ac"/>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1C524C"/>
    <w:rPr>
      <w:color w:val="FF0000"/>
      <w:lang w:val="en-GB" w:eastAsia="en-US"/>
    </w:rPr>
  </w:style>
  <w:style w:type="paragraph" w:customStyle="1" w:styleId="TH">
    <w:name w:val="TH"/>
    <w:basedOn w:val="a3"/>
    <w:link w:val="THChar"/>
    <w:pPr>
      <w:keepNext/>
      <w:keepLines/>
      <w:spacing w:before="60"/>
      <w:jc w:val="center"/>
    </w:pPr>
    <w:rPr>
      <w:rFonts w:ascii="Arial" w:hAnsi="Arial"/>
      <w:b/>
      <w:lang w:eastAsia="x-none"/>
    </w:rPr>
  </w:style>
  <w:style w:type="character" w:customStyle="1" w:styleId="THChar">
    <w:name w:val="TH Char"/>
    <w:link w:val="TH"/>
    <w:qFormat/>
    <w:locked/>
    <w:rsid w:val="00064500"/>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qFormat/>
    <w:rsid w:val="004255A3"/>
    <w:rPr>
      <w:rFonts w:ascii="Arial" w:hAnsi="Arial"/>
      <w:sz w:val="18"/>
      <w:lang w:val="en-GB" w:eastAsia="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165D9"/>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c"/>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character" w:customStyle="1" w:styleId="B2Char">
    <w:name w:val="B2 Char"/>
    <w:link w:val="B2"/>
    <w:qFormat/>
    <w:rsid w:val="00555115"/>
    <w:rPr>
      <w:lang w:val="en-GB" w:eastAsia="en-US"/>
    </w:rPr>
  </w:style>
  <w:style w:type="paragraph" w:customStyle="1" w:styleId="B3">
    <w:name w:val="B3"/>
    <w:basedOn w:val="33"/>
    <w:link w:val="B3Char"/>
  </w:style>
  <w:style w:type="character" w:customStyle="1" w:styleId="B3Char">
    <w:name w:val="B3 Char"/>
    <w:link w:val="B3"/>
    <w:rsid w:val="009860DC"/>
    <w:rPr>
      <w:lang w:val="en-GB" w:eastAsia="en-US"/>
    </w:rP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3"/>
    <w:next w:val="a3"/>
    <w:semiHidden/>
    <w:pPr>
      <w:pBdr>
        <w:top w:val="single" w:sz="12" w:space="0" w:color="auto"/>
      </w:pBdr>
      <w:spacing w:before="360" w:after="240"/>
    </w:pPr>
    <w:rPr>
      <w:b/>
      <w:i/>
      <w:sz w:val="26"/>
    </w:rPr>
  </w:style>
  <w:style w:type="paragraph" w:customStyle="1" w:styleId="INDENT1">
    <w:name w:val="INDENT1"/>
    <w:basedOn w:val="a3"/>
    <w:pPr>
      <w:ind w:left="851"/>
    </w:pPr>
  </w:style>
  <w:style w:type="paragraph" w:customStyle="1" w:styleId="INDENT2">
    <w:name w:val="INDENT2"/>
    <w:basedOn w:val="a3"/>
    <w:pPr>
      <w:ind w:left="1135" w:hanging="284"/>
    </w:pPr>
  </w:style>
  <w:style w:type="paragraph" w:customStyle="1" w:styleId="INDENT3">
    <w:name w:val="INDENT3"/>
    <w:basedOn w:val="a3"/>
    <w:pPr>
      <w:ind w:left="1701" w:hanging="567"/>
    </w:pPr>
  </w:style>
  <w:style w:type="paragraph" w:customStyle="1" w:styleId="FigureTitle">
    <w:name w:val="Figure_Title"/>
    <w:basedOn w:val="a3"/>
    <w:next w:val="a3"/>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3"/>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3"/>
    <w:pPr>
      <w:keepNext/>
      <w:keepLines/>
      <w:spacing w:before="240"/>
      <w:ind w:left="1418"/>
    </w:pPr>
    <w:rPr>
      <w:rFonts w:ascii="Arial" w:hAnsi="Arial"/>
      <w:b/>
      <w:sz w:val="36"/>
      <w:lang w:val="en-US"/>
    </w:rPr>
  </w:style>
  <w:style w:type="paragraph" w:styleId="af">
    <w:name w:val="caption"/>
    <w:aliases w:val="cap,cap Char,Caption Char,Caption Char1 Char,cap Char Char1,Caption Char Char1 Char,cap Char2,Caption Equation,cap1,cap2,cap11,Légende-figure,Légende-figure Char,Beschrifubg,Beschriftung Char,label,cap11 Char,cap11 Char Char Char,captions,Ca"/>
    <w:basedOn w:val="a3"/>
    <w:next w:val="a3"/>
    <w:link w:val="14"/>
    <w:uiPriority w:val="35"/>
    <w:pPr>
      <w:spacing w:before="120" w:after="120"/>
    </w:pPr>
    <w:rPr>
      <w:b/>
    </w:rPr>
  </w:style>
  <w:style w:type="character" w:customStyle="1" w:styleId="14">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f"/>
    <w:rsid w:val="009860DC"/>
    <w:rPr>
      <w:b/>
      <w:lang w:val="en-GB" w:eastAsia="en-US"/>
    </w:rPr>
  </w:style>
  <w:style w:type="character" w:styleId="af0">
    <w:name w:val="Hyperlink"/>
    <w:uiPriority w:val="99"/>
    <w:rPr>
      <w:color w:val="0000FF"/>
      <w:u w:val="single"/>
    </w:rPr>
  </w:style>
  <w:style w:type="character" w:styleId="af1">
    <w:name w:val="FollowedHyperlink"/>
    <w:uiPriority w:val="99"/>
    <w:rPr>
      <w:color w:val="800080"/>
      <w:u w:val="single"/>
    </w:rPr>
  </w:style>
  <w:style w:type="paragraph" w:styleId="af2">
    <w:name w:val="Document Map"/>
    <w:basedOn w:val="a3"/>
    <w:semiHidden/>
    <w:pPr>
      <w:shd w:val="clear" w:color="auto" w:fill="000080"/>
    </w:pPr>
    <w:rPr>
      <w:rFonts w:ascii="Tahoma" w:hAnsi="Tahoma"/>
    </w:rPr>
  </w:style>
  <w:style w:type="paragraph" w:styleId="af3">
    <w:name w:val="Plain Text"/>
    <w:basedOn w:val="a3"/>
    <w:rPr>
      <w:rFonts w:ascii="Courier New" w:hAnsi="Courier New"/>
      <w:lang w:val="nb-NO"/>
    </w:rPr>
  </w:style>
  <w:style w:type="paragraph" w:customStyle="1" w:styleId="TAJ">
    <w:name w:val="TAJ"/>
    <w:basedOn w:val="TH"/>
  </w:style>
  <w:style w:type="paragraph" w:styleId="af4">
    <w:name w:val="Body Text"/>
    <w:basedOn w:val="a3"/>
    <w:link w:val="af5"/>
  </w:style>
  <w:style w:type="character" w:styleId="af6">
    <w:name w:val="annotation reference"/>
    <w:uiPriority w:val="99"/>
    <w:rPr>
      <w:sz w:val="16"/>
    </w:rPr>
  </w:style>
  <w:style w:type="paragraph" w:customStyle="1" w:styleId="Guidance">
    <w:name w:val="Guidance"/>
    <w:basedOn w:val="a3"/>
    <w:rPr>
      <w:i/>
      <w:color w:val="0000FF"/>
    </w:rPr>
  </w:style>
  <w:style w:type="paragraph" w:styleId="af7">
    <w:name w:val="annotation text"/>
    <w:basedOn w:val="a3"/>
    <w:link w:val="15"/>
    <w:semiHidden/>
  </w:style>
  <w:style w:type="character" w:customStyle="1" w:styleId="15">
    <w:name w:val="批注文字 字符1"/>
    <w:link w:val="af7"/>
    <w:semiHidden/>
    <w:rsid w:val="00A515A6"/>
    <w:rPr>
      <w:lang w:val="en-GB"/>
    </w:rPr>
  </w:style>
  <w:style w:type="paragraph" w:styleId="af8">
    <w:name w:val="Balloon Text"/>
    <w:basedOn w:val="a3"/>
    <w:link w:val="16"/>
    <w:rsid w:val="006B1C2F"/>
    <w:rPr>
      <w:rFonts w:ascii="Segoe UI" w:hAnsi="Segoe UI"/>
      <w:sz w:val="18"/>
      <w:szCs w:val="18"/>
      <w:lang w:eastAsia="x-none"/>
    </w:rPr>
  </w:style>
  <w:style w:type="character" w:customStyle="1" w:styleId="16">
    <w:name w:val="批注框文本 字符1"/>
    <w:link w:val="af8"/>
    <w:rsid w:val="006B1C2F"/>
    <w:rPr>
      <w:rFonts w:ascii="Segoe UI" w:hAnsi="Segoe UI" w:cs="Segoe UI"/>
      <w:sz w:val="18"/>
      <w:szCs w:val="18"/>
      <w:lang w:val="en-GB"/>
    </w:rPr>
  </w:style>
  <w:style w:type="character" w:customStyle="1" w:styleId="B1Char1">
    <w:name w:val="B1 Char1"/>
    <w:rsid w:val="00AE116C"/>
    <w:rPr>
      <w:rFonts w:eastAsia="Times New Roman"/>
    </w:rPr>
  </w:style>
  <w:style w:type="paragraph" w:styleId="af9">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3"/>
    <w:link w:val="17"/>
    <w:uiPriority w:val="99"/>
    <w:rsid w:val="00B00779"/>
    <w:pPr>
      <w:spacing w:after="200" w:line="276" w:lineRule="auto"/>
      <w:ind w:left="720"/>
      <w:contextualSpacing/>
    </w:pPr>
    <w:rPr>
      <w:rFonts w:ascii="Calibri" w:eastAsia="Times New Roman" w:hAnsi="Calibri"/>
      <w:szCs w:val="22"/>
      <w:lang w:val="en-US"/>
    </w:rPr>
  </w:style>
  <w:style w:type="character" w:customStyle="1" w:styleId="17">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9"/>
    <w:uiPriority w:val="34"/>
    <w:qFormat/>
    <w:rsid w:val="00B00779"/>
    <w:rPr>
      <w:rFonts w:ascii="Calibri" w:eastAsia="Times New Roman" w:hAnsi="Calibri"/>
      <w:szCs w:val="22"/>
      <w:lang w:eastAsia="en-US"/>
    </w:rPr>
  </w:style>
  <w:style w:type="character" w:customStyle="1" w:styleId="TALCar">
    <w:name w:val="TAL Car"/>
    <w:locked/>
    <w:rsid w:val="00AE116C"/>
    <w:rPr>
      <w:rFonts w:ascii="Arial" w:eastAsia="Times New Roman" w:hAnsi="Arial"/>
      <w:sz w:val="18"/>
      <w:lang w:val="en-GB" w:eastAsia="en-GB"/>
    </w:rPr>
  </w:style>
  <w:style w:type="paragraph" w:styleId="afa">
    <w:name w:val="annotation subject"/>
    <w:basedOn w:val="af7"/>
    <w:next w:val="af7"/>
    <w:link w:val="18"/>
    <w:rsid w:val="00A515A6"/>
    <w:rPr>
      <w:b/>
      <w:bCs/>
    </w:rPr>
  </w:style>
  <w:style w:type="character" w:customStyle="1" w:styleId="18">
    <w:name w:val="批注主题 字符1"/>
    <w:link w:val="afa"/>
    <w:rsid w:val="00A515A6"/>
    <w:rPr>
      <w:b/>
      <w:bCs/>
      <w:lang w:val="en-GB"/>
    </w:rPr>
  </w:style>
  <w:style w:type="paragraph" w:styleId="afb">
    <w:name w:val="Revision"/>
    <w:hidden/>
    <w:uiPriority w:val="99"/>
    <w:semiHidden/>
    <w:rsid w:val="00550A51"/>
    <w:rPr>
      <w:lang w:val="en-GB" w:eastAsia="en-US"/>
    </w:rPr>
  </w:style>
  <w:style w:type="paragraph" w:customStyle="1" w:styleId="RecCCITT">
    <w:name w:val="Rec_CCITT_#"/>
    <w:basedOn w:val="a3"/>
    <w:rsid w:val="0012486F"/>
    <w:pPr>
      <w:keepNext/>
      <w:keepLines/>
    </w:pPr>
    <w:rPr>
      <w:rFonts w:eastAsia="宋体"/>
      <w:b/>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3"/>
    <w:uiPriority w:val="1"/>
    <w:rsid w:val="0012486F"/>
    <w:pPr>
      <w:widowControl w:val="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Char1">
    <w:name w:val="批注文字 Char1"/>
    <w:semiHidden/>
    <w:rsid w:val="009860DC"/>
    <w:rPr>
      <w:lang w:val="en-GB" w:eastAsia="en-US"/>
    </w:rPr>
  </w:style>
  <w:style w:type="character" w:customStyle="1" w:styleId="19">
    <w:name w:val="未处理的提及1"/>
    <w:uiPriority w:val="99"/>
    <w:semiHidden/>
    <w:unhideWhenUsed/>
    <w:rsid w:val="009860DC"/>
    <w:rPr>
      <w:color w:val="808080"/>
      <w:shd w:val="clear" w:color="auto" w:fill="E6E6E6"/>
    </w:rPr>
  </w:style>
  <w:style w:type="paragraph" w:customStyle="1" w:styleId="afc">
    <w:name w:val="参考文献"/>
    <w:basedOn w:val="a3"/>
    <w:link w:val="afd"/>
    <w:rsid w:val="00F65EE6"/>
    <w:pPr>
      <w:overflowPunct w:val="0"/>
      <w:autoSpaceDE w:val="0"/>
      <w:autoSpaceDN w:val="0"/>
      <w:adjustRightInd w:val="0"/>
      <w:spacing w:after="100"/>
      <w:textAlignment w:val="baseline"/>
    </w:pPr>
    <w:rPr>
      <w:rFonts w:ascii="Times" w:hAnsi="Times" w:cs="Times"/>
      <w:bCs/>
      <w:color w:val="000000"/>
    </w:rPr>
  </w:style>
  <w:style w:type="table" w:styleId="afe">
    <w:name w:val="Table Grid"/>
    <w:aliases w:val="TableGrid,SGS Table Basic 1"/>
    <w:basedOn w:val="a5"/>
    <w:uiPriority w:val="3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f">
    <w:name w:val="Normal (Web)"/>
    <w:basedOn w:val="a3"/>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3"/>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0"/>
    <w:next w:val="a3"/>
    <w:rsid w:val="009860DC"/>
    <w:pPr>
      <w:pBdr>
        <w:top w:val="none" w:sz="0" w:space="0" w:color="auto"/>
      </w:pBdr>
    </w:pPr>
    <w:rPr>
      <w:rFonts w:eastAsia="Times New Roman"/>
      <w:b/>
      <w:color w:val="0000FF"/>
    </w:rPr>
  </w:style>
  <w:style w:type="paragraph" w:styleId="aff0">
    <w:name w:val="endnote text"/>
    <w:basedOn w:val="a3"/>
    <w:link w:val="1a"/>
    <w:rsid w:val="009860DC"/>
    <w:rPr>
      <w:rFonts w:eastAsia="宋体"/>
    </w:rPr>
  </w:style>
  <w:style w:type="character" w:customStyle="1" w:styleId="1a">
    <w:name w:val="尾注文本 字符1"/>
    <w:link w:val="aff0"/>
    <w:rsid w:val="009860DC"/>
    <w:rPr>
      <w:rFonts w:eastAsia="宋体"/>
      <w:lang w:val="en-GB" w:eastAsia="en-US"/>
    </w:rPr>
  </w:style>
  <w:style w:type="character" w:styleId="aff1">
    <w:name w:val="endnote reference"/>
    <w:rsid w:val="009860DC"/>
    <w:rPr>
      <w:vertAlign w:val="superscript"/>
    </w:rPr>
  </w:style>
  <w:style w:type="character" w:customStyle="1" w:styleId="26">
    <w:name w:val="标题 2 字符"/>
    <w:uiPriority w:val="9"/>
    <w:rsid w:val="00B2715B"/>
    <w:rPr>
      <w:rFonts w:ascii="Arial" w:hAnsi="Arial"/>
      <w:sz w:val="32"/>
      <w:lang w:val="en-GB" w:eastAsia="en-US"/>
    </w:rPr>
  </w:style>
  <w:style w:type="character" w:customStyle="1" w:styleId="aff2">
    <w:name w:val="批注框文本 字符"/>
    <w:rsid w:val="00B2715B"/>
    <w:rPr>
      <w:sz w:val="18"/>
      <w:szCs w:val="18"/>
      <w:lang w:val="en-GB" w:eastAsia="en-US"/>
    </w:rPr>
  </w:style>
  <w:style w:type="character" w:customStyle="1" w:styleId="aff3">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4">
    <w:name w:val="批注文字 字符"/>
    <w:semiHidden/>
    <w:rsid w:val="00B2715B"/>
    <w:rPr>
      <w:lang w:val="en-GB" w:eastAsia="en-US"/>
    </w:rPr>
  </w:style>
  <w:style w:type="character" w:customStyle="1" w:styleId="aff5">
    <w:name w:val="批注主题 字符"/>
    <w:rsid w:val="00B2715B"/>
    <w:rPr>
      <w:rFonts w:eastAsia="Malgun Gothic"/>
      <w:b/>
      <w:bCs/>
      <w:lang w:val="en-GB" w:eastAsia="en-US"/>
    </w:rPr>
  </w:style>
  <w:style w:type="character" w:styleId="aff6">
    <w:name w:val="Unresolved Mention"/>
    <w:uiPriority w:val="99"/>
    <w:semiHidden/>
    <w:unhideWhenUsed/>
    <w:rsid w:val="00B2715B"/>
    <w:rPr>
      <w:color w:val="808080"/>
      <w:shd w:val="clear" w:color="auto" w:fill="E6E6E6"/>
    </w:rPr>
  </w:style>
  <w:style w:type="character" w:customStyle="1" w:styleId="aff7">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99"/>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8">
    <w:name w:val="尾注文本 字符"/>
    <w:rsid w:val="00B2715B"/>
    <w:rPr>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4"/>
    <w:link w:val="3GPPNormalTextChar"/>
    <w:rsid w:val="005E6F17"/>
    <w:pPr>
      <w:spacing w:after="120"/>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727054"/>
    <w:rPr>
      <w:rFonts w:ascii="Arial" w:hAnsi="Arial"/>
      <w:sz w:val="28"/>
      <w:lang w:val="en-GB" w:eastAsia="en-US"/>
    </w:rPr>
  </w:style>
  <w:style w:type="paragraph" w:customStyle="1" w:styleId="a">
    <w:name w:val="标题一"/>
    <w:basedOn w:val="10"/>
    <w:link w:val="aff9"/>
    <w:qFormat/>
    <w:rsid w:val="00846968"/>
    <w:pPr>
      <w:numPr>
        <w:numId w:val="2"/>
      </w:numPr>
    </w:pPr>
  </w:style>
  <w:style w:type="paragraph" w:customStyle="1" w:styleId="a0">
    <w:name w:val="标题二"/>
    <w:basedOn w:val="2"/>
    <w:link w:val="affa"/>
    <w:qFormat/>
    <w:rsid w:val="00846968"/>
    <w:pPr>
      <w:numPr>
        <w:ilvl w:val="1"/>
        <w:numId w:val="2"/>
      </w:numPr>
      <w:spacing w:before="0"/>
    </w:pPr>
    <w:rPr>
      <w:rFonts w:eastAsiaTheme="minorEastAsia"/>
      <w:lang w:eastAsia="zh-CN"/>
    </w:rPr>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4"/>
    <w:link w:val="10"/>
    <w:uiPriority w:val="1"/>
    <w:rsid w:val="007A2FF4"/>
    <w:rPr>
      <w:rFonts w:ascii="Arial" w:hAnsi="Arial"/>
      <w:sz w:val="36"/>
      <w:lang w:val="en-GB" w:eastAsia="en-US"/>
    </w:rPr>
  </w:style>
  <w:style w:type="character" w:customStyle="1" w:styleId="aff9">
    <w:name w:val="标题一 字符"/>
    <w:basedOn w:val="11"/>
    <w:link w:val="a"/>
    <w:rsid w:val="00846968"/>
    <w:rPr>
      <w:rFonts w:ascii="Arial" w:hAnsi="Arial"/>
      <w:sz w:val="36"/>
      <w:lang w:val="en-GB" w:eastAsia="en-US"/>
    </w:rPr>
  </w:style>
  <w:style w:type="paragraph" w:customStyle="1" w:styleId="a1">
    <w:name w:val="标题三"/>
    <w:basedOn w:val="2"/>
    <w:link w:val="affb"/>
    <w:qFormat/>
    <w:rsid w:val="004230C6"/>
    <w:pPr>
      <w:keepLines w:val="0"/>
      <w:numPr>
        <w:ilvl w:val="2"/>
        <w:numId w:val="2"/>
      </w:numPr>
      <w:adjustRightInd w:val="0"/>
      <w:snapToGrid w:val="0"/>
      <w:jc w:val="both"/>
      <w:outlineLvl w:val="2"/>
    </w:pPr>
    <w:rPr>
      <w:rFonts w:eastAsia="宋体"/>
      <w:sz w:val="28"/>
      <w:szCs w:val="21"/>
      <w:lang w:eastAsia="zh-CN"/>
    </w:rPr>
  </w:style>
  <w:style w:type="character" w:customStyle="1" w:styleId="affa">
    <w:name w:val="标题二 字符"/>
    <w:basedOn w:val="21"/>
    <w:link w:val="a0"/>
    <w:rsid w:val="00846968"/>
    <w:rPr>
      <w:rFonts w:ascii="Arial" w:eastAsiaTheme="minorEastAsia" w:hAnsi="Arial"/>
      <w:sz w:val="32"/>
      <w:lang w:val="en-GB" w:eastAsia="en-US"/>
    </w:rPr>
  </w:style>
  <w:style w:type="character" w:customStyle="1" w:styleId="affb">
    <w:name w:val="标题三 字符"/>
    <w:basedOn w:val="21"/>
    <w:link w:val="a1"/>
    <w:rsid w:val="004230C6"/>
    <w:rPr>
      <w:rFonts w:ascii="Arial" w:eastAsia="宋体" w:hAnsi="Arial"/>
      <w:sz w:val="28"/>
      <w:szCs w:val="21"/>
      <w:lang w:val="en-GB" w:eastAsia="en-US"/>
    </w:rPr>
  </w:style>
  <w:style w:type="paragraph" w:customStyle="1" w:styleId="1">
    <w:name w:val="参考文献1"/>
    <w:basedOn w:val="afc"/>
    <w:link w:val="1b"/>
    <w:qFormat/>
    <w:rsid w:val="00AB4F0C"/>
    <w:pPr>
      <w:numPr>
        <w:numId w:val="1"/>
      </w:numPr>
      <w:ind w:left="284" w:hanging="284"/>
    </w:pPr>
    <w:rPr>
      <w:rFonts w:eastAsia="Times New Roman"/>
    </w:rPr>
  </w:style>
  <w:style w:type="character" w:customStyle="1" w:styleId="afd">
    <w:name w:val="参考文献 字符"/>
    <w:basedOn w:val="a4"/>
    <w:link w:val="afc"/>
    <w:rsid w:val="00AB4F0C"/>
    <w:rPr>
      <w:rFonts w:ascii="Times" w:hAnsi="Times" w:cs="Times"/>
      <w:bCs/>
      <w:color w:val="000000"/>
      <w:lang w:val="en-GB" w:eastAsia="en-US"/>
    </w:rPr>
  </w:style>
  <w:style w:type="character" w:customStyle="1" w:styleId="1b">
    <w:name w:val="参考文献1 字符"/>
    <w:basedOn w:val="afd"/>
    <w:link w:val="1"/>
    <w:rsid w:val="00AB4F0C"/>
    <w:rPr>
      <w:rFonts w:ascii="Times" w:eastAsia="Times New Roman" w:hAnsi="Times" w:cs="Times"/>
      <w:bCs/>
      <w:color w:val="000000"/>
      <w:lang w:val="en-GB" w:eastAsia="en-US"/>
    </w:rPr>
  </w:style>
  <w:style w:type="paragraph" w:customStyle="1" w:styleId="Proposal">
    <w:name w:val="Proposal"/>
    <w:basedOn w:val="a3"/>
    <w:link w:val="Proposal0"/>
    <w:rsid w:val="00DE2976"/>
    <w:pPr>
      <w:ind w:left="1418" w:hangingChars="709" w:hanging="1418"/>
    </w:pPr>
    <w:rPr>
      <w:rFonts w:eastAsia="等线"/>
      <w:b/>
      <w:lang w:val="en-US" w:eastAsia="zh-CN"/>
    </w:rPr>
  </w:style>
  <w:style w:type="paragraph" w:customStyle="1" w:styleId="Observation">
    <w:name w:val="Observation"/>
    <w:basedOn w:val="a3"/>
    <w:link w:val="Observation0"/>
    <w:rsid w:val="00DE2976"/>
    <w:pPr>
      <w:ind w:left="1418" w:hangingChars="709" w:hanging="1418"/>
    </w:pPr>
    <w:rPr>
      <w:rFonts w:eastAsia="等线"/>
      <w:b/>
      <w:lang w:val="en-US" w:eastAsia="zh-CN"/>
    </w:rPr>
  </w:style>
  <w:style w:type="character" w:customStyle="1" w:styleId="Proposal0">
    <w:name w:val="Proposal 字符"/>
    <w:basedOn w:val="a4"/>
    <w:link w:val="Proposal"/>
    <w:rsid w:val="00DE2976"/>
    <w:rPr>
      <w:rFonts w:eastAsia="等线"/>
      <w:b/>
    </w:rPr>
  </w:style>
  <w:style w:type="character" w:customStyle="1" w:styleId="Observation0">
    <w:name w:val="Observation 字符"/>
    <w:basedOn w:val="a4"/>
    <w:link w:val="Observation"/>
    <w:rsid w:val="00DE2976"/>
    <w:rPr>
      <w:rFonts w:eastAsia="等线"/>
      <w:b/>
    </w:rPr>
  </w:style>
  <w:style w:type="paragraph" w:customStyle="1" w:styleId="a2">
    <w:name w:val="标题四"/>
    <w:basedOn w:val="af9"/>
    <w:link w:val="affc"/>
    <w:qFormat/>
    <w:rsid w:val="003A0692"/>
    <w:pPr>
      <w:numPr>
        <w:ilvl w:val="3"/>
        <w:numId w:val="2"/>
      </w:numPr>
      <w:spacing w:before="240" w:line="240" w:lineRule="auto"/>
      <w:outlineLvl w:val="3"/>
    </w:pPr>
    <w:rPr>
      <w:rFonts w:ascii="Arial" w:eastAsia="宋体" w:hAnsi="Arial" w:cs="Arial"/>
      <w:sz w:val="24"/>
      <w:szCs w:val="24"/>
      <w:lang w:val="en-GB" w:eastAsia="zh-CN"/>
    </w:rPr>
  </w:style>
  <w:style w:type="character" w:customStyle="1" w:styleId="affc">
    <w:name w:val="标题四 字符"/>
    <w:basedOn w:val="17"/>
    <w:link w:val="a2"/>
    <w:rsid w:val="003A0692"/>
    <w:rPr>
      <w:rFonts w:ascii="Arial" w:eastAsia="宋体" w:hAnsi="Arial" w:cs="Arial"/>
      <w:sz w:val="24"/>
      <w:szCs w:val="24"/>
      <w:lang w:val="en-GB" w:eastAsia="en-US"/>
    </w:rPr>
  </w:style>
  <w:style w:type="character" w:customStyle="1" w:styleId="af5">
    <w:name w:val="正文文本 字符"/>
    <w:basedOn w:val="a4"/>
    <w:link w:val="af4"/>
    <w:rsid w:val="00C772DE"/>
    <w:rPr>
      <w:lang w:val="en-GB" w:eastAsia="en-US"/>
    </w:rPr>
  </w:style>
  <w:style w:type="paragraph" w:customStyle="1" w:styleId="-BulletsLista11">
    <w:name w:val="样式 列表段落列出段落- Bullets?? ???????????リスト段落Lista1列出段落1中等深浅网..."/>
    <w:basedOn w:val="af9"/>
    <w:rsid w:val="00B00779"/>
  </w:style>
  <w:style w:type="paragraph" w:customStyle="1" w:styleId="-BulletsLista110">
    <w:name w:val="样式 样式 列表段落列出段落- Bullets?? ???????????リスト段落Lista1列出段落1中等深浅网... + ..."/>
    <w:basedOn w:val="-BulletsLista11"/>
    <w:rsid w:val="00B00779"/>
    <w:rPr>
      <w:rFonts w:ascii="Times New Roman" w:hAnsi="Times New Roman"/>
    </w:rPr>
  </w:style>
  <w:style w:type="paragraph" w:customStyle="1" w:styleId="-BulletsLista111">
    <w:name w:val="样式 列表段落列出段落- Bullets?? ???????????リスト段落Lista1列出段落1中等深浅网...1"/>
    <w:basedOn w:val="af9"/>
    <w:rsid w:val="00B00779"/>
  </w:style>
  <w:style w:type="paragraph" w:customStyle="1" w:styleId="Propose">
    <w:name w:val="Propose"/>
    <w:basedOn w:val="a3"/>
    <w:link w:val="Propose0"/>
    <w:qFormat/>
    <w:rsid w:val="00A8418B"/>
    <w:pPr>
      <w:numPr>
        <w:numId w:val="3"/>
      </w:numPr>
      <w:spacing w:after="0"/>
      <w:ind w:left="1560" w:hanging="1560"/>
      <w:contextualSpacing/>
      <w:jc w:val="left"/>
    </w:pPr>
    <w:rPr>
      <w:rFonts w:eastAsiaTheme="minorEastAsia"/>
      <w:b/>
      <w:bCs/>
      <w:lang w:val="en-US" w:eastAsia="zh-CN"/>
    </w:rPr>
  </w:style>
  <w:style w:type="paragraph" w:customStyle="1" w:styleId="Observe">
    <w:name w:val="Observe"/>
    <w:basedOn w:val="a3"/>
    <w:link w:val="Observe0"/>
    <w:qFormat/>
    <w:rsid w:val="00A8418B"/>
    <w:pPr>
      <w:numPr>
        <w:numId w:val="4"/>
      </w:numPr>
      <w:spacing w:after="70"/>
      <w:ind w:left="1560" w:hanging="1560"/>
      <w:jc w:val="left"/>
    </w:pPr>
    <w:rPr>
      <w:rFonts w:eastAsiaTheme="minorEastAsia"/>
      <w:b/>
      <w:bCs/>
      <w:lang w:val="en-US" w:eastAsia="zh-CN"/>
    </w:rPr>
  </w:style>
  <w:style w:type="character" w:customStyle="1" w:styleId="Propose0">
    <w:name w:val="Propose 字符"/>
    <w:basedOn w:val="a4"/>
    <w:link w:val="Propose"/>
    <w:rsid w:val="00A8418B"/>
    <w:rPr>
      <w:rFonts w:eastAsiaTheme="minorEastAsia"/>
      <w:b/>
      <w:bCs/>
    </w:rPr>
  </w:style>
  <w:style w:type="paragraph" w:styleId="TOC1">
    <w:name w:val="toc 1"/>
    <w:basedOn w:val="a3"/>
    <w:next w:val="a3"/>
    <w:autoRedefine/>
    <w:uiPriority w:val="39"/>
    <w:rsid w:val="00B13397"/>
  </w:style>
  <w:style w:type="character" w:customStyle="1" w:styleId="Observe0">
    <w:name w:val="Observe 字符"/>
    <w:basedOn w:val="a4"/>
    <w:link w:val="Observe"/>
    <w:rsid w:val="00A8418B"/>
    <w:rPr>
      <w:rFonts w:eastAsiaTheme="minorEastAsia"/>
      <w:b/>
      <w:bCs/>
    </w:rPr>
  </w:style>
  <w:style w:type="paragraph" w:customStyle="1" w:styleId="Conclusion">
    <w:name w:val="Conclusion"/>
    <w:basedOn w:val="a3"/>
    <w:link w:val="Conclusion0"/>
    <w:qFormat/>
    <w:rsid w:val="005A7CFE"/>
    <w:pPr>
      <w:ind w:left="1700" w:hangingChars="850" w:hanging="1700"/>
      <w:jc w:val="left"/>
    </w:pPr>
    <w:rPr>
      <w:rFonts w:eastAsiaTheme="minorEastAsia"/>
      <w:b/>
      <w:bCs/>
      <w:lang w:eastAsia="zh-CN"/>
    </w:rPr>
  </w:style>
  <w:style w:type="character" w:customStyle="1" w:styleId="Conclusion0">
    <w:name w:val="Conclusion 字符"/>
    <w:basedOn w:val="a4"/>
    <w:link w:val="Conclusion"/>
    <w:rsid w:val="005A7CFE"/>
    <w:rPr>
      <w:rFonts w:eastAsiaTheme="minorEastAsia"/>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99571216">
      <w:bodyDiv w:val="1"/>
      <w:marLeft w:val="0"/>
      <w:marRight w:val="0"/>
      <w:marTop w:val="0"/>
      <w:marBottom w:val="0"/>
      <w:divBdr>
        <w:top w:val="none" w:sz="0" w:space="0" w:color="auto"/>
        <w:left w:val="none" w:sz="0" w:space="0" w:color="auto"/>
        <w:bottom w:val="none" w:sz="0" w:space="0" w:color="auto"/>
        <w:right w:val="none" w:sz="0" w:space="0" w:color="auto"/>
      </w:divBdr>
    </w:div>
    <w:div w:id="128211320">
      <w:bodyDiv w:val="1"/>
      <w:marLeft w:val="0"/>
      <w:marRight w:val="0"/>
      <w:marTop w:val="0"/>
      <w:marBottom w:val="0"/>
      <w:divBdr>
        <w:top w:val="none" w:sz="0" w:space="0" w:color="auto"/>
        <w:left w:val="none" w:sz="0" w:space="0" w:color="auto"/>
        <w:bottom w:val="none" w:sz="0" w:space="0" w:color="auto"/>
        <w:right w:val="none" w:sz="0" w:space="0" w:color="auto"/>
      </w:divBdr>
    </w:div>
    <w:div w:id="153185156">
      <w:bodyDiv w:val="1"/>
      <w:marLeft w:val="0"/>
      <w:marRight w:val="0"/>
      <w:marTop w:val="0"/>
      <w:marBottom w:val="0"/>
      <w:divBdr>
        <w:top w:val="none" w:sz="0" w:space="0" w:color="auto"/>
        <w:left w:val="none" w:sz="0" w:space="0" w:color="auto"/>
        <w:bottom w:val="none" w:sz="0" w:space="0" w:color="auto"/>
        <w:right w:val="none" w:sz="0" w:space="0" w:color="auto"/>
      </w:divBdr>
    </w:div>
    <w:div w:id="175006311">
      <w:bodyDiv w:val="1"/>
      <w:marLeft w:val="0"/>
      <w:marRight w:val="0"/>
      <w:marTop w:val="0"/>
      <w:marBottom w:val="0"/>
      <w:divBdr>
        <w:top w:val="none" w:sz="0" w:space="0" w:color="auto"/>
        <w:left w:val="none" w:sz="0" w:space="0" w:color="auto"/>
        <w:bottom w:val="none" w:sz="0" w:space="0" w:color="auto"/>
        <w:right w:val="none" w:sz="0" w:space="0" w:color="auto"/>
      </w:divBdr>
      <w:divsChild>
        <w:div w:id="2143035305">
          <w:marLeft w:val="1080"/>
          <w:marRight w:val="0"/>
          <w:marTop w:val="200"/>
          <w:marBottom w:val="0"/>
          <w:divBdr>
            <w:top w:val="none" w:sz="0" w:space="0" w:color="auto"/>
            <w:left w:val="none" w:sz="0" w:space="0" w:color="auto"/>
            <w:bottom w:val="none" w:sz="0" w:space="0" w:color="auto"/>
            <w:right w:val="none" w:sz="0" w:space="0" w:color="auto"/>
          </w:divBdr>
        </w:div>
        <w:div w:id="1450707622">
          <w:marLeft w:val="3082"/>
          <w:marRight w:val="0"/>
          <w:marTop w:val="200"/>
          <w:marBottom w:val="0"/>
          <w:divBdr>
            <w:top w:val="none" w:sz="0" w:space="0" w:color="auto"/>
            <w:left w:val="none" w:sz="0" w:space="0" w:color="auto"/>
            <w:bottom w:val="none" w:sz="0" w:space="0" w:color="auto"/>
            <w:right w:val="none" w:sz="0" w:space="0" w:color="auto"/>
          </w:divBdr>
        </w:div>
      </w:divsChild>
    </w:div>
    <w:div w:id="180707975">
      <w:bodyDiv w:val="1"/>
      <w:marLeft w:val="0"/>
      <w:marRight w:val="0"/>
      <w:marTop w:val="0"/>
      <w:marBottom w:val="0"/>
      <w:divBdr>
        <w:top w:val="none" w:sz="0" w:space="0" w:color="auto"/>
        <w:left w:val="none" w:sz="0" w:space="0" w:color="auto"/>
        <w:bottom w:val="none" w:sz="0" w:space="0" w:color="auto"/>
        <w:right w:val="none" w:sz="0" w:space="0" w:color="auto"/>
      </w:divBdr>
    </w:div>
    <w:div w:id="184752275">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70281052">
      <w:bodyDiv w:val="1"/>
      <w:marLeft w:val="0"/>
      <w:marRight w:val="0"/>
      <w:marTop w:val="0"/>
      <w:marBottom w:val="0"/>
      <w:divBdr>
        <w:top w:val="none" w:sz="0" w:space="0" w:color="auto"/>
        <w:left w:val="none" w:sz="0" w:space="0" w:color="auto"/>
        <w:bottom w:val="none" w:sz="0" w:space="0" w:color="auto"/>
        <w:right w:val="none" w:sz="0" w:space="0" w:color="auto"/>
      </w:divBdr>
      <w:divsChild>
        <w:div w:id="705911693">
          <w:marLeft w:val="3082"/>
          <w:marRight w:val="0"/>
          <w:marTop w:val="200"/>
          <w:marBottom w:val="0"/>
          <w:divBdr>
            <w:top w:val="none" w:sz="0" w:space="0" w:color="auto"/>
            <w:left w:val="none" w:sz="0" w:space="0" w:color="auto"/>
            <w:bottom w:val="none" w:sz="0" w:space="0" w:color="auto"/>
            <w:right w:val="none" w:sz="0" w:space="0" w:color="auto"/>
          </w:divBdr>
        </w:div>
        <w:div w:id="900334112">
          <w:marLeft w:val="3082"/>
          <w:marRight w:val="0"/>
          <w:marTop w:val="200"/>
          <w:marBottom w:val="0"/>
          <w:divBdr>
            <w:top w:val="none" w:sz="0" w:space="0" w:color="auto"/>
            <w:left w:val="none" w:sz="0" w:space="0" w:color="auto"/>
            <w:bottom w:val="none" w:sz="0" w:space="0" w:color="auto"/>
            <w:right w:val="none" w:sz="0" w:space="0" w:color="auto"/>
          </w:divBdr>
        </w:div>
      </w:divsChild>
    </w:div>
    <w:div w:id="334919111">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53155734">
      <w:bodyDiv w:val="1"/>
      <w:marLeft w:val="0"/>
      <w:marRight w:val="0"/>
      <w:marTop w:val="0"/>
      <w:marBottom w:val="0"/>
      <w:divBdr>
        <w:top w:val="none" w:sz="0" w:space="0" w:color="auto"/>
        <w:left w:val="none" w:sz="0" w:space="0" w:color="auto"/>
        <w:bottom w:val="none" w:sz="0" w:space="0" w:color="auto"/>
        <w:right w:val="none" w:sz="0" w:space="0" w:color="auto"/>
      </w:divBdr>
    </w:div>
    <w:div w:id="626425013">
      <w:bodyDiv w:val="1"/>
      <w:marLeft w:val="0"/>
      <w:marRight w:val="0"/>
      <w:marTop w:val="0"/>
      <w:marBottom w:val="0"/>
      <w:divBdr>
        <w:top w:val="none" w:sz="0" w:space="0" w:color="auto"/>
        <w:left w:val="none" w:sz="0" w:space="0" w:color="auto"/>
        <w:bottom w:val="none" w:sz="0" w:space="0" w:color="auto"/>
        <w:right w:val="none" w:sz="0" w:space="0" w:color="auto"/>
      </w:divBdr>
      <w:divsChild>
        <w:div w:id="1087070467">
          <w:marLeft w:val="3082"/>
          <w:marRight w:val="0"/>
          <w:marTop w:val="200"/>
          <w:marBottom w:val="0"/>
          <w:divBdr>
            <w:top w:val="none" w:sz="0" w:space="0" w:color="auto"/>
            <w:left w:val="none" w:sz="0" w:space="0" w:color="auto"/>
            <w:bottom w:val="none" w:sz="0" w:space="0" w:color="auto"/>
            <w:right w:val="none" w:sz="0" w:space="0" w:color="auto"/>
          </w:divBdr>
        </w:div>
        <w:div w:id="483354929">
          <w:marLeft w:val="3082"/>
          <w:marRight w:val="0"/>
          <w:marTop w:val="200"/>
          <w:marBottom w:val="0"/>
          <w:divBdr>
            <w:top w:val="none" w:sz="0" w:space="0" w:color="auto"/>
            <w:left w:val="none" w:sz="0" w:space="0" w:color="auto"/>
            <w:bottom w:val="none" w:sz="0" w:space="0" w:color="auto"/>
            <w:right w:val="none" w:sz="0" w:space="0" w:color="auto"/>
          </w:divBdr>
        </w:div>
        <w:div w:id="1246955591">
          <w:marLeft w:val="4075"/>
          <w:marRight w:val="0"/>
          <w:marTop w:val="200"/>
          <w:marBottom w:val="0"/>
          <w:divBdr>
            <w:top w:val="none" w:sz="0" w:space="0" w:color="auto"/>
            <w:left w:val="none" w:sz="0" w:space="0" w:color="auto"/>
            <w:bottom w:val="none" w:sz="0" w:space="0" w:color="auto"/>
            <w:right w:val="none" w:sz="0" w:space="0" w:color="auto"/>
          </w:divBdr>
        </w:div>
        <w:div w:id="1106340940">
          <w:marLeft w:val="3082"/>
          <w:marRight w:val="0"/>
          <w:marTop w:val="200"/>
          <w:marBottom w:val="0"/>
          <w:divBdr>
            <w:top w:val="none" w:sz="0" w:space="0" w:color="auto"/>
            <w:left w:val="none" w:sz="0" w:space="0" w:color="auto"/>
            <w:bottom w:val="none" w:sz="0" w:space="0" w:color="auto"/>
            <w:right w:val="none" w:sz="0" w:space="0" w:color="auto"/>
          </w:divBdr>
        </w:div>
        <w:div w:id="947856740">
          <w:marLeft w:val="1080"/>
          <w:marRight w:val="0"/>
          <w:marTop w:val="200"/>
          <w:marBottom w:val="0"/>
          <w:divBdr>
            <w:top w:val="none" w:sz="0" w:space="0" w:color="auto"/>
            <w:left w:val="none" w:sz="0" w:space="0" w:color="auto"/>
            <w:bottom w:val="none" w:sz="0" w:space="0" w:color="auto"/>
            <w:right w:val="none" w:sz="0" w:space="0" w:color="auto"/>
          </w:divBdr>
        </w:div>
        <w:div w:id="631179260">
          <w:marLeft w:val="3082"/>
          <w:marRight w:val="0"/>
          <w:marTop w:val="200"/>
          <w:marBottom w:val="0"/>
          <w:divBdr>
            <w:top w:val="none" w:sz="0" w:space="0" w:color="auto"/>
            <w:left w:val="none" w:sz="0" w:space="0" w:color="auto"/>
            <w:bottom w:val="none" w:sz="0" w:space="0" w:color="auto"/>
            <w:right w:val="none" w:sz="0" w:space="0" w:color="auto"/>
          </w:divBdr>
        </w:div>
        <w:div w:id="1075123846">
          <w:marLeft w:val="3082"/>
          <w:marRight w:val="0"/>
          <w:marTop w:val="200"/>
          <w:marBottom w:val="0"/>
          <w:divBdr>
            <w:top w:val="none" w:sz="0" w:space="0" w:color="auto"/>
            <w:left w:val="none" w:sz="0" w:space="0" w:color="auto"/>
            <w:bottom w:val="none" w:sz="0" w:space="0" w:color="auto"/>
            <w:right w:val="none" w:sz="0" w:space="0" w:color="auto"/>
          </w:divBdr>
        </w:div>
      </w:divsChild>
    </w:div>
    <w:div w:id="646856005">
      <w:bodyDiv w:val="1"/>
      <w:marLeft w:val="0"/>
      <w:marRight w:val="0"/>
      <w:marTop w:val="0"/>
      <w:marBottom w:val="0"/>
      <w:divBdr>
        <w:top w:val="none" w:sz="0" w:space="0" w:color="auto"/>
        <w:left w:val="none" w:sz="0" w:space="0" w:color="auto"/>
        <w:bottom w:val="none" w:sz="0" w:space="0" w:color="auto"/>
        <w:right w:val="none" w:sz="0" w:space="0" w:color="auto"/>
      </w:divBdr>
      <w:divsChild>
        <w:div w:id="1847556425">
          <w:marLeft w:val="720"/>
          <w:marRight w:val="0"/>
          <w:marTop w:val="0"/>
          <w:marBottom w:val="0"/>
          <w:divBdr>
            <w:top w:val="none" w:sz="0" w:space="0" w:color="auto"/>
            <w:left w:val="none" w:sz="0" w:space="0" w:color="auto"/>
            <w:bottom w:val="none" w:sz="0" w:space="0" w:color="auto"/>
            <w:right w:val="none" w:sz="0" w:space="0" w:color="auto"/>
          </w:divBdr>
        </w:div>
        <w:div w:id="1886213821">
          <w:marLeft w:val="720"/>
          <w:marRight w:val="0"/>
          <w:marTop w:val="0"/>
          <w:marBottom w:val="0"/>
          <w:divBdr>
            <w:top w:val="none" w:sz="0" w:space="0" w:color="auto"/>
            <w:left w:val="none" w:sz="0" w:space="0" w:color="auto"/>
            <w:bottom w:val="none" w:sz="0" w:space="0" w:color="auto"/>
            <w:right w:val="none" w:sz="0" w:space="0" w:color="auto"/>
          </w:divBdr>
        </w:div>
        <w:div w:id="1917784530">
          <w:marLeft w:val="720"/>
          <w:marRight w:val="0"/>
          <w:marTop w:val="0"/>
          <w:marBottom w:val="0"/>
          <w:divBdr>
            <w:top w:val="none" w:sz="0" w:space="0" w:color="auto"/>
            <w:left w:val="none" w:sz="0" w:space="0" w:color="auto"/>
            <w:bottom w:val="none" w:sz="0" w:space="0" w:color="auto"/>
            <w:right w:val="none" w:sz="0" w:space="0" w:color="auto"/>
          </w:divBdr>
        </w:div>
        <w:div w:id="2056197777">
          <w:marLeft w:val="720"/>
          <w:marRight w:val="0"/>
          <w:marTop w:val="0"/>
          <w:marBottom w:val="0"/>
          <w:divBdr>
            <w:top w:val="none" w:sz="0" w:space="0" w:color="auto"/>
            <w:left w:val="none" w:sz="0" w:space="0" w:color="auto"/>
            <w:bottom w:val="none" w:sz="0" w:space="0" w:color="auto"/>
            <w:right w:val="none" w:sz="0" w:space="0" w:color="auto"/>
          </w:divBdr>
        </w:div>
        <w:div w:id="99955436">
          <w:marLeft w:val="720"/>
          <w:marRight w:val="0"/>
          <w:marTop w:val="0"/>
          <w:marBottom w:val="0"/>
          <w:divBdr>
            <w:top w:val="none" w:sz="0" w:space="0" w:color="auto"/>
            <w:left w:val="none" w:sz="0" w:space="0" w:color="auto"/>
            <w:bottom w:val="none" w:sz="0" w:space="0" w:color="auto"/>
            <w:right w:val="none" w:sz="0" w:space="0" w:color="auto"/>
          </w:divBdr>
        </w:div>
        <w:div w:id="192773935">
          <w:marLeft w:val="720"/>
          <w:marRight w:val="0"/>
          <w:marTop w:val="0"/>
          <w:marBottom w:val="0"/>
          <w:divBdr>
            <w:top w:val="none" w:sz="0" w:space="0" w:color="auto"/>
            <w:left w:val="none" w:sz="0" w:space="0" w:color="auto"/>
            <w:bottom w:val="none" w:sz="0" w:space="0" w:color="auto"/>
            <w:right w:val="none" w:sz="0" w:space="0" w:color="auto"/>
          </w:divBdr>
        </w:div>
        <w:div w:id="1032731319">
          <w:marLeft w:val="720"/>
          <w:marRight w:val="0"/>
          <w:marTop w:val="0"/>
          <w:marBottom w:val="0"/>
          <w:divBdr>
            <w:top w:val="none" w:sz="0" w:space="0" w:color="auto"/>
            <w:left w:val="none" w:sz="0" w:space="0" w:color="auto"/>
            <w:bottom w:val="none" w:sz="0" w:space="0" w:color="auto"/>
            <w:right w:val="none" w:sz="0" w:space="0" w:color="auto"/>
          </w:divBdr>
        </w:div>
        <w:div w:id="1529635050">
          <w:marLeft w:val="720"/>
          <w:marRight w:val="0"/>
          <w:marTop w:val="0"/>
          <w:marBottom w:val="0"/>
          <w:divBdr>
            <w:top w:val="none" w:sz="0" w:space="0" w:color="auto"/>
            <w:left w:val="none" w:sz="0" w:space="0" w:color="auto"/>
            <w:bottom w:val="none" w:sz="0" w:space="0" w:color="auto"/>
            <w:right w:val="none" w:sz="0" w:space="0" w:color="auto"/>
          </w:divBdr>
        </w:div>
        <w:div w:id="576209139">
          <w:marLeft w:val="720"/>
          <w:marRight w:val="0"/>
          <w:marTop w:val="0"/>
          <w:marBottom w:val="0"/>
          <w:divBdr>
            <w:top w:val="none" w:sz="0" w:space="0" w:color="auto"/>
            <w:left w:val="none" w:sz="0" w:space="0" w:color="auto"/>
            <w:bottom w:val="none" w:sz="0" w:space="0" w:color="auto"/>
            <w:right w:val="none" w:sz="0" w:space="0" w:color="auto"/>
          </w:divBdr>
        </w:div>
        <w:div w:id="252863536">
          <w:marLeft w:val="720"/>
          <w:marRight w:val="0"/>
          <w:marTop w:val="0"/>
          <w:marBottom w:val="0"/>
          <w:divBdr>
            <w:top w:val="none" w:sz="0" w:space="0" w:color="auto"/>
            <w:left w:val="none" w:sz="0" w:space="0" w:color="auto"/>
            <w:bottom w:val="none" w:sz="0" w:space="0" w:color="auto"/>
            <w:right w:val="none" w:sz="0" w:space="0" w:color="auto"/>
          </w:divBdr>
        </w:div>
        <w:div w:id="568006132">
          <w:marLeft w:val="720"/>
          <w:marRight w:val="0"/>
          <w:marTop w:val="0"/>
          <w:marBottom w:val="0"/>
          <w:divBdr>
            <w:top w:val="none" w:sz="0" w:space="0" w:color="auto"/>
            <w:left w:val="none" w:sz="0" w:space="0" w:color="auto"/>
            <w:bottom w:val="none" w:sz="0" w:space="0" w:color="auto"/>
            <w:right w:val="none" w:sz="0" w:space="0" w:color="auto"/>
          </w:divBdr>
        </w:div>
        <w:div w:id="1386223258">
          <w:marLeft w:val="720"/>
          <w:marRight w:val="0"/>
          <w:marTop w:val="0"/>
          <w:marBottom w:val="0"/>
          <w:divBdr>
            <w:top w:val="none" w:sz="0" w:space="0" w:color="auto"/>
            <w:left w:val="none" w:sz="0" w:space="0" w:color="auto"/>
            <w:bottom w:val="none" w:sz="0" w:space="0" w:color="auto"/>
            <w:right w:val="none" w:sz="0" w:space="0" w:color="auto"/>
          </w:divBdr>
        </w:div>
        <w:div w:id="436872547">
          <w:marLeft w:val="720"/>
          <w:marRight w:val="0"/>
          <w:marTop w:val="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5015450">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823005410">
      <w:bodyDiv w:val="1"/>
      <w:marLeft w:val="0"/>
      <w:marRight w:val="0"/>
      <w:marTop w:val="0"/>
      <w:marBottom w:val="0"/>
      <w:divBdr>
        <w:top w:val="none" w:sz="0" w:space="0" w:color="auto"/>
        <w:left w:val="none" w:sz="0" w:space="0" w:color="auto"/>
        <w:bottom w:val="none" w:sz="0" w:space="0" w:color="auto"/>
        <w:right w:val="none" w:sz="0" w:space="0" w:color="auto"/>
      </w:divBdr>
      <w:divsChild>
        <w:div w:id="535848483">
          <w:marLeft w:val="1080"/>
          <w:marRight w:val="0"/>
          <w:marTop w:val="200"/>
          <w:marBottom w:val="0"/>
          <w:divBdr>
            <w:top w:val="none" w:sz="0" w:space="0" w:color="auto"/>
            <w:left w:val="none" w:sz="0" w:space="0" w:color="auto"/>
            <w:bottom w:val="none" w:sz="0" w:space="0" w:color="auto"/>
            <w:right w:val="none" w:sz="0" w:space="0" w:color="auto"/>
          </w:divBdr>
        </w:div>
        <w:div w:id="1377239911">
          <w:marLeft w:val="1080"/>
          <w:marRight w:val="0"/>
          <w:marTop w:val="200"/>
          <w:marBottom w:val="0"/>
          <w:divBdr>
            <w:top w:val="none" w:sz="0" w:space="0" w:color="auto"/>
            <w:left w:val="none" w:sz="0" w:space="0" w:color="auto"/>
            <w:bottom w:val="none" w:sz="0" w:space="0" w:color="auto"/>
            <w:right w:val="none" w:sz="0" w:space="0" w:color="auto"/>
          </w:divBdr>
        </w:div>
        <w:div w:id="1763992611">
          <w:marLeft w:val="1080"/>
          <w:marRight w:val="0"/>
          <w:marTop w:val="200"/>
          <w:marBottom w:val="0"/>
          <w:divBdr>
            <w:top w:val="none" w:sz="0" w:space="0" w:color="auto"/>
            <w:left w:val="none" w:sz="0" w:space="0" w:color="auto"/>
            <w:bottom w:val="none" w:sz="0" w:space="0" w:color="auto"/>
            <w:right w:val="none" w:sz="0" w:space="0" w:color="auto"/>
          </w:divBdr>
        </w:div>
      </w:divsChild>
    </w:div>
    <w:div w:id="944071534">
      <w:bodyDiv w:val="1"/>
      <w:marLeft w:val="0"/>
      <w:marRight w:val="0"/>
      <w:marTop w:val="0"/>
      <w:marBottom w:val="0"/>
      <w:divBdr>
        <w:top w:val="none" w:sz="0" w:space="0" w:color="auto"/>
        <w:left w:val="none" w:sz="0" w:space="0" w:color="auto"/>
        <w:bottom w:val="none" w:sz="0" w:space="0" w:color="auto"/>
        <w:right w:val="none" w:sz="0" w:space="0" w:color="auto"/>
      </w:divBdr>
    </w:div>
    <w:div w:id="101437959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229224398">
      <w:bodyDiv w:val="1"/>
      <w:marLeft w:val="0"/>
      <w:marRight w:val="0"/>
      <w:marTop w:val="0"/>
      <w:marBottom w:val="0"/>
      <w:divBdr>
        <w:top w:val="none" w:sz="0" w:space="0" w:color="auto"/>
        <w:left w:val="none" w:sz="0" w:space="0" w:color="auto"/>
        <w:bottom w:val="none" w:sz="0" w:space="0" w:color="auto"/>
        <w:right w:val="none" w:sz="0" w:space="0" w:color="auto"/>
      </w:divBdr>
    </w:div>
    <w:div w:id="1322389075">
      <w:bodyDiv w:val="1"/>
      <w:marLeft w:val="0"/>
      <w:marRight w:val="0"/>
      <w:marTop w:val="0"/>
      <w:marBottom w:val="0"/>
      <w:divBdr>
        <w:top w:val="none" w:sz="0" w:space="0" w:color="auto"/>
        <w:left w:val="none" w:sz="0" w:space="0" w:color="auto"/>
        <w:bottom w:val="none" w:sz="0" w:space="0" w:color="auto"/>
        <w:right w:val="none" w:sz="0" w:space="0" w:color="auto"/>
      </w:divBdr>
    </w:div>
    <w:div w:id="1329402487">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1755162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99420723">
      <w:bodyDiv w:val="1"/>
      <w:marLeft w:val="0"/>
      <w:marRight w:val="0"/>
      <w:marTop w:val="0"/>
      <w:marBottom w:val="0"/>
      <w:divBdr>
        <w:top w:val="none" w:sz="0" w:space="0" w:color="auto"/>
        <w:left w:val="none" w:sz="0" w:space="0" w:color="auto"/>
        <w:bottom w:val="none" w:sz="0" w:space="0" w:color="auto"/>
        <w:right w:val="none" w:sz="0" w:space="0" w:color="auto"/>
      </w:divBdr>
    </w:div>
    <w:div w:id="1505123176">
      <w:bodyDiv w:val="1"/>
      <w:marLeft w:val="0"/>
      <w:marRight w:val="0"/>
      <w:marTop w:val="0"/>
      <w:marBottom w:val="0"/>
      <w:divBdr>
        <w:top w:val="none" w:sz="0" w:space="0" w:color="auto"/>
        <w:left w:val="none" w:sz="0" w:space="0" w:color="auto"/>
        <w:bottom w:val="none" w:sz="0" w:space="0" w:color="auto"/>
        <w:right w:val="none" w:sz="0" w:space="0" w:color="auto"/>
      </w:divBdr>
    </w:div>
    <w:div w:id="1510676150">
      <w:bodyDiv w:val="1"/>
      <w:marLeft w:val="0"/>
      <w:marRight w:val="0"/>
      <w:marTop w:val="0"/>
      <w:marBottom w:val="0"/>
      <w:divBdr>
        <w:top w:val="none" w:sz="0" w:space="0" w:color="auto"/>
        <w:left w:val="none" w:sz="0" w:space="0" w:color="auto"/>
        <w:bottom w:val="none" w:sz="0" w:space="0" w:color="auto"/>
        <w:right w:val="none" w:sz="0" w:space="0" w:color="auto"/>
      </w:divBdr>
      <w:divsChild>
        <w:div w:id="295108710">
          <w:marLeft w:val="3082"/>
          <w:marRight w:val="0"/>
          <w:marTop w:val="2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10309561">
      <w:bodyDiv w:val="1"/>
      <w:marLeft w:val="0"/>
      <w:marRight w:val="0"/>
      <w:marTop w:val="0"/>
      <w:marBottom w:val="0"/>
      <w:divBdr>
        <w:top w:val="none" w:sz="0" w:space="0" w:color="auto"/>
        <w:left w:val="none" w:sz="0" w:space="0" w:color="auto"/>
        <w:bottom w:val="none" w:sz="0" w:space="0" w:color="auto"/>
        <w:right w:val="none" w:sz="0" w:space="0" w:color="auto"/>
      </w:divBdr>
    </w:div>
    <w:div w:id="1640844219">
      <w:bodyDiv w:val="1"/>
      <w:marLeft w:val="0"/>
      <w:marRight w:val="0"/>
      <w:marTop w:val="0"/>
      <w:marBottom w:val="0"/>
      <w:divBdr>
        <w:top w:val="none" w:sz="0" w:space="0" w:color="auto"/>
        <w:left w:val="none" w:sz="0" w:space="0" w:color="auto"/>
        <w:bottom w:val="none" w:sz="0" w:space="0" w:color="auto"/>
        <w:right w:val="none" w:sz="0" w:space="0" w:color="auto"/>
      </w:divBdr>
      <w:divsChild>
        <w:div w:id="1620069976">
          <w:marLeft w:val="1080"/>
          <w:marRight w:val="0"/>
          <w:marTop w:val="200"/>
          <w:marBottom w:val="0"/>
          <w:divBdr>
            <w:top w:val="none" w:sz="0" w:space="0" w:color="auto"/>
            <w:left w:val="none" w:sz="0" w:space="0" w:color="auto"/>
            <w:bottom w:val="none" w:sz="0" w:space="0" w:color="auto"/>
            <w:right w:val="none" w:sz="0" w:space="0" w:color="auto"/>
          </w:divBdr>
        </w:div>
        <w:div w:id="1529220155">
          <w:marLeft w:val="3082"/>
          <w:marRight w:val="0"/>
          <w:marTop w:val="200"/>
          <w:marBottom w:val="0"/>
          <w:divBdr>
            <w:top w:val="none" w:sz="0" w:space="0" w:color="auto"/>
            <w:left w:val="none" w:sz="0" w:space="0" w:color="auto"/>
            <w:bottom w:val="none" w:sz="0" w:space="0" w:color="auto"/>
            <w:right w:val="none" w:sz="0" w:space="0" w:color="auto"/>
          </w:divBdr>
        </w:div>
        <w:div w:id="673653058">
          <w:marLeft w:val="3082"/>
          <w:marRight w:val="0"/>
          <w:marTop w:val="200"/>
          <w:marBottom w:val="0"/>
          <w:divBdr>
            <w:top w:val="none" w:sz="0" w:space="0" w:color="auto"/>
            <w:left w:val="none" w:sz="0" w:space="0" w:color="auto"/>
            <w:bottom w:val="none" w:sz="0" w:space="0" w:color="auto"/>
            <w:right w:val="none" w:sz="0" w:space="0" w:color="auto"/>
          </w:divBdr>
        </w:div>
        <w:div w:id="227695371">
          <w:marLeft w:val="3082"/>
          <w:marRight w:val="0"/>
          <w:marTop w:val="200"/>
          <w:marBottom w:val="0"/>
          <w:divBdr>
            <w:top w:val="none" w:sz="0" w:space="0" w:color="auto"/>
            <w:left w:val="none" w:sz="0" w:space="0" w:color="auto"/>
            <w:bottom w:val="none" w:sz="0" w:space="0" w:color="auto"/>
            <w:right w:val="none" w:sz="0" w:space="0" w:color="auto"/>
          </w:divBdr>
        </w:div>
      </w:divsChild>
    </w:div>
    <w:div w:id="1649894269">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3432374">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7895666">
      <w:bodyDiv w:val="1"/>
      <w:marLeft w:val="0"/>
      <w:marRight w:val="0"/>
      <w:marTop w:val="0"/>
      <w:marBottom w:val="0"/>
      <w:divBdr>
        <w:top w:val="none" w:sz="0" w:space="0" w:color="auto"/>
        <w:left w:val="none" w:sz="0" w:space="0" w:color="auto"/>
        <w:bottom w:val="none" w:sz="0" w:space="0" w:color="auto"/>
        <w:right w:val="none" w:sz="0" w:space="0" w:color="auto"/>
      </w:divBdr>
      <w:divsChild>
        <w:div w:id="595097273">
          <w:marLeft w:val="1080"/>
          <w:marRight w:val="0"/>
          <w:marTop w:val="200"/>
          <w:marBottom w:val="0"/>
          <w:divBdr>
            <w:top w:val="none" w:sz="0" w:space="0" w:color="auto"/>
            <w:left w:val="none" w:sz="0" w:space="0" w:color="auto"/>
            <w:bottom w:val="none" w:sz="0" w:space="0" w:color="auto"/>
            <w:right w:val="none" w:sz="0" w:space="0" w:color="auto"/>
          </w:divBdr>
        </w:div>
        <w:div w:id="335622086">
          <w:marLeft w:val="1080"/>
          <w:marRight w:val="0"/>
          <w:marTop w:val="200"/>
          <w:marBottom w:val="0"/>
          <w:divBdr>
            <w:top w:val="none" w:sz="0" w:space="0" w:color="auto"/>
            <w:left w:val="none" w:sz="0" w:space="0" w:color="auto"/>
            <w:bottom w:val="none" w:sz="0" w:space="0" w:color="auto"/>
            <w:right w:val="none" w:sz="0" w:space="0" w:color="auto"/>
          </w:divBdr>
        </w:div>
        <w:div w:id="376319117">
          <w:marLeft w:val="3082"/>
          <w:marRight w:val="0"/>
          <w:marTop w:val="200"/>
          <w:marBottom w:val="0"/>
          <w:divBdr>
            <w:top w:val="none" w:sz="0" w:space="0" w:color="auto"/>
            <w:left w:val="none" w:sz="0" w:space="0" w:color="auto"/>
            <w:bottom w:val="none" w:sz="0" w:space="0" w:color="auto"/>
            <w:right w:val="none" w:sz="0" w:space="0" w:color="auto"/>
          </w:divBdr>
        </w:div>
        <w:div w:id="1069422523">
          <w:marLeft w:val="3082"/>
          <w:marRight w:val="0"/>
          <w:marTop w:val="200"/>
          <w:marBottom w:val="0"/>
          <w:divBdr>
            <w:top w:val="none" w:sz="0" w:space="0" w:color="auto"/>
            <w:left w:val="none" w:sz="0" w:space="0" w:color="auto"/>
            <w:bottom w:val="none" w:sz="0" w:space="0" w:color="auto"/>
            <w:right w:val="none" w:sz="0" w:space="0" w:color="auto"/>
          </w:divBdr>
        </w:div>
      </w:divsChild>
    </w:div>
    <w:div w:id="1792286321">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00874439">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45631611">
      <w:bodyDiv w:val="1"/>
      <w:marLeft w:val="0"/>
      <w:marRight w:val="0"/>
      <w:marTop w:val="0"/>
      <w:marBottom w:val="0"/>
      <w:divBdr>
        <w:top w:val="none" w:sz="0" w:space="0" w:color="auto"/>
        <w:left w:val="none" w:sz="0" w:space="0" w:color="auto"/>
        <w:bottom w:val="none" w:sz="0" w:space="0" w:color="auto"/>
        <w:right w:val="none" w:sz="0" w:space="0" w:color="auto"/>
      </w:divBdr>
    </w:div>
    <w:div w:id="1847866361">
      <w:bodyDiv w:val="1"/>
      <w:marLeft w:val="0"/>
      <w:marRight w:val="0"/>
      <w:marTop w:val="0"/>
      <w:marBottom w:val="0"/>
      <w:divBdr>
        <w:top w:val="none" w:sz="0" w:space="0" w:color="auto"/>
        <w:left w:val="none" w:sz="0" w:space="0" w:color="auto"/>
        <w:bottom w:val="none" w:sz="0" w:space="0" w:color="auto"/>
        <w:right w:val="none" w:sz="0" w:space="0" w:color="auto"/>
      </w:divBdr>
    </w:div>
    <w:div w:id="1916161700">
      <w:bodyDiv w:val="1"/>
      <w:marLeft w:val="0"/>
      <w:marRight w:val="0"/>
      <w:marTop w:val="0"/>
      <w:marBottom w:val="0"/>
      <w:divBdr>
        <w:top w:val="none" w:sz="0" w:space="0" w:color="auto"/>
        <w:left w:val="none" w:sz="0" w:space="0" w:color="auto"/>
        <w:bottom w:val="none" w:sz="0" w:space="0" w:color="auto"/>
        <w:right w:val="none" w:sz="0" w:space="0" w:color="auto"/>
      </w:divBdr>
    </w:div>
    <w:div w:id="1983269789">
      <w:bodyDiv w:val="1"/>
      <w:marLeft w:val="0"/>
      <w:marRight w:val="0"/>
      <w:marTop w:val="0"/>
      <w:marBottom w:val="0"/>
      <w:divBdr>
        <w:top w:val="none" w:sz="0" w:space="0" w:color="auto"/>
        <w:left w:val="none" w:sz="0" w:space="0" w:color="auto"/>
        <w:bottom w:val="none" w:sz="0" w:space="0" w:color="auto"/>
        <w:right w:val="none" w:sz="0" w:space="0" w:color="auto"/>
      </w:divBdr>
      <w:divsChild>
        <w:div w:id="2111049995">
          <w:marLeft w:val="1080"/>
          <w:marRight w:val="0"/>
          <w:marTop w:val="200"/>
          <w:marBottom w:val="0"/>
          <w:divBdr>
            <w:top w:val="none" w:sz="0" w:space="0" w:color="auto"/>
            <w:left w:val="none" w:sz="0" w:space="0" w:color="auto"/>
            <w:bottom w:val="none" w:sz="0" w:space="0" w:color="auto"/>
            <w:right w:val="none" w:sz="0" w:space="0" w:color="auto"/>
          </w:divBdr>
        </w:div>
        <w:div w:id="1195920463">
          <w:marLeft w:val="1080"/>
          <w:marRight w:val="0"/>
          <w:marTop w:val="200"/>
          <w:marBottom w:val="0"/>
          <w:divBdr>
            <w:top w:val="none" w:sz="0" w:space="0" w:color="auto"/>
            <w:left w:val="none" w:sz="0" w:space="0" w:color="auto"/>
            <w:bottom w:val="none" w:sz="0" w:space="0" w:color="auto"/>
            <w:right w:val="none" w:sz="0" w:space="0" w:color="auto"/>
          </w:divBdr>
        </w:div>
        <w:div w:id="1904563383">
          <w:marLeft w:val="3082"/>
          <w:marRight w:val="0"/>
          <w:marTop w:val="200"/>
          <w:marBottom w:val="0"/>
          <w:divBdr>
            <w:top w:val="none" w:sz="0" w:space="0" w:color="auto"/>
            <w:left w:val="none" w:sz="0" w:space="0" w:color="auto"/>
            <w:bottom w:val="none" w:sz="0" w:space="0" w:color="auto"/>
            <w:right w:val="none" w:sz="0" w:space="0" w:color="auto"/>
          </w:divBdr>
        </w:div>
        <w:div w:id="146938264">
          <w:marLeft w:val="3082"/>
          <w:marRight w:val="0"/>
          <w:marTop w:val="200"/>
          <w:marBottom w:val="0"/>
          <w:divBdr>
            <w:top w:val="none" w:sz="0" w:space="0" w:color="auto"/>
            <w:left w:val="none" w:sz="0" w:space="0" w:color="auto"/>
            <w:bottom w:val="none" w:sz="0" w:space="0" w:color="auto"/>
            <w:right w:val="none" w:sz="0" w:space="0" w:color="auto"/>
          </w:divBdr>
        </w:div>
        <w:div w:id="648635699">
          <w:marLeft w:val="1080"/>
          <w:marRight w:val="0"/>
          <w:marTop w:val="200"/>
          <w:marBottom w:val="0"/>
          <w:divBdr>
            <w:top w:val="none" w:sz="0" w:space="0" w:color="auto"/>
            <w:left w:val="none" w:sz="0" w:space="0" w:color="auto"/>
            <w:bottom w:val="none" w:sz="0" w:space="0" w:color="auto"/>
            <w:right w:val="none" w:sz="0" w:space="0" w:color="auto"/>
          </w:divBdr>
        </w:div>
        <w:div w:id="2038383400">
          <w:marLeft w:val="1080"/>
          <w:marRight w:val="0"/>
          <w:marTop w:val="2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102724027">
      <w:bodyDiv w:val="1"/>
      <w:marLeft w:val="0"/>
      <w:marRight w:val="0"/>
      <w:marTop w:val="0"/>
      <w:marBottom w:val="0"/>
      <w:divBdr>
        <w:top w:val="none" w:sz="0" w:space="0" w:color="auto"/>
        <w:left w:val="none" w:sz="0" w:space="0" w:color="auto"/>
        <w:bottom w:val="none" w:sz="0" w:space="0" w:color="auto"/>
        <w:right w:val="none" w:sz="0" w:space="0" w:color="auto"/>
      </w:divBdr>
    </w:div>
    <w:div w:id="21084559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image" Target="media/image10.png"/><Relationship Id="rId26" Type="http://schemas.openxmlformats.org/officeDocument/2006/relationships/image" Target="media/image18.wmf"/><Relationship Id="rId3" Type="http://schemas.openxmlformats.org/officeDocument/2006/relationships/numbering" Target="numbering.xml"/><Relationship Id="rId21" Type="http://schemas.openxmlformats.org/officeDocument/2006/relationships/image" Target="media/image13.png"/><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image" Target="media/image24.jpeg"/><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20.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image" Target="media/image16.png"/><Relationship Id="rId32" Type="http://schemas.openxmlformats.org/officeDocument/2006/relationships/image" Target="media/image23.png"/><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19.png"/><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image" Target="media/image2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package" Target="embeddings/Microsoft_Visio_Drawing.vsdx"/><Relationship Id="rId30" Type="http://schemas.openxmlformats.org/officeDocument/2006/relationships/image" Target="media/image21.png"/><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81BDB-967F-4509-B713-E07F5038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30</Pages>
  <Words>10628</Words>
  <Characters>60581</Characters>
  <Application>Microsoft Office Word</Application>
  <DocSecurity>0</DocSecurity>
  <Lines>504</Lines>
  <Paragraphs>142</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71067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周锐(Ray)</dc:creator>
  <dc:description/>
  <cp:lastModifiedBy>OPPO Jinqiang</cp:lastModifiedBy>
  <cp:revision>52</cp:revision>
  <dcterms:created xsi:type="dcterms:W3CDTF">2025-09-29T13:03:00Z</dcterms:created>
  <dcterms:modified xsi:type="dcterms:W3CDTF">2025-09-29T15:02:00Z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